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DF" w:rsidRDefault="0020781E" w:rsidP="002B43DF">
      <w:pPr>
        <w:contextualSpacing/>
        <w:rPr>
          <w:rFonts w:asciiTheme="majorHAnsi" w:hAnsiTheme="majorHAnsi"/>
          <w:b/>
          <w:sz w:val="20"/>
          <w:szCs w:val="20"/>
          <w:lang w:val="en-AU"/>
        </w:rPr>
      </w:pPr>
      <w:r>
        <w:rPr>
          <w:rFonts w:ascii="Calibri" w:hAnsi="Calibri"/>
          <w:b/>
          <w:sz w:val="20"/>
          <w:szCs w:val="20"/>
          <w:lang w:val="en-AU"/>
        </w:rPr>
        <w:t>Table EV</w:t>
      </w:r>
      <w:r w:rsidR="002B43DF" w:rsidRPr="005C5541">
        <w:rPr>
          <w:rFonts w:ascii="Calibri" w:hAnsi="Calibri"/>
          <w:b/>
          <w:sz w:val="20"/>
          <w:szCs w:val="20"/>
          <w:lang w:val="en-AU"/>
        </w:rPr>
        <w:t>2</w:t>
      </w:r>
      <w:r w:rsidR="002B43DF" w:rsidRPr="006F4ED3">
        <w:rPr>
          <w:rFonts w:ascii="Calibri" w:hAnsi="Calibri"/>
          <w:b/>
          <w:sz w:val="20"/>
          <w:szCs w:val="20"/>
          <w:lang w:val="en-AU"/>
        </w:rPr>
        <w:t xml:space="preserve">. </w:t>
      </w:r>
      <w:r w:rsidR="002B43DF" w:rsidRPr="006F4ED3">
        <w:rPr>
          <w:rFonts w:asciiTheme="majorHAnsi" w:hAnsiTheme="majorHAnsi"/>
          <w:b/>
          <w:sz w:val="20"/>
          <w:szCs w:val="20"/>
          <w:lang w:val="en-AU"/>
        </w:rPr>
        <w:t>Densities and micelle sizes of different</w:t>
      </w:r>
      <w:r w:rsidR="002B43DF" w:rsidRPr="00237544">
        <w:rPr>
          <w:rFonts w:asciiTheme="majorHAnsi" w:hAnsiTheme="majorHAnsi"/>
          <w:b/>
          <w:sz w:val="20"/>
          <w:szCs w:val="20"/>
          <w:lang w:val="en-AU"/>
        </w:rPr>
        <w:t xml:space="preserve"> solubilizing agents, vitrified ice and protein.</w:t>
      </w:r>
    </w:p>
    <w:tbl>
      <w:tblPr>
        <w:tblW w:w="8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872"/>
        <w:gridCol w:w="1399"/>
        <w:gridCol w:w="1482"/>
        <w:gridCol w:w="3441"/>
      </w:tblGrid>
      <w:tr w:rsidR="002B43DF" w:rsidRPr="00237544" w:rsidTr="00E8601E">
        <w:trPr>
          <w:trHeight w:val="244"/>
        </w:trPr>
        <w:tc>
          <w:tcPr>
            <w:tcW w:w="1872" w:type="dxa"/>
            <w:vMerge w:val="restar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Pr="00237544" w:rsidRDefault="0020781E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  <w:t>Amphipathic</w:t>
            </w:r>
            <w:r w:rsidR="002B43DF" w:rsidRPr="00237544"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  <w:t xml:space="preserve"> molecule</w:t>
            </w:r>
          </w:p>
        </w:tc>
        <w:tc>
          <w:tcPr>
            <w:tcW w:w="1399" w:type="dxa"/>
            <w:vMerge w:val="restar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  <w:t>Density [g/ml]</w:t>
            </w:r>
          </w:p>
        </w:tc>
        <w:tc>
          <w:tcPr>
            <w:tcW w:w="1482" w:type="dxa"/>
            <w:vMerge w:val="restar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  <w:t>Micelle size</w:t>
            </w:r>
            <w:r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  <w:t xml:space="preserve"> [kDa]</w:t>
            </w:r>
          </w:p>
        </w:tc>
        <w:tc>
          <w:tcPr>
            <w:tcW w:w="3441" w:type="dxa"/>
            <w:vMerge w:val="restar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  <w:t>Reference</w:t>
            </w:r>
          </w:p>
        </w:tc>
      </w:tr>
      <w:tr w:rsidR="002B43DF" w:rsidRPr="00237544" w:rsidTr="00E8601E">
        <w:trPr>
          <w:trHeight w:val="244"/>
        </w:trPr>
        <w:tc>
          <w:tcPr>
            <w:tcW w:w="1872" w:type="dxa"/>
            <w:vMerge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Default="002B43DF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399" w:type="dxa"/>
            <w:vMerge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Default="002B43DF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482" w:type="dxa"/>
            <w:vMerge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Default="002B43DF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3441" w:type="dxa"/>
            <w:vMerge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2B43DF" w:rsidRDefault="002B43DF" w:rsidP="00E0685D">
            <w:pPr>
              <w:tabs>
                <w:tab w:val="left" w:pos="5900"/>
              </w:tabs>
              <w:contextualSpacing/>
              <w:rPr>
                <w:rFonts w:asciiTheme="majorHAnsi" w:eastAsia="Cambria" w:hAnsiTheme="majorHAnsi"/>
                <w:b/>
                <w:sz w:val="20"/>
                <w:szCs w:val="20"/>
                <w:lang w:val="en-GB"/>
              </w:rPr>
            </w:pPr>
          </w:p>
        </w:tc>
      </w:tr>
      <w:tr w:rsidR="002B43DF" w:rsidRPr="00237544" w:rsidTr="00E8601E">
        <w:trPr>
          <w:trHeight w:val="19"/>
        </w:trPr>
        <w:tc>
          <w:tcPr>
            <w:tcW w:w="187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Protein</w:t>
            </w:r>
          </w:p>
        </w:tc>
        <w:tc>
          <w:tcPr>
            <w:tcW w:w="1399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~1.36</w:t>
            </w:r>
          </w:p>
        </w:tc>
        <w:tc>
          <w:tcPr>
            <w:tcW w:w="148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-</w:t>
            </w:r>
          </w:p>
        </w:tc>
        <w:tc>
          <w:tcPr>
            <w:tcW w:w="3441" w:type="dxa"/>
            <w:tcMar>
              <w:top w:w="28" w:type="dxa"/>
              <w:bottom w:w="28" w:type="dxa"/>
            </w:tcMar>
            <w:vAlign w:val="center"/>
          </w:tcPr>
          <w:p w:rsidR="002B43DF" w:rsidRPr="00CC746F" w:rsidRDefault="00E20BD3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</w:rPr>
            </w:pPr>
            <w:r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begin">
                <w:fldData xml:space="preserve">PEVuZE5vdGU+PENpdGU+PEF1dGhvcj5Lw7xobGJyYW5kdDwvQXV0aG9yPjxZZWFyPjE5ODI8L1ll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=
</w:fldData>
              </w:fldChar>
            </w:r>
            <w:r w:rsidR="002B43DF" w:rsidRPr="00CC746F">
              <w:rPr>
                <w:rFonts w:asciiTheme="majorHAnsi" w:hAnsiTheme="majorHAnsi" w:cs="Helvetica"/>
                <w:sz w:val="20"/>
                <w:szCs w:val="20"/>
              </w:rPr>
              <w:instrText xml:space="preserve"> ADDIN EN.CITE </w:instrText>
            </w:r>
            <w:r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begin">
                <w:fldData xml:space="preserve">PEVuZE5vdGU+PENpdGU+PEF1dGhvcj5Lw7xobGJyYW5kdDwvQXV0aG9yPjxZZWFyPjE5ODI8L1ll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=
</w:fldData>
              </w:fldChar>
            </w:r>
            <w:r w:rsidR="002B43DF" w:rsidRPr="00CC746F">
              <w:rPr>
                <w:rFonts w:asciiTheme="majorHAnsi" w:hAnsiTheme="majorHAnsi" w:cs="Helvetica"/>
                <w:sz w:val="20"/>
                <w:szCs w:val="20"/>
              </w:rPr>
              <w:instrText xml:space="preserve"> ADDIN EN.CITE.DATA </w:instrText>
            </w:r>
            <w:r>
              <w:rPr>
                <w:rFonts w:asciiTheme="majorHAnsi" w:hAnsiTheme="majorHAnsi" w:cs="Helvetica"/>
                <w:sz w:val="20"/>
                <w:szCs w:val="20"/>
                <w:lang w:val="en-GB"/>
              </w:rPr>
            </w:r>
            <w:r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end"/>
            </w:r>
            <w:r>
              <w:rPr>
                <w:rFonts w:asciiTheme="majorHAnsi" w:hAnsiTheme="majorHAnsi" w:cs="Helvetica"/>
                <w:sz w:val="20"/>
                <w:szCs w:val="20"/>
                <w:lang w:val="en-GB"/>
              </w:rPr>
            </w:r>
            <w:r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separate"/>
            </w:r>
            <w:r w:rsidR="002B43DF" w:rsidRPr="00CC746F">
              <w:rPr>
                <w:rFonts w:asciiTheme="majorHAnsi" w:hAnsiTheme="majorHAnsi" w:cs="Helvetica"/>
                <w:noProof/>
                <w:sz w:val="20"/>
                <w:szCs w:val="20"/>
              </w:rPr>
              <w:t>(Fischer, Polikarpov et al., 2004, Kühlbrandt, 1982)</w:t>
            </w:r>
            <w:r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end"/>
            </w:r>
          </w:p>
        </w:tc>
      </w:tr>
      <w:tr w:rsidR="002B43DF" w:rsidRPr="00237544" w:rsidTr="00E8601E">
        <w:trPr>
          <w:trHeight w:val="19"/>
        </w:trPr>
        <w:tc>
          <w:tcPr>
            <w:tcW w:w="187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Amphipol A8</w:t>
            </w:r>
            <w:r w:rsidRPr="00237544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noBreakHyphen/>
              <w:t>35</w:t>
            </w:r>
          </w:p>
        </w:tc>
        <w:tc>
          <w:tcPr>
            <w:tcW w:w="1399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1.3-1.19</w:t>
            </w:r>
          </w:p>
        </w:tc>
        <w:tc>
          <w:tcPr>
            <w:tcW w:w="148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70 kDa</w:t>
            </w:r>
          </w:p>
        </w:tc>
        <w:tc>
          <w:tcPr>
            <w:tcW w:w="3441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E20BD3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begin"/>
            </w:r>
            <w:r w:rsidR="002B43DF">
              <w:rPr>
                <w:rFonts w:asciiTheme="majorHAnsi" w:hAnsiTheme="majorHAnsi" w:cs="Helvetica"/>
                <w:sz w:val="20"/>
                <w:szCs w:val="20"/>
                <w:lang w:val="en-GB"/>
              </w:rPr>
              <w:instrText xml:space="preserve"> ADDIN EN.CITE &lt;EndNote&gt;&lt;Cite&gt;&lt;Author&gt;Tribet&lt;/Author&gt;&lt;Year&gt;1996&lt;/Year&gt;&lt;RecNum&gt;110&lt;/RecNum&gt;&lt;DisplayText&gt;(Tribet, Audebert et al., 1996)&lt;/DisplayText&gt;&lt;record&gt;&lt;rec-number&gt;110&lt;/rec-number&gt;&lt;foreign-keys&gt;&lt;key app="EN" db-id="vpaxpvaxqa0d0seaeduxezwnf90tp05rdzrx" timestamp="1471254911"&gt;110&lt;/key&gt;&lt;/foreign-keys&gt;&lt;ref-type name="Journal Article"&gt;17&lt;/ref-type&gt;&lt;contributors&gt;&lt;authors&gt;&lt;author&gt;Tribet, C.&lt;/author&gt;&lt;author&gt;Audebert, R.&lt;/author&gt;&lt;author&gt;Popot, J. L.&lt;/author&gt;&lt;/authors&gt;&lt;/contributors&gt;&lt;auth-address&gt;Centre National de la Recherche Scientifique Unite de Recherche Associee 278, Paris, France.&lt;/auth-address&gt;&lt;titles&gt;&lt;title&gt;Amphipols: polymers that keep membrane proteins soluble in aqueous solutions&lt;/title&gt;&lt;secondary-title&gt;Proc Natl Acad Sci USA&lt;/secondary-title&gt;&lt;/titles&gt;&lt;periodical&gt;&lt;full-title&gt;Proc Natl Acad Sci USA&lt;/full-title&gt;&lt;/periodical&gt;&lt;pages&gt;15047-15050&lt;/pages&gt;&lt;volume&gt;93&lt;/volume&gt;&lt;number&gt;26&lt;/number&gt;&lt;keywords&gt;&lt;keyword&gt;Animals&lt;/keyword&gt;&lt;keyword&gt;Bacterial Outer Membrane Proteins/*chemistry/isolation &amp;amp; purification&lt;/keyword&gt;&lt;keyword&gt;Bacteriorhodopsins/*chemistry/isolation &amp;amp; purification&lt;/keyword&gt;&lt;keyword&gt;Chlamydomonas reinhardtii/metabolism&lt;/keyword&gt;&lt;keyword&gt;Cytochrome b Group/*chemistry/isolation &amp;amp; purification&lt;/keyword&gt;&lt;keyword&gt;Cytochrome b6f Complex&lt;/keyword&gt;&lt;keyword&gt;Drug Stability&lt;/keyword&gt;&lt;keyword&gt;Escherichia coli/metabolism&lt;/keyword&gt;&lt;keyword&gt;Halobacterium/metabolism&lt;/keyword&gt;&lt;keyword&gt;Kinetics&lt;/keyword&gt;&lt;keyword&gt;Membrane Proteins/*chemistry&lt;/keyword&gt;&lt;keyword&gt;Models, Structural&lt;/keyword&gt;&lt;keyword&gt;*Protein Structure, Secondary&lt;/keyword&gt;&lt;keyword&gt;Solubility&lt;/keyword&gt;&lt;keyword&gt;*Surface-Active Agents/chemical synthesis&lt;/keyword&gt;&lt;keyword&gt;Time Factors&lt;/keyword&gt;&lt;keyword&gt;Water&lt;/keyword&gt;&lt;/keywords&gt;&lt;dates&gt;&lt;year&gt;1996&lt;/year&gt;&lt;pub-dates&gt;&lt;date&gt;Dec 24&lt;/date&gt;&lt;/pub-dates&gt;&lt;/dates&gt;&lt;isbn&gt;0027-8424 (Print)&amp;#xD;0027-8424 (Linking)&lt;/isbn&gt;&lt;accession-num&gt;8986761&lt;/accession-num&gt;&lt;urls&gt;&lt;related-urls&gt;&lt;url&gt;http://www.ncbi.nlm.nih.gov/pubmed/8986761&lt;/url&gt;&lt;/related-urls&gt;&lt;/urls&gt;&lt;custom2&gt;PMC26353&lt;/custom2&gt;&lt;/record&gt;&lt;/Cite&gt;&lt;/EndNote&gt;</w:instrTex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separate"/>
            </w:r>
            <w:r w:rsidR="002B43DF">
              <w:rPr>
                <w:rFonts w:asciiTheme="majorHAnsi" w:hAnsiTheme="majorHAnsi" w:cs="Helvetica"/>
                <w:noProof/>
                <w:sz w:val="20"/>
                <w:szCs w:val="20"/>
                <w:lang w:val="en-GB"/>
              </w:rPr>
              <w:t>(Tribet, Audebert et al., 1996)</w: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end"/>
            </w:r>
          </w:p>
        </w:tc>
      </w:tr>
      <w:tr w:rsidR="002B43DF" w:rsidRPr="00237544" w:rsidTr="00E8601E">
        <w:trPr>
          <w:trHeight w:val="19"/>
        </w:trPr>
        <w:tc>
          <w:tcPr>
            <w:tcW w:w="187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DDM</w:t>
            </w:r>
          </w:p>
        </w:tc>
        <w:tc>
          <w:tcPr>
            <w:tcW w:w="1399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1.19</w:t>
            </w:r>
          </w:p>
        </w:tc>
        <w:tc>
          <w:tcPr>
            <w:tcW w:w="148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72 kDa</w:t>
            </w:r>
          </w:p>
        </w:tc>
        <w:tc>
          <w:tcPr>
            <w:tcW w:w="3441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E20BD3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begin"/>
            </w:r>
            <w:r w:rsidR="002B43DF">
              <w:rPr>
                <w:rFonts w:asciiTheme="majorHAnsi" w:hAnsiTheme="majorHAnsi" w:cs="Helvetica"/>
                <w:sz w:val="20"/>
                <w:szCs w:val="20"/>
                <w:lang w:val="en-GB"/>
              </w:rPr>
              <w:instrText xml:space="preserve"> ADDIN EN.CITE &lt;EndNote&gt;&lt;Cite&gt;&lt;Author&gt;Timmins&lt;/Author&gt;&lt;Year&gt;1988&lt;/Year&gt;&lt;RecNum&gt;111&lt;/RecNum&gt;&lt;DisplayText&gt;(Timmins, Leonhard et al., 1988)&lt;/DisplayText&gt;&lt;record&gt;&lt;rec-number&gt;111&lt;/rec-number&gt;&lt;foreign-keys&gt;&lt;key app="EN" db-id="vpaxpvaxqa0d0seaeduxezwnf90tp05rdzrx" timestamp="1471257435"&gt;111&lt;/key&gt;&lt;/foreign-keys&gt;&lt;ref-type name="Journal Article"&gt;17&lt;/ref-type&gt;&lt;contributors&gt;&lt;authors&gt;&lt;author&gt;Timmins, P. A.&lt;/author&gt;&lt;author&gt;Leonhard, M.&lt;/author&gt;&lt;author&gt;Weltzien, H.U.&lt;/author&gt;&lt;author&gt;Wacker, T. &lt;/author&gt;&lt;author&gt;Welte, W.&lt;/author&gt;&lt;/authors&gt;&lt;/contributors&gt;&lt;titles&gt;&lt;title&gt;A physical characterization of some detergents of potential use for membrane protein crystallization &lt;/title&gt;&lt;secondary-title&gt;FEBS Lett.&lt;/secondary-title&gt;&lt;/titles&gt;&lt;periodical&gt;&lt;full-title&gt;FEBS Lett.&lt;/full-title&gt;&lt;/periodical&gt;&lt;pages&gt;361-368&lt;/pages&gt;&lt;volume&gt;238&lt;/volume&gt;&lt;number&gt;2&lt;/number&gt;&lt;dates&gt;&lt;year&gt;1988&lt;/year&gt;&lt;/dates&gt;&lt;urls&gt;&lt;/urls&gt;&lt;/record&gt;&lt;/Cite&gt;&lt;/EndNote&gt;</w:instrTex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separate"/>
            </w:r>
            <w:r w:rsidR="002B43DF">
              <w:rPr>
                <w:rFonts w:asciiTheme="majorHAnsi" w:hAnsiTheme="majorHAnsi" w:cs="Helvetica"/>
                <w:noProof/>
                <w:sz w:val="20"/>
                <w:szCs w:val="20"/>
                <w:lang w:val="en-GB"/>
              </w:rPr>
              <w:t>(Timmins, Leonhard et al., 1988)</w: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end"/>
            </w:r>
          </w:p>
        </w:tc>
      </w:tr>
      <w:tr w:rsidR="002B43DF" w:rsidRPr="00237544" w:rsidTr="00E8601E">
        <w:trPr>
          <w:trHeight w:val="19"/>
        </w:trPr>
        <w:tc>
          <w:tcPr>
            <w:tcW w:w="187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C</w:t>
            </w:r>
            <w:r w:rsidRPr="00237544">
              <w:rPr>
                <w:rFonts w:asciiTheme="majorHAnsi" w:hAnsiTheme="majorHAnsi"/>
                <w:b/>
                <w:sz w:val="20"/>
                <w:szCs w:val="20"/>
                <w:vertAlign w:val="subscript"/>
                <w:lang w:val="en-GB"/>
              </w:rPr>
              <w:t>12</w:t>
            </w:r>
            <w:r w:rsidRPr="00237544">
              <w:rPr>
                <w:rFonts w:asciiTheme="majorHAnsi" w:hAnsiTheme="majorHAnsi"/>
                <w:b/>
                <w:sz w:val="20"/>
                <w:szCs w:val="20"/>
                <w:lang w:val="en-GB"/>
              </w:rPr>
              <w:t>E</w:t>
            </w:r>
            <w:r w:rsidRPr="00237544">
              <w:rPr>
                <w:rFonts w:asciiTheme="majorHAnsi" w:hAnsiTheme="majorHAnsi"/>
                <w:b/>
                <w:sz w:val="20"/>
                <w:szCs w:val="20"/>
                <w:vertAlign w:val="subscript"/>
                <w:lang w:val="en-GB"/>
              </w:rPr>
              <w:t>8</w:t>
            </w:r>
          </w:p>
        </w:tc>
        <w:tc>
          <w:tcPr>
            <w:tcW w:w="1399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48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t>65 kDa</w:t>
            </w:r>
          </w:p>
        </w:tc>
        <w:tc>
          <w:tcPr>
            <w:tcW w:w="3441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E20BD3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begin"/>
            </w:r>
            <w:r w:rsidR="002B43DF">
              <w:rPr>
                <w:rFonts w:asciiTheme="majorHAnsi" w:hAnsiTheme="majorHAnsi" w:cs="Helvetica"/>
                <w:sz w:val="20"/>
                <w:szCs w:val="20"/>
                <w:lang w:val="en-GB"/>
              </w:rPr>
              <w:instrText xml:space="preserve"> ADDIN EN.CITE &lt;EndNote&gt;&lt;Cite&gt;&lt;Author&gt;le Maire&lt;/Author&gt;&lt;Year&gt;2000&lt;/Year&gt;&lt;RecNum&gt;103&lt;/RecNum&gt;&lt;DisplayText&gt;(le Maire, Champeil et al., 2000)&lt;/DisplayText&gt;&lt;record&gt;&lt;rec-number&gt;103&lt;/rec-number&gt;&lt;foreign-keys&gt;&lt;key app="EN" db-id="vpaxpvaxqa0d0seaeduxezwnf90tp05rdzrx" timestamp="1471254616"&gt;103&lt;/key&gt;&lt;/foreign-keys&gt;&lt;ref-type name="Journal Article"&gt;17&lt;/ref-type&gt;&lt;contributors&gt;&lt;authors&gt;&lt;author&gt;le Maire, M.&lt;/author&gt;&lt;author&gt;Champeil, P.&lt;/author&gt;&lt;author&gt;Moller, J. V.&lt;/author&gt;&lt;/authors&gt;&lt;/contributors&gt;&lt;auth-address&gt;Unite de recherche Associee 2096 (Centre National de la Recherche Scientifique et Commissariat a l&amp;apos;Energie Atomique), Cedex, France. lemairem@dsvidf.cea.fr&lt;/auth-address&gt;&lt;titles&gt;&lt;title&gt;Interaction of membrane proteins and lipids with solubilizing detergents&lt;/title&gt;&lt;secondary-title&gt;Biochim Biophys Acta&lt;/secondary-title&gt;&lt;/titles&gt;&lt;periodical&gt;&lt;full-title&gt;Biochim Biophys Acta&lt;/full-title&gt;&lt;/periodical&gt;&lt;pages&gt;86-111&lt;/pages&gt;&lt;volume&gt;1508&lt;/volume&gt;&lt;number&gt;1-2&lt;/number&gt;&lt;keywords&gt;&lt;keyword&gt;Crystallography&lt;/keyword&gt;&lt;keyword&gt;Detergents/*chemistry&lt;/keyword&gt;&lt;keyword&gt;Lipid Bilayers/chemistry&lt;/keyword&gt;&lt;keyword&gt;Membrane Lipids/*chemistry&lt;/keyword&gt;&lt;keyword&gt;Membrane Proteins/*chemistry&lt;/keyword&gt;&lt;keyword&gt;Micelles&lt;/keyword&gt;&lt;keyword&gt;Molecular Structure&lt;/keyword&gt;&lt;keyword&gt;Polyethylene Glycols/chemistry&lt;/keyword&gt;&lt;keyword&gt;Protein Conformation&lt;/keyword&gt;&lt;keyword&gt;Scattering, Radiation&lt;/keyword&gt;&lt;keyword&gt;Solubility&lt;/keyword&gt;&lt;keyword&gt;Surface-Active Agents/*chemistry&lt;/keyword&gt;&lt;/keywords&gt;&lt;dates&gt;&lt;year&gt;2000&lt;/year&gt;&lt;pub-dates&gt;&lt;date&gt;Nov 23&lt;/date&gt;&lt;/pub-dates&gt;&lt;/dates&gt;&lt;isbn&gt;0006-3002 (Print)&amp;#xD;0006-3002 (Linking)&lt;/isbn&gt;&lt;accession-num&gt;11090820&lt;/accession-num&gt;&lt;urls&gt;&lt;related-urls&gt;&lt;url&gt;http://www.ncbi.nlm.nih.gov/pubmed/11090820&lt;/url&gt;&lt;/related-urls&gt;&lt;/urls&gt;&lt;/record&gt;&lt;/Cite&gt;&lt;/EndNote&gt;</w:instrTex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separate"/>
            </w:r>
            <w:r w:rsidR="002B43DF">
              <w:rPr>
                <w:rFonts w:asciiTheme="majorHAnsi" w:hAnsiTheme="majorHAnsi" w:cs="Helvetica"/>
                <w:noProof/>
                <w:sz w:val="20"/>
                <w:szCs w:val="20"/>
                <w:lang w:val="en-GB"/>
              </w:rPr>
              <w:t>(le Maire, Champeil et al., 2000)</w: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end"/>
            </w:r>
          </w:p>
        </w:tc>
      </w:tr>
      <w:tr w:rsidR="002B43DF" w:rsidRPr="00237544" w:rsidTr="00E8601E">
        <w:trPr>
          <w:trHeight w:val="19"/>
        </w:trPr>
        <w:tc>
          <w:tcPr>
            <w:tcW w:w="187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418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Amorphous ice</w:t>
            </w:r>
          </w:p>
        </w:tc>
        <w:tc>
          <w:tcPr>
            <w:tcW w:w="1399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48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t>-</w:t>
            </w:r>
          </w:p>
        </w:tc>
        <w:tc>
          <w:tcPr>
            <w:tcW w:w="3441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E20BD3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fldChar w:fldCharType="begin"/>
            </w:r>
            <w:r w:rsidR="002B43DF">
              <w:rPr>
                <w:rFonts w:asciiTheme="majorHAnsi" w:hAnsiTheme="majorHAnsi"/>
                <w:sz w:val="20"/>
                <w:szCs w:val="20"/>
                <w:lang w:val="en-GB"/>
              </w:rPr>
              <w:instrText xml:space="preserve"> ADDIN EN.CITE &lt;EndNote&gt;&lt;Cite&gt;&lt;Author&gt;Mishima&lt;/Author&gt;&lt;Year&gt;1985&lt;/Year&gt;&lt;RecNum&gt;129&lt;/RecNum&gt;&lt;DisplayText&gt;(Mishima, Calvert et al., 1985)&lt;/DisplayText&gt;&lt;record&gt;&lt;rec-number&gt;129&lt;/rec-number&gt;&lt;foreign-keys&gt;&lt;key app="EN" db-id="vpaxpvaxqa0d0seaeduxezwnf90tp05rdzrx" timestamp="1471257699"&gt;129&lt;/key&gt;&lt;/foreign-keys&gt;&lt;ref-type name="Journal Article"&gt;17&lt;/ref-type&gt;&lt;contributors&gt;&lt;authors&gt;&lt;author&gt;Mishima, O.&lt;/author&gt;&lt;author&gt;Calvert, L.D.&lt;/author&gt;&lt;author&gt;Whalley, E.&lt;/author&gt;&lt;/authors&gt;&lt;/contributors&gt;&lt;titles&gt;&lt;title&gt;An apparently first-order transition between two amorphous phases of ice induced by pressure&lt;/title&gt;&lt;secondary-title&gt;Nature&lt;/secondary-title&gt;&lt;/titles&gt;&lt;periodical&gt;&lt;full-title&gt;Nature&lt;/full-title&gt;&lt;/periodical&gt;&lt;pages&gt;76-78&lt;/pages&gt;&lt;volume&gt;314&lt;/volume&gt;&lt;dates&gt;&lt;year&gt;1985&lt;/year&gt;&lt;/dates&gt;&lt;urls&gt;&lt;/urls&gt;&lt;/record&gt;&lt;/Cite&gt;&lt;/EndNote&gt;</w:instrText>
            </w: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fldChar w:fldCharType="separate"/>
            </w:r>
            <w:r w:rsidR="002B43DF">
              <w:rPr>
                <w:rFonts w:asciiTheme="majorHAnsi" w:hAnsiTheme="majorHAnsi"/>
                <w:noProof/>
                <w:sz w:val="20"/>
                <w:szCs w:val="20"/>
                <w:lang w:val="en-GB"/>
              </w:rPr>
              <w:t>(Mishima, Calvert et al., 1985)</w:t>
            </w:r>
            <w:r w:rsidRPr="00237544">
              <w:rPr>
                <w:rFonts w:asciiTheme="majorHAnsi" w:hAnsiTheme="majorHAnsi"/>
                <w:sz w:val="20"/>
                <w:szCs w:val="20"/>
                <w:lang w:val="en-GB"/>
              </w:rPr>
              <w:fldChar w:fldCharType="end"/>
            </w:r>
          </w:p>
        </w:tc>
      </w:tr>
      <w:tr w:rsidR="002B43DF" w:rsidRPr="00237544" w:rsidTr="00E8601E">
        <w:trPr>
          <w:trHeight w:val="19"/>
        </w:trPr>
        <w:tc>
          <w:tcPr>
            <w:tcW w:w="187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418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b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LDAO</w:t>
            </w:r>
          </w:p>
        </w:tc>
        <w:tc>
          <w:tcPr>
            <w:tcW w:w="1399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482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2B43DF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t>17 kDa</w:t>
            </w:r>
          </w:p>
        </w:tc>
        <w:tc>
          <w:tcPr>
            <w:tcW w:w="3441" w:type="dxa"/>
            <w:tcMar>
              <w:top w:w="28" w:type="dxa"/>
              <w:bottom w:w="28" w:type="dxa"/>
            </w:tcMar>
            <w:vAlign w:val="center"/>
          </w:tcPr>
          <w:p w:rsidR="002B43DF" w:rsidRPr="00237544" w:rsidRDefault="00E20BD3" w:rsidP="00E068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/>
              <w:rPr>
                <w:rFonts w:asciiTheme="majorHAnsi" w:hAnsiTheme="majorHAnsi" w:cs="Helvetica"/>
                <w:sz w:val="20"/>
                <w:szCs w:val="20"/>
                <w:lang w:val="en-GB"/>
              </w:rPr>
            </w:pP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begin"/>
            </w:r>
            <w:r w:rsidR="002B43DF">
              <w:rPr>
                <w:rFonts w:asciiTheme="majorHAnsi" w:hAnsiTheme="majorHAnsi" w:cs="Helvetica"/>
                <w:sz w:val="20"/>
                <w:szCs w:val="20"/>
                <w:lang w:val="en-GB"/>
              </w:rPr>
              <w:instrText xml:space="preserve"> ADDIN EN.CITE &lt;EndNote&gt;&lt;Cite&gt;&lt;Author&gt;Timmins&lt;/Author&gt;&lt;Year&gt;1988&lt;/Year&gt;&lt;RecNum&gt;111&lt;/RecNum&gt;&lt;DisplayText&gt;(Timmins et al., 1988)&lt;/DisplayText&gt;&lt;record&gt;&lt;rec-number&gt;111&lt;/rec-number&gt;&lt;foreign-keys&gt;&lt;key app="EN" db-id="vpaxpvaxqa0d0seaeduxezwnf90tp05rdzrx" timestamp="1471257435"&gt;111&lt;/key&gt;&lt;/foreign-keys&gt;&lt;ref-type name="Journal Article"&gt;17&lt;/ref-type&gt;&lt;contributors&gt;&lt;authors&gt;&lt;author&gt;Timmins, P. A.&lt;/author&gt;&lt;author&gt;Leonhard, M.&lt;/author&gt;&lt;author&gt;Weltzien, H.U.&lt;/author&gt;&lt;author&gt;Wacker, T. &lt;/author&gt;&lt;author&gt;Welte, W.&lt;/author&gt;&lt;/authors&gt;&lt;/contributors&gt;&lt;titles&gt;&lt;title&gt;A physical characterization of some detergents of potential use for membrane protein crystallization &lt;/title&gt;&lt;secondary-title&gt;FEBS Lett.&lt;/secondary-title&gt;&lt;/titles&gt;&lt;periodical&gt;&lt;full-title&gt;FEBS Lett.&lt;/full-title&gt;&lt;/periodical&gt;&lt;pages&gt;361-368&lt;/pages&gt;&lt;volume&gt;238&lt;/volume&gt;&lt;number&gt;2&lt;/number&gt;&lt;dates&gt;&lt;year&gt;1988&lt;/year&gt;&lt;/dates&gt;&lt;urls&gt;&lt;/urls&gt;&lt;/record&gt;&lt;/Cite&gt;&lt;/EndNote&gt;</w:instrTex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separate"/>
            </w:r>
            <w:r w:rsidR="002B43DF">
              <w:rPr>
                <w:rFonts w:asciiTheme="majorHAnsi" w:hAnsiTheme="majorHAnsi" w:cs="Helvetica"/>
                <w:noProof/>
                <w:sz w:val="20"/>
                <w:szCs w:val="20"/>
                <w:lang w:val="en-GB"/>
              </w:rPr>
              <w:t>(Timmins et al., 1988)</w:t>
            </w:r>
            <w:r w:rsidRPr="00237544">
              <w:rPr>
                <w:rFonts w:asciiTheme="majorHAnsi" w:hAnsiTheme="majorHAnsi" w:cs="Helvetica"/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37585D" w:rsidRDefault="0037585D" w:rsidP="002B43DF">
      <w:pPr>
        <w:contextualSpacing/>
        <w:rPr>
          <w:rFonts w:asciiTheme="majorHAnsi" w:hAnsiTheme="majorHAnsi"/>
          <w:b/>
          <w:sz w:val="20"/>
          <w:szCs w:val="20"/>
          <w:lang w:val="en-AU"/>
        </w:rPr>
      </w:pPr>
    </w:p>
    <w:p w:rsidR="00EF23E4" w:rsidRPr="005F0935" w:rsidRDefault="00EF23E4" w:rsidP="00EF23E4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FFFFFF"/>
          <w:sz w:val="20"/>
          <w:szCs w:val="20"/>
        </w:rPr>
      </w:pPr>
      <w:bookmarkStart w:id="0" w:name="_GoBack"/>
      <w:bookmarkEnd w:id="0"/>
      <w:r w:rsidRPr="005F0935">
        <w:rPr>
          <w:rFonts w:ascii="Arial" w:hAnsi="Arial" w:cs="Arial"/>
          <w:color w:val="000000"/>
          <w:sz w:val="20"/>
          <w:szCs w:val="20"/>
        </w:rPr>
        <w:t>Fischer H, Polikarpov I, Craievich AF (2004) Average protein density is 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 xml:space="preserve">molecular-weight-dependent function. Protein Sci 13: 2825 – 2828 </w:t>
      </w:r>
      <w:r w:rsidRPr="005F0935">
        <w:rPr>
          <w:rFonts w:ascii="Arial" w:hAnsi="Arial" w:cs="Arial"/>
          <w:color w:val="FFFFFF"/>
          <w:sz w:val="20"/>
          <w:szCs w:val="20"/>
        </w:rPr>
        <w:t>15</w:t>
      </w:r>
    </w:p>
    <w:p w:rsidR="00EF23E4" w:rsidRPr="005F0935" w:rsidRDefault="00EF23E4" w:rsidP="00EF23E4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FFFFFF"/>
          <w:sz w:val="20"/>
          <w:szCs w:val="20"/>
        </w:rPr>
      </w:pPr>
      <w:r w:rsidRPr="005F0935">
        <w:rPr>
          <w:rFonts w:ascii="Arial" w:hAnsi="Arial" w:cs="Arial"/>
          <w:color w:val="000000"/>
          <w:sz w:val="20"/>
          <w:szCs w:val="20"/>
        </w:rPr>
        <w:t>le Maire M, Champeil P, Moller JV (2000) Interaction of membrane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>proteins and lipids with solubilizing detergents. Biochim Biophys Acta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 xml:space="preserve">1508: 86 – 111 </w:t>
      </w:r>
      <w:r w:rsidRPr="005F0935">
        <w:rPr>
          <w:rFonts w:ascii="Arial" w:hAnsi="Arial" w:cs="Arial"/>
          <w:color w:val="FFFFFF"/>
          <w:sz w:val="20"/>
          <w:szCs w:val="20"/>
        </w:rPr>
        <w:t>16</w:t>
      </w:r>
    </w:p>
    <w:p w:rsidR="00EF23E4" w:rsidRPr="005F0935" w:rsidRDefault="00EF23E4" w:rsidP="00EF23E4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FFFFFF"/>
          <w:sz w:val="20"/>
          <w:szCs w:val="20"/>
        </w:rPr>
      </w:pPr>
      <w:r w:rsidRPr="005F0935">
        <w:rPr>
          <w:rFonts w:ascii="Arial" w:hAnsi="Arial" w:cs="Arial"/>
          <w:color w:val="000000"/>
          <w:sz w:val="20"/>
          <w:szCs w:val="20"/>
        </w:rPr>
        <w:t>Mishima O, Calvert LD, Whalley E (1985) An apparently first-order transition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>between two amorphous phases of ice induced by pressure.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 xml:space="preserve">Nature 314: 76 – 78 </w:t>
      </w:r>
      <w:r w:rsidRPr="005F0935">
        <w:rPr>
          <w:rFonts w:ascii="Arial" w:hAnsi="Arial" w:cs="Arial"/>
          <w:color w:val="FFFFFF"/>
          <w:sz w:val="20"/>
          <w:szCs w:val="20"/>
        </w:rPr>
        <w:t>17</w:t>
      </w:r>
    </w:p>
    <w:p w:rsidR="00EF23E4" w:rsidRPr="005F0935" w:rsidRDefault="00EF23E4" w:rsidP="00EF23E4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FFFFFF"/>
          <w:sz w:val="20"/>
          <w:szCs w:val="20"/>
        </w:rPr>
      </w:pPr>
      <w:r w:rsidRPr="005F0935">
        <w:rPr>
          <w:rFonts w:ascii="Arial" w:hAnsi="Arial" w:cs="Arial"/>
          <w:color w:val="000000"/>
          <w:sz w:val="20"/>
          <w:szCs w:val="20"/>
        </w:rPr>
        <w:t>Timmins PA, Leonhard M, Weltzien HU, Wacker T, Welte W (1988) 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>physical characterization of some detergents of potential use for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 xml:space="preserve">membrane protein crystallization. FEBS Lett 238: 361 – 368 </w:t>
      </w:r>
      <w:r w:rsidRPr="005F0935">
        <w:rPr>
          <w:rFonts w:ascii="Arial" w:hAnsi="Arial" w:cs="Arial"/>
          <w:color w:val="FFFFFF"/>
          <w:sz w:val="20"/>
          <w:szCs w:val="20"/>
        </w:rPr>
        <w:t>18</w:t>
      </w:r>
    </w:p>
    <w:p w:rsidR="00EF23E4" w:rsidRPr="005F0935" w:rsidRDefault="00EF23E4" w:rsidP="00EF23E4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5F0935">
        <w:rPr>
          <w:rFonts w:ascii="Arial" w:hAnsi="Arial" w:cs="Arial"/>
          <w:color w:val="000000"/>
          <w:sz w:val="20"/>
          <w:szCs w:val="20"/>
        </w:rPr>
        <w:t>Tribet C, Audebert R, Popot JL (1996) Amphipols: polymers that keep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>membrane proteins soluble in aqueous solutions. Proc Natl Acad Sci USA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0935">
        <w:rPr>
          <w:rFonts w:ascii="Arial" w:hAnsi="Arial" w:cs="Arial"/>
          <w:color w:val="000000"/>
          <w:sz w:val="20"/>
          <w:szCs w:val="20"/>
        </w:rPr>
        <w:t>93: 15047 – 15050</w:t>
      </w:r>
    </w:p>
    <w:p w:rsidR="002B43DF" w:rsidRDefault="002B43DF" w:rsidP="002B43DF">
      <w:pPr>
        <w:contextualSpacing/>
        <w:rPr>
          <w:rFonts w:asciiTheme="majorHAnsi" w:hAnsiTheme="majorHAnsi"/>
          <w:b/>
          <w:sz w:val="20"/>
          <w:szCs w:val="20"/>
          <w:lang w:val="en-AU"/>
        </w:rPr>
      </w:pPr>
    </w:p>
    <w:sectPr w:rsidR="002B43DF" w:rsidSect="00CE563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39" w:rsidRDefault="00FE2639">
      <w:r>
        <w:separator/>
      </w:r>
    </w:p>
  </w:endnote>
  <w:endnote w:type="continuationSeparator" w:id="0">
    <w:p w:rsidR="00FE2639" w:rsidRDefault="00FE2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70" w:rsidRDefault="00E20BD3" w:rsidP="00561AF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4147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1470" w:rsidRDefault="00E41470" w:rsidP="00561AF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70" w:rsidRPr="000D59A0" w:rsidRDefault="00E41470" w:rsidP="00561AF8">
    <w:pPr>
      <w:pStyle w:val="Footer"/>
      <w:framePr w:wrap="auto" w:vAnchor="text" w:hAnchor="margin" w:xAlign="right" w:y="1"/>
      <w:rPr>
        <w:rStyle w:val="PageNumber"/>
      </w:rPr>
    </w:pPr>
  </w:p>
  <w:p w:rsidR="00E41470" w:rsidRDefault="00E41470" w:rsidP="00561AF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39" w:rsidRDefault="00FE2639">
      <w:r>
        <w:separator/>
      </w:r>
    </w:p>
  </w:footnote>
  <w:footnote w:type="continuationSeparator" w:id="0">
    <w:p w:rsidR="00FE2639" w:rsidRDefault="00FE26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7C1B"/>
    <w:multiLevelType w:val="hybridMultilevel"/>
    <w:tmpl w:val="AA8E79A6"/>
    <w:lvl w:ilvl="0" w:tplc="F3E2D4B4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3762A"/>
    <w:multiLevelType w:val="hybridMultilevel"/>
    <w:tmpl w:val="F844D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23062"/>
    <w:multiLevelType w:val="hybridMultilevel"/>
    <w:tmpl w:val="D9B45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5720F"/>
    <w:multiLevelType w:val="hybridMultilevel"/>
    <w:tmpl w:val="4B62553A"/>
    <w:lvl w:ilvl="0" w:tplc="BBA43CF8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13007"/>
    <w:multiLevelType w:val="hybridMultilevel"/>
    <w:tmpl w:val="59C0827C"/>
    <w:lvl w:ilvl="0" w:tplc="6F20974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MBO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axpvaxqa0d0seaeduxezwnf90tp05rdzrx&quot;&gt;literature_c17&lt;record-ids&gt;&lt;item&gt;100&lt;/item&gt;&lt;item&gt;103&lt;/item&gt;&lt;item&gt;110&lt;/item&gt;&lt;item&gt;111&lt;/item&gt;&lt;item&gt;129&lt;/item&gt;&lt;item&gt;162&lt;/item&gt;&lt;/record-ids&gt;&lt;/item&gt;&lt;/Libraries&gt;"/>
  </w:docVars>
  <w:rsids>
    <w:rsidRoot w:val="00A2533A"/>
    <w:rsid w:val="00004357"/>
    <w:rsid w:val="00005469"/>
    <w:rsid w:val="00016974"/>
    <w:rsid w:val="00024D96"/>
    <w:rsid w:val="00037C13"/>
    <w:rsid w:val="00040C94"/>
    <w:rsid w:val="00041A27"/>
    <w:rsid w:val="00042217"/>
    <w:rsid w:val="00042425"/>
    <w:rsid w:val="000443D1"/>
    <w:rsid w:val="0004443D"/>
    <w:rsid w:val="00061B90"/>
    <w:rsid w:val="0006707B"/>
    <w:rsid w:val="00073B0E"/>
    <w:rsid w:val="000743ED"/>
    <w:rsid w:val="00074730"/>
    <w:rsid w:val="000862EC"/>
    <w:rsid w:val="000865F0"/>
    <w:rsid w:val="00093EDF"/>
    <w:rsid w:val="0009669A"/>
    <w:rsid w:val="000A338E"/>
    <w:rsid w:val="000B29A2"/>
    <w:rsid w:val="000B29A3"/>
    <w:rsid w:val="000B466F"/>
    <w:rsid w:val="000B5924"/>
    <w:rsid w:val="000B685E"/>
    <w:rsid w:val="000B68EE"/>
    <w:rsid w:val="000E2D75"/>
    <w:rsid w:val="000E4CF4"/>
    <w:rsid w:val="000F4584"/>
    <w:rsid w:val="000F4F3C"/>
    <w:rsid w:val="000F50CD"/>
    <w:rsid w:val="000F527F"/>
    <w:rsid w:val="000F5597"/>
    <w:rsid w:val="000F5FB7"/>
    <w:rsid w:val="000F6BCC"/>
    <w:rsid w:val="000F79DF"/>
    <w:rsid w:val="001014A2"/>
    <w:rsid w:val="00101FA1"/>
    <w:rsid w:val="00107321"/>
    <w:rsid w:val="00111AC7"/>
    <w:rsid w:val="001137FE"/>
    <w:rsid w:val="00123251"/>
    <w:rsid w:val="00125900"/>
    <w:rsid w:val="00132B13"/>
    <w:rsid w:val="00145B58"/>
    <w:rsid w:val="0015364D"/>
    <w:rsid w:val="00154A96"/>
    <w:rsid w:val="00155131"/>
    <w:rsid w:val="00156E75"/>
    <w:rsid w:val="001629DB"/>
    <w:rsid w:val="0016352B"/>
    <w:rsid w:val="00170F99"/>
    <w:rsid w:val="0017148D"/>
    <w:rsid w:val="00176736"/>
    <w:rsid w:val="0018018B"/>
    <w:rsid w:val="001864FD"/>
    <w:rsid w:val="0018659A"/>
    <w:rsid w:val="001942F7"/>
    <w:rsid w:val="0019505C"/>
    <w:rsid w:val="00196548"/>
    <w:rsid w:val="001A16B1"/>
    <w:rsid w:val="001A63A8"/>
    <w:rsid w:val="001A7AFC"/>
    <w:rsid w:val="001B48E7"/>
    <w:rsid w:val="001B70E1"/>
    <w:rsid w:val="001B7C8A"/>
    <w:rsid w:val="001D2466"/>
    <w:rsid w:val="001D68C1"/>
    <w:rsid w:val="001D6C61"/>
    <w:rsid w:val="001E4193"/>
    <w:rsid w:val="001F0366"/>
    <w:rsid w:val="001F10C6"/>
    <w:rsid w:val="001F1E6D"/>
    <w:rsid w:val="001F4877"/>
    <w:rsid w:val="001F5450"/>
    <w:rsid w:val="0020781E"/>
    <w:rsid w:val="00207B1C"/>
    <w:rsid w:val="00222FD4"/>
    <w:rsid w:val="002267A9"/>
    <w:rsid w:val="00227325"/>
    <w:rsid w:val="00231C39"/>
    <w:rsid w:val="00240BFF"/>
    <w:rsid w:val="00245B64"/>
    <w:rsid w:val="002460C6"/>
    <w:rsid w:val="00246EDB"/>
    <w:rsid w:val="0025047F"/>
    <w:rsid w:val="00252BA4"/>
    <w:rsid w:val="0025571D"/>
    <w:rsid w:val="002570B4"/>
    <w:rsid w:val="00263E0E"/>
    <w:rsid w:val="00264E3F"/>
    <w:rsid w:val="00267692"/>
    <w:rsid w:val="0027038D"/>
    <w:rsid w:val="002755EE"/>
    <w:rsid w:val="0028501B"/>
    <w:rsid w:val="00286DF8"/>
    <w:rsid w:val="00293713"/>
    <w:rsid w:val="002A5C65"/>
    <w:rsid w:val="002A5CDD"/>
    <w:rsid w:val="002A78FD"/>
    <w:rsid w:val="002B43DF"/>
    <w:rsid w:val="002B4D53"/>
    <w:rsid w:val="002C0489"/>
    <w:rsid w:val="002C70C5"/>
    <w:rsid w:val="002D586A"/>
    <w:rsid w:val="002E6A11"/>
    <w:rsid w:val="002F4E83"/>
    <w:rsid w:val="002F74B0"/>
    <w:rsid w:val="00300018"/>
    <w:rsid w:val="0030077C"/>
    <w:rsid w:val="00300C6A"/>
    <w:rsid w:val="0030587E"/>
    <w:rsid w:val="00314687"/>
    <w:rsid w:val="003157A5"/>
    <w:rsid w:val="00317F67"/>
    <w:rsid w:val="00322499"/>
    <w:rsid w:val="003240BE"/>
    <w:rsid w:val="00332714"/>
    <w:rsid w:val="00340612"/>
    <w:rsid w:val="00343F44"/>
    <w:rsid w:val="003442EC"/>
    <w:rsid w:val="00352527"/>
    <w:rsid w:val="00356FFB"/>
    <w:rsid w:val="003620CE"/>
    <w:rsid w:val="00363989"/>
    <w:rsid w:val="00366B3E"/>
    <w:rsid w:val="0037585D"/>
    <w:rsid w:val="00382840"/>
    <w:rsid w:val="00385B34"/>
    <w:rsid w:val="00394F8A"/>
    <w:rsid w:val="00397631"/>
    <w:rsid w:val="003A5CCF"/>
    <w:rsid w:val="003B0271"/>
    <w:rsid w:val="003C0528"/>
    <w:rsid w:val="003C1E34"/>
    <w:rsid w:val="003C31CC"/>
    <w:rsid w:val="003D0DD6"/>
    <w:rsid w:val="003D6260"/>
    <w:rsid w:val="003E1FF3"/>
    <w:rsid w:val="003F7806"/>
    <w:rsid w:val="00400AAD"/>
    <w:rsid w:val="00407F28"/>
    <w:rsid w:val="0042080D"/>
    <w:rsid w:val="00424A9E"/>
    <w:rsid w:val="0042610E"/>
    <w:rsid w:val="00426A02"/>
    <w:rsid w:val="00431A3D"/>
    <w:rsid w:val="00432194"/>
    <w:rsid w:val="0043757E"/>
    <w:rsid w:val="00445B4B"/>
    <w:rsid w:val="00455AA6"/>
    <w:rsid w:val="00460958"/>
    <w:rsid w:val="004703A3"/>
    <w:rsid w:val="00476EFF"/>
    <w:rsid w:val="00477F49"/>
    <w:rsid w:val="00485AA6"/>
    <w:rsid w:val="00487C84"/>
    <w:rsid w:val="00493919"/>
    <w:rsid w:val="00494F5E"/>
    <w:rsid w:val="00495673"/>
    <w:rsid w:val="004A51A0"/>
    <w:rsid w:val="004A6682"/>
    <w:rsid w:val="004C0B9E"/>
    <w:rsid w:val="004C456B"/>
    <w:rsid w:val="004C5A31"/>
    <w:rsid w:val="004E52A5"/>
    <w:rsid w:val="004E5CB0"/>
    <w:rsid w:val="0050367A"/>
    <w:rsid w:val="005153AC"/>
    <w:rsid w:val="00526F7B"/>
    <w:rsid w:val="00532930"/>
    <w:rsid w:val="00533564"/>
    <w:rsid w:val="00534A93"/>
    <w:rsid w:val="00536293"/>
    <w:rsid w:val="00551ECF"/>
    <w:rsid w:val="00555022"/>
    <w:rsid w:val="0055750D"/>
    <w:rsid w:val="00561AF8"/>
    <w:rsid w:val="0056519D"/>
    <w:rsid w:val="005664FC"/>
    <w:rsid w:val="00575FB5"/>
    <w:rsid w:val="00581EDB"/>
    <w:rsid w:val="00581F68"/>
    <w:rsid w:val="005841F3"/>
    <w:rsid w:val="0058567E"/>
    <w:rsid w:val="0058641B"/>
    <w:rsid w:val="00592FDC"/>
    <w:rsid w:val="00595068"/>
    <w:rsid w:val="005A588B"/>
    <w:rsid w:val="005B1939"/>
    <w:rsid w:val="005B6260"/>
    <w:rsid w:val="005C2DA4"/>
    <w:rsid w:val="005C5541"/>
    <w:rsid w:val="005C79EE"/>
    <w:rsid w:val="005D2481"/>
    <w:rsid w:val="005E3357"/>
    <w:rsid w:val="005E4E1C"/>
    <w:rsid w:val="005F2087"/>
    <w:rsid w:val="005F311C"/>
    <w:rsid w:val="005F3192"/>
    <w:rsid w:val="005F4BEF"/>
    <w:rsid w:val="005F6BE9"/>
    <w:rsid w:val="0060243A"/>
    <w:rsid w:val="006143EB"/>
    <w:rsid w:val="006143F9"/>
    <w:rsid w:val="00615425"/>
    <w:rsid w:val="00623BD3"/>
    <w:rsid w:val="00625AEE"/>
    <w:rsid w:val="00626CC9"/>
    <w:rsid w:val="00630386"/>
    <w:rsid w:val="00630AF6"/>
    <w:rsid w:val="00630DFD"/>
    <w:rsid w:val="00632F1C"/>
    <w:rsid w:val="00640207"/>
    <w:rsid w:val="0064148A"/>
    <w:rsid w:val="006444BE"/>
    <w:rsid w:val="0064595C"/>
    <w:rsid w:val="00656815"/>
    <w:rsid w:val="0065698E"/>
    <w:rsid w:val="006602AA"/>
    <w:rsid w:val="006625ED"/>
    <w:rsid w:val="00665992"/>
    <w:rsid w:val="00671824"/>
    <w:rsid w:val="00673AEB"/>
    <w:rsid w:val="006903F1"/>
    <w:rsid w:val="00691729"/>
    <w:rsid w:val="0069178A"/>
    <w:rsid w:val="006920CE"/>
    <w:rsid w:val="00695F94"/>
    <w:rsid w:val="006A192C"/>
    <w:rsid w:val="006A4494"/>
    <w:rsid w:val="006B192F"/>
    <w:rsid w:val="006C4F2C"/>
    <w:rsid w:val="006D5464"/>
    <w:rsid w:val="006D6367"/>
    <w:rsid w:val="006F0034"/>
    <w:rsid w:val="006F4ED3"/>
    <w:rsid w:val="006F69B4"/>
    <w:rsid w:val="007038F1"/>
    <w:rsid w:val="00712164"/>
    <w:rsid w:val="00712BD8"/>
    <w:rsid w:val="00715718"/>
    <w:rsid w:val="00716F0F"/>
    <w:rsid w:val="00737E4B"/>
    <w:rsid w:val="0074583F"/>
    <w:rsid w:val="00745CFA"/>
    <w:rsid w:val="00760DF8"/>
    <w:rsid w:val="00767436"/>
    <w:rsid w:val="00783250"/>
    <w:rsid w:val="0078333D"/>
    <w:rsid w:val="0078676D"/>
    <w:rsid w:val="007A1171"/>
    <w:rsid w:val="007A255B"/>
    <w:rsid w:val="007B3995"/>
    <w:rsid w:val="007C661C"/>
    <w:rsid w:val="007C7118"/>
    <w:rsid w:val="007D1DA8"/>
    <w:rsid w:val="007D76AC"/>
    <w:rsid w:val="007E0EDC"/>
    <w:rsid w:val="007E5577"/>
    <w:rsid w:val="007F78DC"/>
    <w:rsid w:val="00807A14"/>
    <w:rsid w:val="0081207D"/>
    <w:rsid w:val="008125AE"/>
    <w:rsid w:val="00812FEF"/>
    <w:rsid w:val="00822688"/>
    <w:rsid w:val="00824D75"/>
    <w:rsid w:val="00832766"/>
    <w:rsid w:val="00833525"/>
    <w:rsid w:val="00833693"/>
    <w:rsid w:val="00835EC3"/>
    <w:rsid w:val="0084341D"/>
    <w:rsid w:val="00845D2C"/>
    <w:rsid w:val="00846872"/>
    <w:rsid w:val="00850C3B"/>
    <w:rsid w:val="008577AC"/>
    <w:rsid w:val="0086479F"/>
    <w:rsid w:val="00870101"/>
    <w:rsid w:val="0087364B"/>
    <w:rsid w:val="0087564F"/>
    <w:rsid w:val="00875EAC"/>
    <w:rsid w:val="00881A25"/>
    <w:rsid w:val="00882745"/>
    <w:rsid w:val="0088702A"/>
    <w:rsid w:val="00887F24"/>
    <w:rsid w:val="00896E0A"/>
    <w:rsid w:val="008971D4"/>
    <w:rsid w:val="008A1ABA"/>
    <w:rsid w:val="008A22FC"/>
    <w:rsid w:val="008A2F38"/>
    <w:rsid w:val="008A40C3"/>
    <w:rsid w:val="008B0FF3"/>
    <w:rsid w:val="008C257F"/>
    <w:rsid w:val="008D5855"/>
    <w:rsid w:val="008F108A"/>
    <w:rsid w:val="008F163D"/>
    <w:rsid w:val="008F4499"/>
    <w:rsid w:val="009008D7"/>
    <w:rsid w:val="00904AFF"/>
    <w:rsid w:val="00904F8A"/>
    <w:rsid w:val="0091009A"/>
    <w:rsid w:val="009210B9"/>
    <w:rsid w:val="00922234"/>
    <w:rsid w:val="0092414C"/>
    <w:rsid w:val="00925970"/>
    <w:rsid w:val="00927926"/>
    <w:rsid w:val="009322CB"/>
    <w:rsid w:val="009434B9"/>
    <w:rsid w:val="00946BDB"/>
    <w:rsid w:val="00953E55"/>
    <w:rsid w:val="00955562"/>
    <w:rsid w:val="00974BBA"/>
    <w:rsid w:val="009845FB"/>
    <w:rsid w:val="009901FD"/>
    <w:rsid w:val="009A2374"/>
    <w:rsid w:val="009B26EA"/>
    <w:rsid w:val="009B3EE1"/>
    <w:rsid w:val="009B420E"/>
    <w:rsid w:val="009B42CF"/>
    <w:rsid w:val="009B4D72"/>
    <w:rsid w:val="009B5A12"/>
    <w:rsid w:val="009D15DB"/>
    <w:rsid w:val="009D3C65"/>
    <w:rsid w:val="009E18FE"/>
    <w:rsid w:val="009E25F7"/>
    <w:rsid w:val="009E3E31"/>
    <w:rsid w:val="009E4049"/>
    <w:rsid w:val="009F040C"/>
    <w:rsid w:val="009F2755"/>
    <w:rsid w:val="009F3655"/>
    <w:rsid w:val="009F7821"/>
    <w:rsid w:val="00A0112C"/>
    <w:rsid w:val="00A076A7"/>
    <w:rsid w:val="00A17DE0"/>
    <w:rsid w:val="00A21E67"/>
    <w:rsid w:val="00A2533A"/>
    <w:rsid w:val="00A336BB"/>
    <w:rsid w:val="00A36F3F"/>
    <w:rsid w:val="00A4369D"/>
    <w:rsid w:val="00A4473D"/>
    <w:rsid w:val="00A53F02"/>
    <w:rsid w:val="00A64F17"/>
    <w:rsid w:val="00A74B55"/>
    <w:rsid w:val="00A76119"/>
    <w:rsid w:val="00A81934"/>
    <w:rsid w:val="00A94DCD"/>
    <w:rsid w:val="00AA22D5"/>
    <w:rsid w:val="00AA352D"/>
    <w:rsid w:val="00AA4420"/>
    <w:rsid w:val="00AB0FE1"/>
    <w:rsid w:val="00AB5F48"/>
    <w:rsid w:val="00AB670B"/>
    <w:rsid w:val="00AE364C"/>
    <w:rsid w:val="00AE5FF5"/>
    <w:rsid w:val="00AE7DBA"/>
    <w:rsid w:val="00AF3050"/>
    <w:rsid w:val="00AF387C"/>
    <w:rsid w:val="00AF436A"/>
    <w:rsid w:val="00AF67B8"/>
    <w:rsid w:val="00B10CE0"/>
    <w:rsid w:val="00B11A8D"/>
    <w:rsid w:val="00B14F41"/>
    <w:rsid w:val="00B22BC0"/>
    <w:rsid w:val="00B3702F"/>
    <w:rsid w:val="00B410BE"/>
    <w:rsid w:val="00B41A0A"/>
    <w:rsid w:val="00B41BAF"/>
    <w:rsid w:val="00B41F08"/>
    <w:rsid w:val="00B43C81"/>
    <w:rsid w:val="00B53146"/>
    <w:rsid w:val="00B54BFE"/>
    <w:rsid w:val="00B5517E"/>
    <w:rsid w:val="00B569E0"/>
    <w:rsid w:val="00B57085"/>
    <w:rsid w:val="00B67895"/>
    <w:rsid w:val="00B70339"/>
    <w:rsid w:val="00B82F79"/>
    <w:rsid w:val="00B879C7"/>
    <w:rsid w:val="00BA1782"/>
    <w:rsid w:val="00BA28D9"/>
    <w:rsid w:val="00BA32B1"/>
    <w:rsid w:val="00BA46FF"/>
    <w:rsid w:val="00BA79C4"/>
    <w:rsid w:val="00BB39F1"/>
    <w:rsid w:val="00BB4837"/>
    <w:rsid w:val="00BC038D"/>
    <w:rsid w:val="00BC0EA6"/>
    <w:rsid w:val="00BC5F38"/>
    <w:rsid w:val="00BC700A"/>
    <w:rsid w:val="00BD2ACA"/>
    <w:rsid w:val="00BD435E"/>
    <w:rsid w:val="00BE1D83"/>
    <w:rsid w:val="00BE67F0"/>
    <w:rsid w:val="00BE7448"/>
    <w:rsid w:val="00BF61CD"/>
    <w:rsid w:val="00BF6ECD"/>
    <w:rsid w:val="00C024DA"/>
    <w:rsid w:val="00C03FE0"/>
    <w:rsid w:val="00C06872"/>
    <w:rsid w:val="00C10CFF"/>
    <w:rsid w:val="00C11FDF"/>
    <w:rsid w:val="00C16E89"/>
    <w:rsid w:val="00C242A7"/>
    <w:rsid w:val="00C2466F"/>
    <w:rsid w:val="00C3052C"/>
    <w:rsid w:val="00C309CB"/>
    <w:rsid w:val="00C33608"/>
    <w:rsid w:val="00C353C6"/>
    <w:rsid w:val="00C37B56"/>
    <w:rsid w:val="00C509B9"/>
    <w:rsid w:val="00C5427B"/>
    <w:rsid w:val="00C55885"/>
    <w:rsid w:val="00C7325D"/>
    <w:rsid w:val="00C91778"/>
    <w:rsid w:val="00C946FF"/>
    <w:rsid w:val="00CA0393"/>
    <w:rsid w:val="00CA0F37"/>
    <w:rsid w:val="00CA767C"/>
    <w:rsid w:val="00CB11BD"/>
    <w:rsid w:val="00CB1B54"/>
    <w:rsid w:val="00CC123C"/>
    <w:rsid w:val="00CC4C1A"/>
    <w:rsid w:val="00CC7C1A"/>
    <w:rsid w:val="00CD2487"/>
    <w:rsid w:val="00CD6570"/>
    <w:rsid w:val="00CE42FC"/>
    <w:rsid w:val="00CE4F95"/>
    <w:rsid w:val="00CE563A"/>
    <w:rsid w:val="00D03BE8"/>
    <w:rsid w:val="00D0569A"/>
    <w:rsid w:val="00D06D2E"/>
    <w:rsid w:val="00D12291"/>
    <w:rsid w:val="00D14FEE"/>
    <w:rsid w:val="00D30F7A"/>
    <w:rsid w:val="00D320FD"/>
    <w:rsid w:val="00D42C48"/>
    <w:rsid w:val="00D44D1C"/>
    <w:rsid w:val="00D45F02"/>
    <w:rsid w:val="00D47533"/>
    <w:rsid w:val="00D51F89"/>
    <w:rsid w:val="00D61FFA"/>
    <w:rsid w:val="00D652E8"/>
    <w:rsid w:val="00D71B22"/>
    <w:rsid w:val="00D86361"/>
    <w:rsid w:val="00D868F0"/>
    <w:rsid w:val="00D92D21"/>
    <w:rsid w:val="00DA0B6A"/>
    <w:rsid w:val="00DA3145"/>
    <w:rsid w:val="00DA35AE"/>
    <w:rsid w:val="00DA3A17"/>
    <w:rsid w:val="00DA7293"/>
    <w:rsid w:val="00DB089B"/>
    <w:rsid w:val="00DB37A9"/>
    <w:rsid w:val="00DB6BFE"/>
    <w:rsid w:val="00DC36E9"/>
    <w:rsid w:val="00DC48B6"/>
    <w:rsid w:val="00DC66EB"/>
    <w:rsid w:val="00DD05CB"/>
    <w:rsid w:val="00DD19E2"/>
    <w:rsid w:val="00E02546"/>
    <w:rsid w:val="00E0685D"/>
    <w:rsid w:val="00E1229D"/>
    <w:rsid w:val="00E13CFF"/>
    <w:rsid w:val="00E20BD3"/>
    <w:rsid w:val="00E21AB9"/>
    <w:rsid w:val="00E22A86"/>
    <w:rsid w:val="00E252D2"/>
    <w:rsid w:val="00E27754"/>
    <w:rsid w:val="00E41470"/>
    <w:rsid w:val="00E44F1A"/>
    <w:rsid w:val="00E45A64"/>
    <w:rsid w:val="00E47C3A"/>
    <w:rsid w:val="00E63539"/>
    <w:rsid w:val="00E63601"/>
    <w:rsid w:val="00E66B8D"/>
    <w:rsid w:val="00E8601E"/>
    <w:rsid w:val="00E91C66"/>
    <w:rsid w:val="00E92E30"/>
    <w:rsid w:val="00E95BAC"/>
    <w:rsid w:val="00EA0AF5"/>
    <w:rsid w:val="00EA21FE"/>
    <w:rsid w:val="00EA2BAE"/>
    <w:rsid w:val="00EA55FB"/>
    <w:rsid w:val="00EB4AD7"/>
    <w:rsid w:val="00EB52E5"/>
    <w:rsid w:val="00EB56DC"/>
    <w:rsid w:val="00EC1A5E"/>
    <w:rsid w:val="00EC7033"/>
    <w:rsid w:val="00ED080A"/>
    <w:rsid w:val="00ED53FC"/>
    <w:rsid w:val="00ED65FE"/>
    <w:rsid w:val="00EE042B"/>
    <w:rsid w:val="00EF23E4"/>
    <w:rsid w:val="00EF2976"/>
    <w:rsid w:val="00EF4319"/>
    <w:rsid w:val="00EF5EA4"/>
    <w:rsid w:val="00F02CC0"/>
    <w:rsid w:val="00F047C9"/>
    <w:rsid w:val="00F11A72"/>
    <w:rsid w:val="00F151C3"/>
    <w:rsid w:val="00F17881"/>
    <w:rsid w:val="00F2633A"/>
    <w:rsid w:val="00F2724F"/>
    <w:rsid w:val="00F4007D"/>
    <w:rsid w:val="00F432F6"/>
    <w:rsid w:val="00F449C8"/>
    <w:rsid w:val="00F44CAF"/>
    <w:rsid w:val="00F47173"/>
    <w:rsid w:val="00F54509"/>
    <w:rsid w:val="00F54FEB"/>
    <w:rsid w:val="00F62C30"/>
    <w:rsid w:val="00F65821"/>
    <w:rsid w:val="00F67CBE"/>
    <w:rsid w:val="00F753A4"/>
    <w:rsid w:val="00F76896"/>
    <w:rsid w:val="00F81105"/>
    <w:rsid w:val="00F8413B"/>
    <w:rsid w:val="00F85E15"/>
    <w:rsid w:val="00F917DB"/>
    <w:rsid w:val="00F95723"/>
    <w:rsid w:val="00F96697"/>
    <w:rsid w:val="00FB12CB"/>
    <w:rsid w:val="00FB2ACA"/>
    <w:rsid w:val="00FB2B4D"/>
    <w:rsid w:val="00FB6CF3"/>
    <w:rsid w:val="00FD4F0D"/>
    <w:rsid w:val="00FE2639"/>
    <w:rsid w:val="00FF2E90"/>
    <w:rsid w:val="00FF7A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99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iPriority="22" w:qFormat="1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 w:uiPriority="34" w:qFormat="1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A2533A"/>
    <w:rPr>
      <w:rFonts w:ascii="Times New Roman" w:eastAsia="Times New Roman" w:hAnsi="Times New Roman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2533A"/>
    <w:rPr>
      <w:rFonts w:ascii="Consolas" w:hAnsi="Consolas"/>
      <w:sz w:val="21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A2533A"/>
    <w:rPr>
      <w:rFonts w:ascii="Consolas" w:eastAsia="Times New Roman" w:hAnsi="Consolas" w:cs="Times New Roman"/>
      <w:sz w:val="21"/>
      <w:szCs w:val="20"/>
      <w:lang w:val="de-DE"/>
    </w:rPr>
  </w:style>
  <w:style w:type="paragraph" w:styleId="ListParagraph">
    <w:name w:val="List Paragraph"/>
    <w:basedOn w:val="Normal"/>
    <w:uiPriority w:val="34"/>
    <w:qFormat/>
    <w:rsid w:val="00A2533A"/>
    <w:pPr>
      <w:ind w:left="720"/>
    </w:pPr>
    <w:rPr>
      <w:rFonts w:ascii="Cambria" w:hAnsi="Cambria"/>
      <w:lang w:val="en-US" w:eastAsia="en-US"/>
    </w:rPr>
  </w:style>
  <w:style w:type="paragraph" w:styleId="Footer">
    <w:name w:val="footer"/>
    <w:basedOn w:val="Normal"/>
    <w:link w:val="FooterChar"/>
    <w:uiPriority w:val="99"/>
    <w:rsid w:val="00A253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33A"/>
    <w:rPr>
      <w:rFonts w:ascii="Times New Roman" w:eastAsia="Times New Roman" w:hAnsi="Times New Roman" w:cs="Times New Roman"/>
      <w:lang w:val="de-DE" w:eastAsia="de-DE"/>
    </w:rPr>
  </w:style>
  <w:style w:type="character" w:styleId="PageNumber">
    <w:name w:val="page number"/>
    <w:rsid w:val="00A2533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3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33A"/>
    <w:rPr>
      <w:rFonts w:ascii="Lucida Grande" w:eastAsia="Times New Roman" w:hAnsi="Lucida Grande" w:cs="Lucida Grande"/>
      <w:sz w:val="18"/>
      <w:szCs w:val="18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3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33A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33A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table" w:styleId="TableGrid">
    <w:name w:val="Table Grid"/>
    <w:basedOn w:val="TableNormal"/>
    <w:rsid w:val="00A2533A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53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33A"/>
    <w:rPr>
      <w:rFonts w:ascii="Times New Roman" w:eastAsia="Times New Roman" w:hAnsi="Times New Roman" w:cs="Times New Roman"/>
      <w:lang w:val="de-DE" w:eastAsia="de-DE"/>
    </w:rPr>
  </w:style>
  <w:style w:type="paragraph" w:customStyle="1" w:styleId="EndNoteBibliographyTitle">
    <w:name w:val="EndNote Bibliography Title"/>
    <w:basedOn w:val="Normal"/>
    <w:rsid w:val="003C0528"/>
    <w:pPr>
      <w:jc w:val="center"/>
    </w:pPr>
  </w:style>
  <w:style w:type="paragraph" w:customStyle="1" w:styleId="EndNoteBibliography">
    <w:name w:val="EndNote Bibliography"/>
    <w:basedOn w:val="Normal"/>
    <w:rsid w:val="003C0528"/>
  </w:style>
  <w:style w:type="character" w:styleId="CommentReference">
    <w:name w:val="annotation reference"/>
    <w:basedOn w:val="DefaultParagraphFont"/>
    <w:uiPriority w:val="99"/>
    <w:unhideWhenUsed/>
    <w:rsid w:val="00BE7448"/>
    <w:rPr>
      <w:sz w:val="16"/>
      <w:szCs w:val="16"/>
    </w:rPr>
  </w:style>
  <w:style w:type="paragraph" w:styleId="Revision">
    <w:name w:val="Revision"/>
    <w:hidden/>
    <w:semiHidden/>
    <w:rsid w:val="00A076A7"/>
    <w:rPr>
      <w:rFonts w:ascii="Times New Roman" w:eastAsia="Times New Roman" w:hAnsi="Times New Roman" w:cs="Times New Roman"/>
      <w:lang w:val="de-DE" w:eastAsia="de-DE"/>
    </w:rPr>
  </w:style>
  <w:style w:type="character" w:styleId="Strong">
    <w:name w:val="Strong"/>
    <w:basedOn w:val="DefaultParagraphFont"/>
    <w:uiPriority w:val="22"/>
    <w:qFormat/>
    <w:rsid w:val="009B42CF"/>
    <w:rPr>
      <w:b/>
      <w:bCs/>
    </w:rPr>
  </w:style>
  <w:style w:type="character" w:styleId="Hyperlink">
    <w:name w:val="Hyperlink"/>
    <w:basedOn w:val="DefaultParagraphFont"/>
    <w:rsid w:val="009008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1B93C-515F-4A1D-AC67-47AE7647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sbadministrator</dc:creator>
  <cp:keywords/>
  <dc:description/>
  <cp:lastModifiedBy>0008339</cp:lastModifiedBy>
  <cp:revision>8</cp:revision>
  <cp:lastPrinted>2016-09-07T13:45:00Z</cp:lastPrinted>
  <dcterms:created xsi:type="dcterms:W3CDTF">2017-02-01T16:33:00Z</dcterms:created>
  <dcterms:modified xsi:type="dcterms:W3CDTF">2017-03-03T00:51:00Z</dcterms:modified>
</cp:coreProperties>
</file>