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54" w:rsidRPr="00963F5B" w:rsidRDefault="004D2554" w:rsidP="004D255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5B">
        <w:rPr>
          <w:rFonts w:ascii="Times New Roman" w:eastAsia="Calibri" w:hAnsi="Times New Roman" w:cs="Times New Roman"/>
          <w:b/>
          <w:sz w:val="24"/>
          <w:szCs w:val="24"/>
        </w:rPr>
        <w:t>Table EV4. Summary of the Healthy Controls and AD iPSC lines used in this study</w:t>
      </w:r>
    </w:p>
    <w:tbl>
      <w:tblPr>
        <w:tblW w:w="901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81"/>
        <w:gridCol w:w="1276"/>
        <w:gridCol w:w="1402"/>
        <w:gridCol w:w="517"/>
        <w:gridCol w:w="996"/>
        <w:gridCol w:w="766"/>
        <w:gridCol w:w="1076"/>
        <w:gridCol w:w="1800"/>
      </w:tblGrid>
      <w:tr w:rsidR="004D2554" w:rsidRPr="00963F5B" w:rsidTr="00963F5B">
        <w:trPr>
          <w:trHeight w:val="912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63F5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iPSCs</w:t>
            </w:r>
            <w:proofErr w:type="spellEnd"/>
            <w:r w:rsidRPr="00963F5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 name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Status</w:t>
            </w:r>
          </w:p>
        </w:tc>
        <w:tc>
          <w:tcPr>
            <w:tcW w:w="14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ind w:left="-8" w:firstLine="8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AD risk variant</w:t>
            </w:r>
          </w:p>
        </w:tc>
        <w:tc>
          <w:tcPr>
            <w:tcW w:w="5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Age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Age</w:t>
            </w:r>
          </w:p>
          <w:p w:rsidR="004D2554" w:rsidRPr="00963F5B" w:rsidRDefault="004D2554" w:rsidP="00963F5B">
            <w:pPr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at onset</w:t>
            </w:r>
          </w:p>
        </w:tc>
        <w:tc>
          <w:tcPr>
            <w:tcW w:w="7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Gender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APOE genotype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Reference</w:t>
            </w:r>
          </w:p>
        </w:tc>
      </w:tr>
      <w:tr w:rsidR="004D2554" w:rsidRPr="00963F5B" w:rsidTr="00963F5B">
        <w:trPr>
          <w:trHeight w:val="567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CON8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Control individual</w:t>
            </w:r>
          </w:p>
        </w:tc>
        <w:tc>
          <w:tcPr>
            <w:tcW w:w="14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5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69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</w:p>
        </w:tc>
        <w:tc>
          <w:tcPr>
            <w:tcW w:w="7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M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3/4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D2554" w:rsidRPr="008452C1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093645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fldChar w:fldCharType="begin"/>
            </w:r>
            <w:r w:rsidRPr="00963F5B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instrText xml:space="preserve"> ADDIN EN.CITE &lt;EndNote&gt;&lt;Cite&gt;&lt;Author&gt;Schröter&lt;/Author&gt;&lt;Year&gt;2016&lt;/Year&gt;&lt;RecNum&gt;2119&lt;/RecNum&gt;&lt;DisplayText&gt;(Schröter et al, 2016a)&lt;/DisplayText&gt;&lt;record&gt;&lt;rec-number&gt;2119&lt;/rec-number&gt;&lt;foreign-keys&gt;&lt;key app="EN" db-id="fp22vd021asvvmext9kvwpxp02aav2axwv5v" timestamp="1536936777"&gt;2119&lt;/key&gt;&lt;/foreign-keys&gt;&lt;ref-type name="Journal Article"&gt;17&lt;/ref-type&gt;&lt;contributors&gt;&lt;authors&gt;&lt;author&gt;Schröter, Friederike&lt;/author&gt;&lt;author&gt;Sleegers, Kristel&lt;/author&gt;&lt;author&gt;Bohndorf, Martina&lt;/author&gt;&lt;author&gt;Wruck, Wasco&lt;/author&gt;&lt;author&gt;Van Broeckhoven, Christine&lt;/author&gt;&lt;author&gt;Adjaye, James&lt;/author&gt;&lt;/authors&gt;&lt;/contributors&gt;&lt;titles&gt;&lt;title&gt;Lymphoblast-derived integration-free iPS cell line from a 69-year-old male&lt;/title&gt;&lt;secondary-title&gt;Stem Cell Research&lt;/secondary-title&gt;&lt;/titles&gt;&lt;periodical&gt;&lt;full-title&gt;Stem Cell Research&lt;/full-title&gt;&lt;/periodical&gt;&lt;pages&gt;29-31&lt;/pages&gt;&lt;volume&gt;16&lt;/volume&gt;&lt;number&gt;1&lt;/number&gt;&lt;dates&gt;&lt;year&gt;2016&lt;/year&gt;&lt;pub-dates&gt;&lt;date&gt;2016/01/01/&lt;/date&gt;&lt;/pub-dates&gt;&lt;/dates&gt;&lt;isbn&gt;1873-5061&lt;/isbn&gt;&lt;urls&gt;&lt;related-urls&gt;&lt;url&gt;http://www.sciencedirect.com/science/article/pii/S1873506115001695&lt;/url&gt;&lt;/related-urls&gt;&lt;/urls&gt;&lt;electronic-resource-num&gt;https://doi.org/10.1016/j.scr.2015.11.016&lt;/electronic-resource-num&gt;&lt;/record&gt;&lt;/Cite&gt;&lt;/EndNote&gt;</w:instrText>
            </w:r>
            <w:r w:rsidRPr="00093645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09364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de-DE"/>
              </w:rPr>
              <w:t>(Schröter et al, 2016a)</w:t>
            </w:r>
            <w:r w:rsidRPr="00093645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</w:tr>
      <w:tr w:rsidR="004D2554" w:rsidRPr="00963F5B" w:rsidTr="00963F5B">
        <w:trPr>
          <w:trHeight w:val="567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24" w:space="0" w:color="7F7F7F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CON9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24" w:space="0" w:color="7F7F7F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Control individual</w:t>
            </w:r>
          </w:p>
        </w:tc>
        <w:tc>
          <w:tcPr>
            <w:tcW w:w="1402" w:type="dxa"/>
            <w:tcBorders>
              <w:top w:val="single" w:sz="8" w:space="0" w:color="000000"/>
              <w:left w:val="nil"/>
              <w:bottom w:val="single" w:sz="24" w:space="0" w:color="7F7F7F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517" w:type="dxa"/>
            <w:tcBorders>
              <w:top w:val="single" w:sz="8" w:space="0" w:color="000000"/>
              <w:left w:val="nil"/>
              <w:bottom w:val="single" w:sz="24" w:space="0" w:color="7F7F7F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75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24" w:space="0" w:color="7F7F7F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</w:p>
        </w:tc>
        <w:tc>
          <w:tcPr>
            <w:tcW w:w="766" w:type="dxa"/>
            <w:tcBorders>
              <w:top w:val="single" w:sz="8" w:space="0" w:color="000000"/>
              <w:left w:val="nil"/>
              <w:bottom w:val="single" w:sz="24" w:space="0" w:color="7F7F7F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F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single" w:sz="24" w:space="0" w:color="7F7F7F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3/3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24" w:space="0" w:color="7F7F7F"/>
              <w:right w:val="single" w:sz="8" w:space="0" w:color="000000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8452C1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093645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fldChar w:fldCharType="begin"/>
            </w:r>
            <w:r w:rsidRPr="00963F5B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instrText xml:space="preserve"> ADDIN EN.CITE &lt;EndNote&gt;&lt;Cite&gt;&lt;Author&gt;Martins&lt;/Author&gt;&lt;Year&gt;2018&lt;/Year&gt;&lt;RecNum&gt;2118&lt;/RecNum&gt;&lt;DisplayText&gt;(Martins et al, 2018)&lt;/DisplayText&gt;&lt;record&gt;&lt;rec-number&gt;2118&lt;/rec-number&gt;&lt;foreign-keys&gt;&lt;key app="EN" db-id="fp22vd021asvvmext9kvwpxp02aav2axwv5v" timestamp="1536936725"&gt;2118&lt;/key&gt;&lt;/foreign-keys&gt;&lt;ref-type name="Journal Article"&gt;17&lt;/ref-type&gt;&lt;contributors&gt;&lt;authors&gt;&lt;author&gt;Martins, Soraia&lt;/author&gt;&lt;author&gt;Bohndorf, Martina&lt;/author&gt;&lt;author&gt;Schröter, Friederike&lt;/author&gt;&lt;author&gt;Assar, Fatima&lt;/author&gt;&lt;author&gt;Wruck, Wasco&lt;/author&gt;&lt;author&gt;Sleegers, Kristel&lt;/author&gt;&lt;author&gt;Van Broeckhoven, Christine&lt;/author&gt;&lt;author&gt;Adjaye, James&lt;/author&gt;&lt;/authors&gt;&lt;/contributors&gt;&lt;titles&gt;&lt;title&gt;Lymphoblast-derived integration-free ISRM-CON9 iPS cell line from a 75year old female&lt;/title&gt;&lt;secondary-title&gt;Stem Cell Research&lt;/secondary-title&gt;&lt;/titles&gt;&lt;periodical&gt;&lt;full-title&gt;Stem Cell Research&lt;/full-title&gt;&lt;/periodical&gt;&lt;pages&gt;76-79&lt;/pages&gt;&lt;volume&gt;26&lt;/volume&gt;&lt;dates&gt;&lt;year&gt;2018&lt;/year&gt;&lt;pub-dates&gt;&lt;date&gt;2018/01/01/&lt;/date&gt;&lt;/pub-dates&gt;&lt;/dates&gt;&lt;isbn&gt;1873-5061&lt;/isbn&gt;&lt;urls&gt;&lt;related-urls&gt;&lt;url&gt;http://www.sciencedirect.com/science/article/pii/S1873506117302660&lt;/url&gt;&lt;/related-urls&gt;&lt;/urls&gt;&lt;electronic-resource-num&gt;https://doi.org/10.1016/j.scr.2017.12.007&lt;/electronic-resource-num&gt;&lt;/record&gt;&lt;/Cite&gt;&lt;/EndNote&gt;</w:instrText>
            </w:r>
            <w:r w:rsidRPr="00093645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09364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de-DE"/>
              </w:rPr>
              <w:t>(Martins et al, 2018)</w:t>
            </w:r>
            <w:r w:rsidRPr="00093645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</w:tr>
      <w:tr w:rsidR="004D2554" w:rsidRPr="00963F5B" w:rsidTr="00963F5B">
        <w:trPr>
          <w:trHeight w:val="567"/>
        </w:trPr>
        <w:tc>
          <w:tcPr>
            <w:tcW w:w="1181" w:type="dxa"/>
            <w:tcBorders>
              <w:top w:val="single" w:sz="24" w:space="0" w:color="7F7F7F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AD-TREM2-2</w:t>
            </w:r>
          </w:p>
        </w:tc>
        <w:tc>
          <w:tcPr>
            <w:tcW w:w="1276" w:type="dxa"/>
            <w:tcBorders>
              <w:top w:val="single" w:sz="24" w:space="0" w:color="7F7F7F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AD patient</w:t>
            </w:r>
          </w:p>
        </w:tc>
        <w:tc>
          <w:tcPr>
            <w:tcW w:w="1402" w:type="dxa"/>
            <w:tcBorders>
              <w:top w:val="single" w:sz="24" w:space="0" w:color="7F7F7F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TREM2 p.R47H heterozygous</w:t>
            </w:r>
          </w:p>
        </w:tc>
        <w:tc>
          <w:tcPr>
            <w:tcW w:w="517" w:type="dxa"/>
            <w:tcBorders>
              <w:top w:val="single" w:sz="24" w:space="0" w:color="7F7F7F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65</w:t>
            </w:r>
          </w:p>
        </w:tc>
        <w:tc>
          <w:tcPr>
            <w:tcW w:w="996" w:type="dxa"/>
            <w:tcBorders>
              <w:top w:val="single" w:sz="24" w:space="0" w:color="7F7F7F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60</w:t>
            </w:r>
          </w:p>
        </w:tc>
        <w:tc>
          <w:tcPr>
            <w:tcW w:w="766" w:type="dxa"/>
            <w:tcBorders>
              <w:top w:val="single" w:sz="24" w:space="0" w:color="7F7F7F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M</w:t>
            </w:r>
          </w:p>
        </w:tc>
        <w:tc>
          <w:tcPr>
            <w:tcW w:w="1076" w:type="dxa"/>
            <w:tcBorders>
              <w:top w:val="single" w:sz="24" w:space="0" w:color="7F7F7F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4/4</w:t>
            </w:r>
          </w:p>
        </w:tc>
        <w:tc>
          <w:tcPr>
            <w:tcW w:w="1800" w:type="dxa"/>
            <w:tcBorders>
              <w:top w:val="single" w:sz="24" w:space="0" w:color="7F7F7F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8452C1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093645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fldChar w:fldCharType="begin"/>
            </w:r>
            <w:r w:rsidRPr="00963F5B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instrText xml:space="preserve"> ADDIN EN.CITE &lt;EndNote&gt;&lt;Cite&gt;&lt;Author&gt;Schröter&lt;/Author&gt;&lt;Year&gt;2016&lt;/Year&gt;&lt;RecNum&gt;2120&lt;/RecNum&gt;&lt;DisplayText&gt;(Schröter et al, 2016c)&lt;/DisplayText&gt;&lt;record&gt;&lt;rec-number&gt;2120&lt;/rec-number&gt;&lt;foreign-keys&gt;&lt;key app="EN" db-id="fp22vd021asvvmext9kvwpxp02aav2axwv5v" timestamp="1536936836"&gt;2120&lt;/key&gt;&lt;/foreign-keys&gt;&lt;ref-type name="Journal Article"&gt;17&lt;/ref-type&gt;&lt;contributors&gt;&lt;authors&gt;&lt;author&gt;Schröter, Friederike&lt;/author&gt;&lt;author&gt;Sleegers, Kristel&lt;/author&gt;&lt;author&gt;Cuyvers, Elise&lt;/author&gt;&lt;author&gt;Bohndorf, Martina&lt;/author&gt;&lt;author&gt;Wruck, Wasco&lt;/author&gt;&lt;author&gt;Van Broeckhoven, Christine&lt;/author&gt;&lt;author&gt;Adjaye, James&lt;/author&gt;&lt;/authors&gt;&lt;/contributors&gt;&lt;titles&gt;&lt;title&gt;Lymphoblast-derived integration-free iPS cell line from a 65-year-old Alzheimer&amp;apos;s disease patient expressing the TREM2 p.R47H variant&lt;/title&gt;&lt;secondary-title&gt;Stem Cell Research&lt;/secondary-title&gt;&lt;/titles&gt;&lt;periodical&gt;&lt;full-title&gt;Stem Cell Research&lt;/full-title&gt;&lt;/periodical&gt;&lt;pages&gt;113-115&lt;/pages&gt;&lt;volume&gt;16&lt;/volume&gt;&lt;number&gt;1&lt;/number&gt;&lt;dates&gt;&lt;year&gt;2016&lt;/year&gt;&lt;pub-dates&gt;&lt;date&gt;2016/01/01/&lt;/date&gt;&lt;/pub-dates&gt;&lt;/dates&gt;&lt;isbn&gt;1873-5061&lt;/isbn&gt;&lt;urls&gt;&lt;related-urls&gt;&lt;url&gt;http://www.sciencedirect.com/science/article/pii/S187350611500197X&lt;/url&gt;&lt;/related-urls&gt;&lt;/urls&gt;&lt;electronic-resource-num&gt;https://doi.org/10.1016/j.scr.2015.12.017&lt;/electronic-resource-num&gt;&lt;/record&gt;&lt;/Cite&gt;&lt;/EndNote&gt;</w:instrText>
            </w:r>
            <w:r w:rsidRPr="00093645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09364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de-DE"/>
              </w:rPr>
              <w:t>(Schröter et al, 2016c)</w:t>
            </w:r>
            <w:r w:rsidRPr="00093645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</w:tr>
      <w:tr w:rsidR="004D2554" w:rsidRPr="00963F5B" w:rsidTr="00963F5B">
        <w:trPr>
          <w:trHeight w:val="844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24" w:space="0" w:color="7F7F7F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AD-TREM2-4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24" w:space="0" w:color="7F7F7F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AD patient</w:t>
            </w:r>
          </w:p>
        </w:tc>
        <w:tc>
          <w:tcPr>
            <w:tcW w:w="1402" w:type="dxa"/>
            <w:tcBorders>
              <w:top w:val="single" w:sz="8" w:space="0" w:color="000000"/>
              <w:left w:val="nil"/>
              <w:bottom w:val="single" w:sz="24" w:space="0" w:color="7F7F7F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TREM2 p.R47H heterozygous</w:t>
            </w:r>
          </w:p>
        </w:tc>
        <w:tc>
          <w:tcPr>
            <w:tcW w:w="517" w:type="dxa"/>
            <w:tcBorders>
              <w:top w:val="single" w:sz="8" w:space="0" w:color="000000"/>
              <w:left w:val="nil"/>
              <w:bottom w:val="single" w:sz="24" w:space="0" w:color="7F7F7F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67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24" w:space="0" w:color="7F7F7F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64</w:t>
            </w:r>
          </w:p>
        </w:tc>
        <w:tc>
          <w:tcPr>
            <w:tcW w:w="766" w:type="dxa"/>
            <w:tcBorders>
              <w:top w:val="single" w:sz="8" w:space="0" w:color="000000"/>
              <w:left w:val="nil"/>
              <w:bottom w:val="single" w:sz="24" w:space="0" w:color="7F7F7F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F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single" w:sz="24" w:space="0" w:color="7F7F7F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963F5B" w:rsidRDefault="004D2554" w:rsidP="00963F5B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963F5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2/4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24" w:space="0" w:color="7F7F7F"/>
              <w:right w:val="single" w:sz="8" w:space="0" w:color="000000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D2554" w:rsidRPr="008452C1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093645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fldChar w:fldCharType="begin"/>
            </w:r>
            <w:r w:rsidRPr="00963F5B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instrText xml:space="preserve"> ADDIN EN.CITE &lt;EndNote&gt;&lt;Cite&gt;&lt;Author&gt;Schröter&lt;/Author&gt;&lt;Year&gt;2016&lt;/Year&gt;&lt;RecNum&gt;2121&lt;/RecNum&gt;&lt;DisplayText&gt;(Schröter et al, 2016e)&lt;/DisplayText&gt;&lt;record&gt;&lt;rec-number&gt;2121&lt;/rec-number&gt;&lt;foreign-keys&gt;&lt;key app="EN" db-id="fp22vd021asvvmext9kvwpxp02aav2axwv5v" timestamp="1536936886"&gt;2121&lt;/key&gt;&lt;/foreign-keys&gt;&lt;ref-type name="Journal Article"&gt;17&lt;/ref-type&gt;&lt;contributors&gt;&lt;authors&gt;&lt;author&gt;Schröter, Friederike&lt;/author&gt;&lt;author&gt;Sleegers, Kristel&lt;/author&gt;&lt;author&gt;Cuyvers, Elise&lt;/author&gt;&lt;author&gt;Bohndorf, Martina&lt;/author&gt;&lt;author&gt;Wruck, Wasco&lt;/author&gt;&lt;author&gt;Van Broeckhoven, Christine&lt;/author&gt;&lt;author&gt;Adjaye, James&lt;/author&gt;&lt;/authors&gt;&lt;/contributors&gt;&lt;titles&gt;&lt;title&gt;Lymphoblast-derived integration-free iPS cell line from a female 67-year-old Alzheimer&amp;apos;s disease patient with TREM2 (R47H) missense mutation&lt;/title&gt;&lt;secondary-title&gt;Stem Cell Research&lt;/secondary-title&gt;&lt;/titles&gt;&lt;periodical&gt;&lt;full-title&gt;Stem Cell Research&lt;/full-title&gt;&lt;/periodical&gt;&lt;pages&gt;553-555&lt;/pages&gt;&lt;volume&gt;17&lt;/volume&gt;&lt;number&gt;3&lt;/number&gt;&lt;dates&gt;&lt;year&gt;2016&lt;/year&gt;&lt;pub-dates&gt;&lt;date&gt;2016/11/01/&lt;/date&gt;&lt;/pub-dates&gt;&lt;/dates&gt;&lt;isbn&gt;1873-5061&lt;/isbn&gt;&lt;urls&gt;&lt;related-urls&gt;&lt;url&gt;http://www.sciencedirect.com/science/article/pii/S1873506116301647&lt;/url&gt;&lt;/related-urls&gt;&lt;/urls&gt;&lt;electronic-resource-num&gt;https://doi.org/10.1016/j.scr.2016.10.005&lt;/electronic-resource-num&gt;&lt;/record&gt;&lt;/Cite&gt;&lt;/EndNote&gt;</w:instrText>
            </w:r>
            <w:r w:rsidRPr="00093645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09364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de-DE"/>
              </w:rPr>
              <w:t>(Schröter et al, 2016e)</w:t>
            </w:r>
            <w:r w:rsidRPr="00093645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</w:tr>
    </w:tbl>
    <w:p w:rsidR="004D2554" w:rsidRPr="00963F5B" w:rsidRDefault="004D2554" w:rsidP="004D2554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FA27DC" w:rsidRDefault="000E1D9F"/>
    <w:sectPr w:rsidR="00FA27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54"/>
    <w:rsid w:val="000E1D9F"/>
    <w:rsid w:val="001253F2"/>
    <w:rsid w:val="002F599E"/>
    <w:rsid w:val="004D2554"/>
    <w:rsid w:val="00680631"/>
    <w:rsid w:val="007A5720"/>
    <w:rsid w:val="00874C53"/>
    <w:rsid w:val="00A3270D"/>
    <w:rsid w:val="00A71931"/>
    <w:rsid w:val="00D2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A4020B-BE7B-4749-9920-FAA22F9D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Kononenko</dc:creator>
  <cp:keywords/>
  <dc:description/>
  <cp:lastModifiedBy>Natalia Kononenko</cp:lastModifiedBy>
  <cp:revision>3</cp:revision>
  <dcterms:created xsi:type="dcterms:W3CDTF">2020-03-09T15:51:00Z</dcterms:created>
  <dcterms:modified xsi:type="dcterms:W3CDTF">2020-03-09T15:52:00Z</dcterms:modified>
</cp:coreProperties>
</file>