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E2084" w14:textId="77777777" w:rsidR="00E009B4" w:rsidRPr="00722D1F" w:rsidRDefault="00E009B4" w:rsidP="00E009B4">
      <w:pPr>
        <w:pStyle w:val="SMHeading"/>
        <w:spacing w:line="360" w:lineRule="auto"/>
        <w:rPr>
          <w:rFonts w:ascii="Arial" w:hAnsi="Arial" w:cs="Arial"/>
          <w:lang w:val="en-GB"/>
        </w:rPr>
      </w:pPr>
      <w:bookmarkStart w:id="0" w:name="_GoBack"/>
      <w:bookmarkEnd w:id="0"/>
      <w:r w:rsidRPr="00722D1F">
        <w:rPr>
          <w:rFonts w:ascii="Arial" w:hAnsi="Arial" w:cs="Arial"/>
          <w:lang w:val="en-GB"/>
        </w:rPr>
        <w:t>Table EV3: Strains used in this study</w:t>
      </w:r>
    </w:p>
    <w:tbl>
      <w:tblPr>
        <w:tblStyle w:val="TableGrid"/>
        <w:tblW w:w="0" w:type="auto"/>
        <w:tblLook w:val="04A0" w:firstRow="1" w:lastRow="0" w:firstColumn="1" w:lastColumn="0" w:noHBand="0" w:noVBand="1"/>
      </w:tblPr>
      <w:tblGrid>
        <w:gridCol w:w="7897"/>
        <w:gridCol w:w="1123"/>
      </w:tblGrid>
      <w:tr w:rsidR="00E009B4" w:rsidRPr="00722D1F" w14:paraId="17850409" w14:textId="77777777" w:rsidTr="004D36CA">
        <w:tc>
          <w:tcPr>
            <w:tcW w:w="7933" w:type="dxa"/>
            <w:tcBorders>
              <w:top w:val="single" w:sz="4" w:space="0" w:color="auto"/>
              <w:left w:val="nil"/>
              <w:bottom w:val="single" w:sz="4" w:space="0" w:color="auto"/>
              <w:right w:val="nil"/>
            </w:tcBorders>
          </w:tcPr>
          <w:p w14:paraId="43C22EC3" w14:textId="77777777" w:rsidR="00E009B4" w:rsidRPr="00722D1F" w:rsidRDefault="00E009B4" w:rsidP="004D36CA">
            <w:pPr>
              <w:tabs>
                <w:tab w:val="left" w:pos="8364"/>
              </w:tabs>
              <w:spacing w:line="360" w:lineRule="auto"/>
              <w:rPr>
                <w:rFonts w:ascii="Arial" w:hAnsi="Arial" w:cs="Arial"/>
                <w:b/>
                <w:color w:val="000000" w:themeColor="text1"/>
                <w:sz w:val="18"/>
                <w:szCs w:val="18"/>
                <w:lang w:val="en-GB"/>
              </w:rPr>
            </w:pPr>
            <w:r w:rsidRPr="00722D1F">
              <w:rPr>
                <w:rFonts w:ascii="Arial" w:hAnsi="Arial" w:cs="Arial"/>
                <w:b/>
                <w:color w:val="000000" w:themeColor="text1"/>
                <w:sz w:val="18"/>
                <w:szCs w:val="18"/>
                <w:lang w:val="en-GB"/>
              </w:rPr>
              <w:t>Strain and genotype</w:t>
            </w:r>
          </w:p>
        </w:tc>
        <w:tc>
          <w:tcPr>
            <w:tcW w:w="1123" w:type="dxa"/>
            <w:tcBorders>
              <w:top w:val="single" w:sz="4" w:space="0" w:color="auto"/>
              <w:left w:val="nil"/>
              <w:bottom w:val="single" w:sz="4" w:space="0" w:color="auto"/>
              <w:right w:val="nil"/>
            </w:tcBorders>
          </w:tcPr>
          <w:p w14:paraId="0B88BB45" w14:textId="77777777" w:rsidR="00E009B4" w:rsidRPr="00722D1F" w:rsidRDefault="00E009B4" w:rsidP="004D36CA">
            <w:pPr>
              <w:tabs>
                <w:tab w:val="left" w:pos="8364"/>
              </w:tabs>
              <w:spacing w:line="360" w:lineRule="auto"/>
              <w:rPr>
                <w:rFonts w:ascii="Arial" w:hAnsi="Arial" w:cs="Arial"/>
                <w:b/>
                <w:color w:val="000000" w:themeColor="text1"/>
                <w:sz w:val="18"/>
                <w:szCs w:val="18"/>
                <w:lang w:val="en-GB"/>
              </w:rPr>
            </w:pPr>
            <w:r w:rsidRPr="00722D1F">
              <w:rPr>
                <w:rFonts w:ascii="Arial" w:hAnsi="Arial" w:cs="Arial"/>
                <w:b/>
                <w:color w:val="000000" w:themeColor="text1"/>
                <w:sz w:val="18"/>
                <w:szCs w:val="18"/>
                <w:lang w:val="en-GB"/>
              </w:rPr>
              <w:t>Source</w:t>
            </w:r>
          </w:p>
        </w:tc>
      </w:tr>
      <w:tr w:rsidR="00E009B4" w:rsidRPr="00722D1F" w14:paraId="2E078FB4" w14:textId="77777777" w:rsidTr="004D36CA">
        <w:tc>
          <w:tcPr>
            <w:tcW w:w="7933" w:type="dxa"/>
            <w:tcBorders>
              <w:top w:val="single" w:sz="4" w:space="0" w:color="auto"/>
              <w:left w:val="nil"/>
              <w:bottom w:val="single" w:sz="4" w:space="0" w:color="auto"/>
              <w:right w:val="nil"/>
            </w:tcBorders>
          </w:tcPr>
          <w:p w14:paraId="64F8890F"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MOY119: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2DAF02B4"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fldChar w:fldCharType="begin" w:fldLock="1"/>
            </w:r>
            <w:r w:rsidRPr="00722D1F">
              <w:rPr>
                <w:rFonts w:ascii="Arial" w:hAnsi="Arial" w:cs="Arial"/>
                <w:bCs/>
                <w:color w:val="000000" w:themeColor="text1"/>
                <w:sz w:val="18"/>
                <w:szCs w:val="18"/>
                <w:lang w:val="en-GB"/>
              </w:rPr>
              <w:instrText>ADDIN CSL_CITATION {"citationItems":[{"id":"ITEM-1","itemData":{"DOI":"10.1083/jcb.201103132","ISSN":"00219525","abstract":"Mitochondria contain their own genetic system to express a small number of hydrophobic polypeptides, including cytochrome b, an essential subunit of the bc1 complex of the respiratory chain. In this paper, we show in yeast that Cbp3, a bc1 complex assembly factor, and Cbp6, a regulator of cytochrome b translation, form a complex that associates with the polypeptide tunnel exit of mitochondrial ribosomes and that exhibits two important functions in the biogenesis of cytochrome b. On the one hand, the interaction of Cbp3 and Cbp6 with mitochondrial ribosomes is necessary for efficient translation of cytochrome b messenger ribonucleic acid or transcript. On the other hand, the Cbp3-Cbp6 complex interacts directly with newly synthesized cytochrome b in an assembly intermediate that is not ribosome bound and that contains the assembly factor Cbp4. Our results suggest that synthesis of cytochrome b occurs preferentially on those ribosomes that have the Cbp3-Cbp6 complex bound to their tunnel exit, an arrangement that may ensure tight coordination of cytochrome b synthesis and assembly. © 2011 Gruschke et al.","author":[{"dropping-particle":"","family":"Gruschke","given":"Steffi","non-dropping-particle":"","parse-names":false,"suffix":""},{"dropping-particle":"","family":"Kehrein","given":"Kirsten","non-dropping-particle":"","parse-names":false,"suffix":""},{"dropping-particle":"","family":"Römpler","given":"Katharina","non-dropping-particle":"","parse-names":false,"suffix":""},{"dropping-particle":"","family":"Gröne","given":"Kerstin","non-dropping-particle":"","parse-names":false,"suffix":""},{"dropping-particle":"","family":"Israel","given":"Lars","non-dropping-particle":"","parse-names":false,"suffix":""},{"dropping-particle":"","family":"Imhof","given":"Axel","non-dropping-particle":"","parse-names":false,"suffix":""},{"dropping-particle":"","family":"Herrmann","given":"Johannes M.","non-dropping-particle":"","parse-names":false,"suffix":""},{"dropping-particle":"","family":"Ott","given":"Martin","non-dropping-particle":"","parse-names":false,"suffix":""}],"container-title":"Journal of Cell Biology","id":"ITEM-1","issue":"6","issued":{"date-parts":[["2011"]]},"page":"1101-1114","publisher":"Rockefeller University Press","title":"Cbp3-Cbp6 interacts with the yeast mitochondrial ribosomal tunnel exit and promotes cytochrome b synthesis and assembly","type":"article-journal","volume":"193"},"uris":["http://www.mendeley.com/documents/?uuid=a9236516-7b69-313e-855a-d892b43fc773"]}],"mendeley":{"formattedCitation":"(Gruschke &lt;i&gt;et al.&lt;/i&gt;, 2011)","plainTextFormattedCitation":"(Gruschke et al., 2011)","previouslyFormattedCitation":"(Gruschke &lt;i&gt;et al.&lt;/i&gt;, 2011)"},"properties":{"noteIndex":0},"schema":"https://github.com/citation-style-language/schema/raw/master/csl-citation.json"}</w:instrText>
            </w:r>
            <w:r w:rsidRPr="00722D1F">
              <w:rPr>
                <w:rFonts w:ascii="Arial" w:hAnsi="Arial" w:cs="Arial"/>
                <w:bCs/>
                <w:color w:val="000000" w:themeColor="text1"/>
                <w:sz w:val="18"/>
                <w:szCs w:val="18"/>
                <w:lang w:val="en-GB"/>
              </w:rPr>
              <w:fldChar w:fldCharType="separate"/>
            </w:r>
            <w:r w:rsidRPr="00722D1F">
              <w:rPr>
                <w:rFonts w:ascii="Arial" w:hAnsi="Arial" w:cs="Arial"/>
                <w:bCs/>
                <w:noProof/>
                <w:color w:val="000000" w:themeColor="text1"/>
                <w:sz w:val="18"/>
                <w:szCs w:val="18"/>
                <w:lang w:val="en-GB"/>
              </w:rPr>
              <w:t xml:space="preserve">(Gruschke </w:t>
            </w:r>
            <w:r w:rsidRPr="00722D1F">
              <w:rPr>
                <w:rFonts w:ascii="Arial" w:hAnsi="Arial" w:cs="Arial"/>
                <w:bCs/>
                <w:i/>
                <w:noProof/>
                <w:color w:val="000000" w:themeColor="text1"/>
                <w:sz w:val="18"/>
                <w:szCs w:val="18"/>
                <w:lang w:val="en-GB"/>
              </w:rPr>
              <w:t>et al.</w:t>
            </w:r>
            <w:r w:rsidRPr="00722D1F">
              <w:rPr>
                <w:rFonts w:ascii="Arial" w:hAnsi="Arial" w:cs="Arial"/>
                <w:bCs/>
                <w:noProof/>
                <w:color w:val="000000" w:themeColor="text1"/>
                <w:sz w:val="18"/>
                <w:szCs w:val="18"/>
                <w:lang w:val="en-GB"/>
              </w:rPr>
              <w:t>, 2011)</w:t>
            </w:r>
            <w:r w:rsidRPr="00722D1F">
              <w:rPr>
                <w:rFonts w:ascii="Arial" w:hAnsi="Arial" w:cs="Arial"/>
                <w:bCs/>
                <w:color w:val="000000" w:themeColor="text1"/>
                <w:sz w:val="18"/>
                <w:szCs w:val="18"/>
                <w:lang w:val="en-GB"/>
              </w:rPr>
              <w:fldChar w:fldCharType="end"/>
            </w:r>
          </w:p>
        </w:tc>
      </w:tr>
      <w:tr w:rsidR="00E009B4" w:rsidRPr="00722D1F" w14:paraId="3B206C98" w14:textId="77777777" w:rsidTr="004D36CA">
        <w:tc>
          <w:tcPr>
            <w:tcW w:w="7933" w:type="dxa"/>
            <w:tcBorders>
              <w:top w:val="single" w:sz="4" w:space="0" w:color="auto"/>
              <w:left w:val="nil"/>
              <w:bottom w:val="single" w:sz="4" w:space="0" w:color="auto"/>
              <w:right w:val="nil"/>
            </w:tcBorders>
          </w:tcPr>
          <w:p w14:paraId="7320BDD6"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MOY1460: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 wild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4A1FA597"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153C2883" w14:textId="77777777" w:rsidTr="004D36CA">
        <w:tc>
          <w:tcPr>
            <w:tcW w:w="7933" w:type="dxa"/>
            <w:tcBorders>
              <w:top w:val="single" w:sz="4" w:space="0" w:color="auto"/>
              <w:left w:val="nil"/>
              <w:bottom w:val="single" w:sz="4" w:space="0" w:color="auto"/>
              <w:right w:val="nil"/>
            </w:tcBorders>
          </w:tcPr>
          <w:p w14:paraId="65F2DBC8"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MOY1461: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COR1-Y237D; rho</w:t>
            </w:r>
            <w:r w:rsidRPr="00722D1F">
              <w:rPr>
                <w:rFonts w:ascii="Arial" w:hAnsi="Arial" w:cs="Arial"/>
                <w:i/>
                <w:sz w:val="18"/>
                <w:szCs w:val="18"/>
                <w:vertAlign w:val="superscript"/>
                <w:lang w:val="en-GB"/>
              </w:rPr>
              <w:t>+</w:t>
            </w:r>
            <w:r w:rsidRPr="00722D1F">
              <w:rPr>
                <w:rFonts w:ascii="Arial" w:hAnsi="Arial" w:cs="Arial"/>
                <w:i/>
                <w:sz w:val="18"/>
                <w:szCs w:val="18"/>
                <w:lang w:val="en-GB"/>
              </w:rPr>
              <w:t xml:space="preserve">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30E67C52"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59F12E7B" w14:textId="77777777" w:rsidTr="004D36CA">
        <w:tc>
          <w:tcPr>
            <w:tcW w:w="7933" w:type="dxa"/>
            <w:tcBorders>
              <w:top w:val="single" w:sz="4" w:space="0" w:color="auto"/>
              <w:left w:val="nil"/>
              <w:bottom w:val="single" w:sz="4" w:space="0" w:color="auto"/>
              <w:right w:val="nil"/>
            </w:tcBorders>
          </w:tcPr>
          <w:p w14:paraId="3FEAF172"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MOY1462: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COR1-K240D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333D83AC"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0358304C" w14:textId="77777777" w:rsidTr="004D36CA">
        <w:tc>
          <w:tcPr>
            <w:tcW w:w="7933" w:type="dxa"/>
            <w:tcBorders>
              <w:top w:val="single" w:sz="4" w:space="0" w:color="auto"/>
              <w:left w:val="nil"/>
              <w:bottom w:val="single" w:sz="4" w:space="0" w:color="auto"/>
              <w:right w:val="nil"/>
            </w:tcBorders>
          </w:tcPr>
          <w:p w14:paraId="14910C16"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MOY1463: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COR1-N187A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1B8974F2"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17E34D21" w14:textId="77777777" w:rsidTr="004D36CA">
        <w:tc>
          <w:tcPr>
            <w:tcW w:w="7933" w:type="dxa"/>
            <w:tcBorders>
              <w:top w:val="single" w:sz="4" w:space="0" w:color="auto"/>
              <w:left w:val="nil"/>
              <w:bottom w:val="single" w:sz="4" w:space="0" w:color="auto"/>
              <w:right w:val="nil"/>
            </w:tcBorders>
          </w:tcPr>
          <w:p w14:paraId="694198EA"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MOY1465: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COR1-N63A-N187A-D192A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149449E3"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2440601B" w14:textId="77777777" w:rsidTr="004D36CA">
        <w:tc>
          <w:tcPr>
            <w:tcW w:w="7933" w:type="dxa"/>
            <w:tcBorders>
              <w:top w:val="single" w:sz="4" w:space="0" w:color="auto"/>
              <w:left w:val="nil"/>
              <w:bottom w:val="single" w:sz="4" w:space="0" w:color="auto"/>
              <w:right w:val="nil"/>
            </w:tcBorders>
          </w:tcPr>
          <w:p w14:paraId="06129F4B"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MOY1466: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COR1-K240D-L241A-Y65A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1375AB7C"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313EED25" w14:textId="77777777" w:rsidTr="004D36CA">
        <w:tc>
          <w:tcPr>
            <w:tcW w:w="7933" w:type="dxa"/>
            <w:tcBorders>
              <w:top w:val="single" w:sz="4" w:space="0" w:color="auto"/>
              <w:left w:val="nil"/>
              <w:bottom w:val="single" w:sz="4" w:space="0" w:color="auto"/>
              <w:right w:val="nil"/>
            </w:tcBorders>
          </w:tcPr>
          <w:p w14:paraId="54B3BE27"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MOY1467: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COR1-V237A-L238A-N199A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0E92CFEA"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01D1B50B" w14:textId="77777777" w:rsidTr="004D36CA">
        <w:tc>
          <w:tcPr>
            <w:tcW w:w="7933" w:type="dxa"/>
            <w:tcBorders>
              <w:top w:val="single" w:sz="4" w:space="0" w:color="auto"/>
              <w:left w:val="nil"/>
              <w:bottom w:val="single" w:sz="4" w:space="0" w:color="auto"/>
              <w:right w:val="nil"/>
            </w:tcBorders>
          </w:tcPr>
          <w:p w14:paraId="561C7391"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MOY1468: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COR1-Y65S-N187A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1C8A5453"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2E4A750B" w14:textId="77777777" w:rsidTr="004D36CA">
        <w:tc>
          <w:tcPr>
            <w:tcW w:w="7933" w:type="dxa"/>
            <w:tcBorders>
              <w:top w:val="single" w:sz="4" w:space="0" w:color="auto"/>
              <w:left w:val="nil"/>
              <w:bottom w:val="single" w:sz="4" w:space="0" w:color="auto"/>
              <w:right w:val="nil"/>
            </w:tcBorders>
          </w:tcPr>
          <w:p w14:paraId="651B2602"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MOY1469: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COR1-Y65S-K240D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5D8E11B7"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182AC0DE" w14:textId="77777777" w:rsidTr="004D36CA">
        <w:tc>
          <w:tcPr>
            <w:tcW w:w="7933" w:type="dxa"/>
            <w:tcBorders>
              <w:top w:val="single" w:sz="4" w:space="0" w:color="auto"/>
              <w:left w:val="nil"/>
              <w:bottom w:val="single" w:sz="4" w:space="0" w:color="auto"/>
              <w:right w:val="nil"/>
            </w:tcBorders>
          </w:tcPr>
          <w:p w14:paraId="7978FF7C"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MOY1487: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w:t>
            </w:r>
            <w:r w:rsidRPr="00722D1F">
              <w:rPr>
                <w:rFonts w:ascii="Arial" w:hAnsi="Arial" w:cs="Arial"/>
                <w:sz w:val="18"/>
                <w:szCs w:val="18"/>
                <w:lang w:val="en-GB"/>
              </w:rPr>
              <w:t>pRS305</w:t>
            </w:r>
            <w:r w:rsidRPr="00722D1F">
              <w:rPr>
                <w:rFonts w:ascii="Arial" w:hAnsi="Arial" w:cs="Arial"/>
                <w:i/>
                <w:sz w:val="18"/>
                <w:szCs w:val="18"/>
                <w:lang w:val="en-GB"/>
              </w:rPr>
              <w:t xml:space="preserve">COR1-N63A-Y65A-N187A-V189A-D192A-L238A-K240A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31EE25BE"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7F422ECD" w14:textId="77777777" w:rsidTr="004D36CA">
        <w:tc>
          <w:tcPr>
            <w:tcW w:w="7933" w:type="dxa"/>
            <w:tcBorders>
              <w:top w:val="single" w:sz="4" w:space="0" w:color="auto"/>
              <w:left w:val="nil"/>
              <w:bottom w:val="single" w:sz="4" w:space="0" w:color="auto"/>
              <w:right w:val="nil"/>
            </w:tcBorders>
          </w:tcPr>
          <w:p w14:paraId="3B35CC21"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MOY1500: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crd1::TRP1; </w:t>
            </w:r>
            <w:r w:rsidRPr="00722D1F">
              <w:rPr>
                <w:rFonts w:ascii="Arial" w:hAnsi="Arial" w:cs="Arial"/>
                <w:sz w:val="18"/>
                <w:szCs w:val="18"/>
                <w:lang w:val="en-GB"/>
              </w:rPr>
              <w:t>pRS305</w:t>
            </w:r>
            <w:r w:rsidRPr="00722D1F">
              <w:rPr>
                <w:rFonts w:ascii="Arial" w:hAnsi="Arial" w:cs="Arial"/>
                <w:i/>
                <w:sz w:val="18"/>
                <w:szCs w:val="18"/>
                <w:lang w:val="en-GB"/>
              </w:rPr>
              <w:t xml:space="preserve">COR1 wild type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19E4F2C5"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69B99285" w14:textId="77777777" w:rsidTr="004D36CA">
        <w:tc>
          <w:tcPr>
            <w:tcW w:w="7933" w:type="dxa"/>
            <w:tcBorders>
              <w:top w:val="single" w:sz="4" w:space="0" w:color="auto"/>
              <w:left w:val="nil"/>
              <w:bottom w:val="single" w:sz="4" w:space="0" w:color="auto"/>
              <w:right w:val="nil"/>
            </w:tcBorders>
          </w:tcPr>
          <w:p w14:paraId="290A7A5E"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MOY1501: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ura3-1; trp1-1, leu2-3,112; his3-11,15; ade2-1; can1-100; arg</w:t>
            </w:r>
            <w:proofErr w:type="gramStart"/>
            <w:r w:rsidRPr="00722D1F">
              <w:rPr>
                <w:rFonts w:ascii="Arial" w:hAnsi="Arial" w:cs="Arial"/>
                <w:i/>
                <w:sz w:val="18"/>
                <w:szCs w:val="18"/>
                <w:lang w:val="en-GB"/>
              </w:rPr>
              <w:t>8::</w:t>
            </w:r>
            <w:proofErr w:type="gramEnd"/>
            <w:r w:rsidRPr="00722D1F">
              <w:rPr>
                <w:rFonts w:ascii="Arial" w:hAnsi="Arial" w:cs="Arial"/>
                <w:i/>
                <w:sz w:val="18"/>
                <w:szCs w:val="18"/>
                <w:lang w:val="en-GB"/>
              </w:rPr>
              <w:t xml:space="preserve">HIS3; cor1::kanMX4; crd1::TRP1;  </w:t>
            </w:r>
            <w:r w:rsidRPr="00722D1F">
              <w:rPr>
                <w:rFonts w:ascii="Arial" w:hAnsi="Arial" w:cs="Arial"/>
                <w:sz w:val="18"/>
                <w:szCs w:val="18"/>
                <w:lang w:val="en-GB"/>
              </w:rPr>
              <w:t>pRS305</w:t>
            </w:r>
            <w:r w:rsidRPr="00722D1F">
              <w:rPr>
                <w:rFonts w:ascii="Arial" w:hAnsi="Arial" w:cs="Arial"/>
                <w:i/>
                <w:sz w:val="18"/>
                <w:szCs w:val="18"/>
                <w:lang w:val="en-GB"/>
              </w:rPr>
              <w:t xml:space="preserve">COR1-N63A-N187A-D192A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1205206C"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r w:rsidR="00E009B4" w:rsidRPr="00722D1F" w14:paraId="50D313F0" w14:textId="77777777" w:rsidTr="004D36CA">
        <w:tc>
          <w:tcPr>
            <w:tcW w:w="7933" w:type="dxa"/>
            <w:tcBorders>
              <w:top w:val="single" w:sz="4" w:space="0" w:color="auto"/>
              <w:left w:val="nil"/>
              <w:bottom w:val="single" w:sz="4" w:space="0" w:color="auto"/>
              <w:right w:val="nil"/>
            </w:tcBorders>
          </w:tcPr>
          <w:p w14:paraId="0F36D681"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i/>
                <w:iCs/>
                <w:sz w:val="18"/>
                <w:szCs w:val="18"/>
                <w:lang w:val="en-GB"/>
              </w:rPr>
              <w:t>S. cerevisiae</w:t>
            </w:r>
            <w:r w:rsidRPr="00722D1F">
              <w:rPr>
                <w:rFonts w:ascii="Arial" w:hAnsi="Arial" w:cs="Arial"/>
                <w:sz w:val="18"/>
                <w:szCs w:val="18"/>
                <w:lang w:val="en-GB"/>
              </w:rPr>
              <w:t xml:space="preserve">: Strain MOY1502: W303, </w:t>
            </w:r>
            <w:r w:rsidRPr="00722D1F">
              <w:rPr>
                <w:rFonts w:ascii="Arial" w:hAnsi="Arial" w:cs="Arial"/>
                <w:i/>
                <w:sz w:val="18"/>
                <w:szCs w:val="18"/>
                <w:lang w:val="en-GB"/>
              </w:rPr>
              <w:t xml:space="preserve">Mat </w:t>
            </w:r>
            <w:r w:rsidRPr="00722D1F">
              <w:rPr>
                <w:rFonts w:ascii="Arial" w:hAnsi="Arial" w:cs="Arial"/>
                <w:b/>
                <w:sz w:val="18"/>
                <w:szCs w:val="18"/>
                <w:lang w:val="en-GB"/>
              </w:rPr>
              <w:t xml:space="preserve">α </w:t>
            </w:r>
            <w:r w:rsidRPr="00722D1F">
              <w:rPr>
                <w:rFonts w:ascii="Arial" w:hAnsi="Arial" w:cs="Arial"/>
                <w:i/>
                <w:sz w:val="18"/>
                <w:szCs w:val="18"/>
                <w:lang w:val="en-GB"/>
              </w:rPr>
              <w:t xml:space="preserve">ura3-1; trp1-1, leu2-3,112; his3-11,15; ade2-1; can1-100; arg8::HIS3; cor1::kanMX4; crd1::TRP1; </w:t>
            </w:r>
            <w:r w:rsidRPr="00722D1F">
              <w:rPr>
                <w:rFonts w:ascii="Arial" w:hAnsi="Arial" w:cs="Arial"/>
                <w:sz w:val="18"/>
                <w:szCs w:val="18"/>
                <w:lang w:val="en-GB"/>
              </w:rPr>
              <w:t>pRS305</w:t>
            </w:r>
            <w:r w:rsidRPr="00722D1F">
              <w:rPr>
                <w:rFonts w:ascii="Arial" w:hAnsi="Arial" w:cs="Arial"/>
                <w:i/>
                <w:sz w:val="18"/>
                <w:szCs w:val="18"/>
                <w:lang w:val="en-GB"/>
              </w:rPr>
              <w:t xml:space="preserve">COR1-N63A-Y65A-N187A-V189A-D192A-L238A-K240A type; </w:t>
            </w:r>
            <w:r w:rsidRPr="00722D1F">
              <w:rPr>
                <w:rFonts w:ascii="Arial" w:hAnsi="Arial" w:cs="Arial"/>
                <w:sz w:val="18"/>
                <w:szCs w:val="18"/>
                <w:lang w:val="en-GB"/>
              </w:rPr>
              <w:t>ρ</w:t>
            </w:r>
            <w:r w:rsidRPr="00722D1F">
              <w:rPr>
                <w:rFonts w:ascii="Arial" w:hAnsi="Arial" w:cs="Arial"/>
                <w:sz w:val="18"/>
                <w:szCs w:val="18"/>
                <w:vertAlign w:val="superscript"/>
                <w:lang w:val="en-GB"/>
              </w:rPr>
              <w:t>+</w:t>
            </w:r>
            <w:r w:rsidRPr="00722D1F">
              <w:rPr>
                <w:rFonts w:ascii="Arial" w:hAnsi="Arial" w:cs="Arial"/>
                <w:sz w:val="18"/>
                <w:szCs w:val="18"/>
                <w:lang w:val="en-GB"/>
              </w:rPr>
              <w:t>; wt; intronless</w:t>
            </w:r>
          </w:p>
        </w:tc>
        <w:tc>
          <w:tcPr>
            <w:tcW w:w="1123" w:type="dxa"/>
            <w:tcBorders>
              <w:top w:val="single" w:sz="4" w:space="0" w:color="auto"/>
              <w:left w:val="nil"/>
              <w:bottom w:val="single" w:sz="4" w:space="0" w:color="auto"/>
              <w:right w:val="nil"/>
            </w:tcBorders>
          </w:tcPr>
          <w:p w14:paraId="45CFD2B4" w14:textId="77777777" w:rsidR="00E009B4" w:rsidRPr="00722D1F" w:rsidRDefault="00E009B4" w:rsidP="004D36CA">
            <w:pPr>
              <w:tabs>
                <w:tab w:val="left" w:pos="8364"/>
              </w:tabs>
              <w:spacing w:line="360" w:lineRule="auto"/>
              <w:rPr>
                <w:rFonts w:ascii="Arial" w:hAnsi="Arial" w:cs="Arial"/>
                <w:bCs/>
                <w:color w:val="000000" w:themeColor="text1"/>
                <w:sz w:val="18"/>
                <w:szCs w:val="18"/>
                <w:lang w:val="en-GB"/>
              </w:rPr>
            </w:pPr>
            <w:r w:rsidRPr="00722D1F">
              <w:rPr>
                <w:rFonts w:ascii="Arial" w:hAnsi="Arial" w:cs="Arial"/>
                <w:bCs/>
                <w:color w:val="000000" w:themeColor="text1"/>
                <w:sz w:val="18"/>
                <w:szCs w:val="18"/>
                <w:lang w:val="en-GB"/>
              </w:rPr>
              <w:t>This study</w:t>
            </w:r>
          </w:p>
        </w:tc>
      </w:tr>
    </w:tbl>
    <w:p w14:paraId="71A434A3" w14:textId="4CB0C224" w:rsidR="004D7504" w:rsidRPr="001A1586" w:rsidRDefault="004D7504"/>
    <w:sectPr w:rsidR="004D7504" w:rsidRPr="001A1586" w:rsidSect="0062351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9B4"/>
    <w:rsid w:val="00005FE9"/>
    <w:rsid w:val="000250FF"/>
    <w:rsid w:val="0003693D"/>
    <w:rsid w:val="000531A6"/>
    <w:rsid w:val="00074281"/>
    <w:rsid w:val="0007592C"/>
    <w:rsid w:val="000D70D2"/>
    <w:rsid w:val="001079FE"/>
    <w:rsid w:val="00111164"/>
    <w:rsid w:val="00142176"/>
    <w:rsid w:val="00163D2A"/>
    <w:rsid w:val="001A1586"/>
    <w:rsid w:val="001A5DF6"/>
    <w:rsid w:val="0020328D"/>
    <w:rsid w:val="002717E3"/>
    <w:rsid w:val="0028448D"/>
    <w:rsid w:val="00285CD5"/>
    <w:rsid w:val="00296203"/>
    <w:rsid w:val="003255EF"/>
    <w:rsid w:val="00344F1F"/>
    <w:rsid w:val="003C4699"/>
    <w:rsid w:val="003E00C3"/>
    <w:rsid w:val="003F2162"/>
    <w:rsid w:val="00422002"/>
    <w:rsid w:val="00442D77"/>
    <w:rsid w:val="004754AC"/>
    <w:rsid w:val="00481B18"/>
    <w:rsid w:val="00486AAE"/>
    <w:rsid w:val="004C221D"/>
    <w:rsid w:val="004D7504"/>
    <w:rsid w:val="0050584F"/>
    <w:rsid w:val="00511C7A"/>
    <w:rsid w:val="005306F5"/>
    <w:rsid w:val="0058380A"/>
    <w:rsid w:val="00584A92"/>
    <w:rsid w:val="005A0EC6"/>
    <w:rsid w:val="0062351D"/>
    <w:rsid w:val="0064051D"/>
    <w:rsid w:val="00642226"/>
    <w:rsid w:val="00673252"/>
    <w:rsid w:val="006B5150"/>
    <w:rsid w:val="006B7B47"/>
    <w:rsid w:val="006C1BB0"/>
    <w:rsid w:val="006E69EF"/>
    <w:rsid w:val="00700001"/>
    <w:rsid w:val="0070607C"/>
    <w:rsid w:val="00710AE4"/>
    <w:rsid w:val="00754B18"/>
    <w:rsid w:val="00754E9B"/>
    <w:rsid w:val="0080002F"/>
    <w:rsid w:val="00862B77"/>
    <w:rsid w:val="0088760D"/>
    <w:rsid w:val="00890801"/>
    <w:rsid w:val="00893F81"/>
    <w:rsid w:val="008D7026"/>
    <w:rsid w:val="008D7276"/>
    <w:rsid w:val="00953CF5"/>
    <w:rsid w:val="00960CC0"/>
    <w:rsid w:val="00967E80"/>
    <w:rsid w:val="00982565"/>
    <w:rsid w:val="00990D43"/>
    <w:rsid w:val="00997AD3"/>
    <w:rsid w:val="009A11C6"/>
    <w:rsid w:val="009B3DF3"/>
    <w:rsid w:val="009C70B5"/>
    <w:rsid w:val="00A13790"/>
    <w:rsid w:val="00A76B4A"/>
    <w:rsid w:val="00AA0687"/>
    <w:rsid w:val="00AC389C"/>
    <w:rsid w:val="00AE2322"/>
    <w:rsid w:val="00AF1C52"/>
    <w:rsid w:val="00AF52F0"/>
    <w:rsid w:val="00B15A91"/>
    <w:rsid w:val="00B4041B"/>
    <w:rsid w:val="00B4145B"/>
    <w:rsid w:val="00B76688"/>
    <w:rsid w:val="00B7722C"/>
    <w:rsid w:val="00B87E46"/>
    <w:rsid w:val="00B94134"/>
    <w:rsid w:val="00BA0557"/>
    <w:rsid w:val="00BA5272"/>
    <w:rsid w:val="00BC1B7D"/>
    <w:rsid w:val="00BE5C02"/>
    <w:rsid w:val="00BF3540"/>
    <w:rsid w:val="00C06CF7"/>
    <w:rsid w:val="00C2741F"/>
    <w:rsid w:val="00C50E2C"/>
    <w:rsid w:val="00C5134A"/>
    <w:rsid w:val="00C71E28"/>
    <w:rsid w:val="00C84379"/>
    <w:rsid w:val="00CE6412"/>
    <w:rsid w:val="00D248FB"/>
    <w:rsid w:val="00D24D25"/>
    <w:rsid w:val="00D31180"/>
    <w:rsid w:val="00D45EE3"/>
    <w:rsid w:val="00D52C07"/>
    <w:rsid w:val="00D57B19"/>
    <w:rsid w:val="00D70B57"/>
    <w:rsid w:val="00D76899"/>
    <w:rsid w:val="00D97620"/>
    <w:rsid w:val="00DC1866"/>
    <w:rsid w:val="00DE2C83"/>
    <w:rsid w:val="00DE4E17"/>
    <w:rsid w:val="00DF5961"/>
    <w:rsid w:val="00E009B4"/>
    <w:rsid w:val="00E170D2"/>
    <w:rsid w:val="00E34DA6"/>
    <w:rsid w:val="00E6561D"/>
    <w:rsid w:val="00EA565D"/>
    <w:rsid w:val="00EC500F"/>
    <w:rsid w:val="00EE6479"/>
    <w:rsid w:val="00F36271"/>
    <w:rsid w:val="00F44357"/>
    <w:rsid w:val="00F76FE0"/>
    <w:rsid w:val="00F83326"/>
    <w:rsid w:val="00FA2232"/>
    <w:rsid w:val="00FA6C54"/>
    <w:rsid w:val="00FB0014"/>
    <w:rsid w:val="00FB1B1F"/>
    <w:rsid w:val="00FB6ECF"/>
    <w:rsid w:val="00FE2715"/>
    <w:rsid w:val="00FE7BBC"/>
    <w:rsid w:val="00FF7E9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471FFD03"/>
  <w15:chartTrackingRefBased/>
  <w15:docId w15:val="{A0A4B47B-97AF-8F49-9AFA-D671CA35B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9B4"/>
    <w:rPr>
      <w:rFonts w:ascii="Times New Roman" w:eastAsia="Calibri" w:hAnsi="Times New Roman" w:cs="Times New Roman"/>
      <w:sz w:val="20"/>
      <w:szCs w:val="20"/>
      <w:lang w:val="en-US"/>
    </w:rPr>
  </w:style>
  <w:style w:type="paragraph" w:styleId="Heading1">
    <w:name w:val="heading 1"/>
    <w:basedOn w:val="Normal"/>
    <w:next w:val="Normal"/>
    <w:link w:val="Heading1Char"/>
    <w:uiPriority w:val="9"/>
    <w:qFormat/>
    <w:rsid w:val="00E009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E009B4"/>
    <w:pPr>
      <w:keepLines w:val="0"/>
      <w:spacing w:after="60"/>
    </w:pPr>
    <w:rPr>
      <w:rFonts w:ascii="Times New Roman" w:eastAsia="Times New Roman" w:hAnsi="Times New Roman" w:cs="Times New Roman"/>
      <w:b/>
      <w:bCs/>
      <w:color w:val="auto"/>
      <w:kern w:val="32"/>
      <w:sz w:val="24"/>
      <w:szCs w:val="24"/>
    </w:rPr>
  </w:style>
  <w:style w:type="table" w:styleId="TableGrid">
    <w:name w:val="Table Grid"/>
    <w:basedOn w:val="TableNormal"/>
    <w:uiPriority w:val="39"/>
    <w:rsid w:val="00E009B4"/>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09B4"/>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849</Words>
  <Characters>4845</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 6-18</dc:creator>
  <cp:keywords/>
  <dc:description/>
  <cp:lastModifiedBy>Laptop 6-18</cp:lastModifiedBy>
  <cp:revision>1</cp:revision>
  <dcterms:created xsi:type="dcterms:W3CDTF">2020-09-03T08:05:00Z</dcterms:created>
  <dcterms:modified xsi:type="dcterms:W3CDTF">2020-09-03T08:05:00Z</dcterms:modified>
</cp:coreProperties>
</file>