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6FB0" w14:textId="77777777" w:rsidR="003F33BB" w:rsidRPr="00E96441" w:rsidRDefault="003F33BB" w:rsidP="003F33BB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530"/>
        <w:gridCol w:w="1582"/>
        <w:gridCol w:w="1388"/>
        <w:gridCol w:w="1798"/>
        <w:gridCol w:w="1707"/>
      </w:tblGrid>
      <w:tr w:rsidR="003F33BB" w:rsidRPr="00E96441" w14:paraId="781F89DB" w14:textId="77777777" w:rsidTr="00A8297C">
        <w:tc>
          <w:tcPr>
            <w:tcW w:w="1345" w:type="dxa"/>
          </w:tcPr>
          <w:p w14:paraId="504D952B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B60717B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AtAGO10</w:t>
            </w:r>
          </w:p>
        </w:tc>
        <w:tc>
          <w:tcPr>
            <w:tcW w:w="1582" w:type="dxa"/>
          </w:tcPr>
          <w:p w14:paraId="4DEE53E0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AtAGO10+</w:t>
            </w:r>
          </w:p>
          <w:p w14:paraId="4B148A32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AtAGO1-loop</w:t>
            </w:r>
          </w:p>
        </w:tc>
        <w:tc>
          <w:tcPr>
            <w:tcW w:w="1388" w:type="dxa"/>
          </w:tcPr>
          <w:p w14:paraId="6E06877D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AtAGO10+Hs-loop</w:t>
            </w:r>
          </w:p>
        </w:tc>
        <w:tc>
          <w:tcPr>
            <w:tcW w:w="1798" w:type="dxa"/>
          </w:tcPr>
          <w:p w14:paraId="0B88B2C3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HsAGO2</w:t>
            </w:r>
          </w:p>
        </w:tc>
        <w:tc>
          <w:tcPr>
            <w:tcW w:w="1707" w:type="dxa"/>
          </w:tcPr>
          <w:p w14:paraId="163E8922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HsAGO2+At-loop</w:t>
            </w:r>
          </w:p>
        </w:tc>
      </w:tr>
      <w:tr w:rsidR="003F33BB" w:rsidRPr="00E96441" w14:paraId="5A8DC339" w14:textId="77777777" w:rsidTr="00A8297C">
        <w:tc>
          <w:tcPr>
            <w:tcW w:w="1345" w:type="dxa"/>
          </w:tcPr>
          <w:p w14:paraId="6CF892B6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E9644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vertAlign w:val="subscript"/>
              </w:rPr>
              <w:t>D</w:t>
            </w: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values (</w:t>
            </w:r>
            <w:proofErr w:type="spellStart"/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pM</w:t>
            </w:r>
            <w:proofErr w:type="spellEnd"/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17214F93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82" w:type="dxa"/>
          </w:tcPr>
          <w:p w14:paraId="73F66CD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</w:tcPr>
          <w:p w14:paraId="4FB9E438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98" w:type="dxa"/>
          </w:tcPr>
          <w:p w14:paraId="29752511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</w:tcPr>
          <w:p w14:paraId="0E1BC629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F33BB" w:rsidRPr="00E96441" w14:paraId="1DB6656E" w14:textId="77777777" w:rsidTr="00A8297C">
        <w:tc>
          <w:tcPr>
            <w:tcW w:w="1345" w:type="dxa"/>
          </w:tcPr>
          <w:p w14:paraId="0B87419E" w14:textId="77777777" w:rsidR="003F33BB" w:rsidRPr="00E96441" w:rsidRDefault="003F33BB" w:rsidP="00A829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EED110E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7B42AF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65E025C2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31564E2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6CC110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6CE7A93E" w14:textId="77777777" w:rsidTr="00A8297C">
        <w:tc>
          <w:tcPr>
            <w:tcW w:w="1345" w:type="dxa"/>
          </w:tcPr>
          <w:p w14:paraId="795DFAA9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2–8 target</w:t>
            </w:r>
          </w:p>
        </w:tc>
        <w:tc>
          <w:tcPr>
            <w:tcW w:w="1530" w:type="dxa"/>
          </w:tcPr>
          <w:p w14:paraId="25660D1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1330 ± 140</w:t>
            </w:r>
          </w:p>
        </w:tc>
        <w:tc>
          <w:tcPr>
            <w:tcW w:w="1582" w:type="dxa"/>
          </w:tcPr>
          <w:p w14:paraId="57113A8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753 ± 46</w:t>
            </w:r>
          </w:p>
        </w:tc>
        <w:tc>
          <w:tcPr>
            <w:tcW w:w="1388" w:type="dxa"/>
          </w:tcPr>
          <w:p w14:paraId="4AFFC4C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383 ± 31</w:t>
            </w:r>
          </w:p>
        </w:tc>
        <w:tc>
          <w:tcPr>
            <w:tcW w:w="1798" w:type="dxa"/>
          </w:tcPr>
          <w:p w14:paraId="512C0D48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86.2 ± 4.7</w:t>
            </w:r>
          </w:p>
        </w:tc>
        <w:tc>
          <w:tcPr>
            <w:tcW w:w="1707" w:type="dxa"/>
          </w:tcPr>
          <w:p w14:paraId="220675F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6430 ± 240</w:t>
            </w:r>
          </w:p>
        </w:tc>
      </w:tr>
      <w:tr w:rsidR="003F33BB" w:rsidRPr="00E96441" w14:paraId="29CCD949" w14:textId="77777777" w:rsidTr="00A8297C">
        <w:tc>
          <w:tcPr>
            <w:tcW w:w="1345" w:type="dxa"/>
          </w:tcPr>
          <w:p w14:paraId="0E5491AF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2–9 target</w:t>
            </w:r>
          </w:p>
        </w:tc>
        <w:tc>
          <w:tcPr>
            <w:tcW w:w="1530" w:type="dxa"/>
          </w:tcPr>
          <w:p w14:paraId="5D65984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568 ± 58</w:t>
            </w:r>
          </w:p>
        </w:tc>
        <w:tc>
          <w:tcPr>
            <w:tcW w:w="1582" w:type="dxa"/>
          </w:tcPr>
          <w:p w14:paraId="1D8EB98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492 ± 36</w:t>
            </w:r>
          </w:p>
        </w:tc>
        <w:tc>
          <w:tcPr>
            <w:tcW w:w="1388" w:type="dxa"/>
          </w:tcPr>
          <w:p w14:paraId="076F2CB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282 ± 26</w:t>
            </w:r>
          </w:p>
        </w:tc>
        <w:tc>
          <w:tcPr>
            <w:tcW w:w="1798" w:type="dxa"/>
          </w:tcPr>
          <w:p w14:paraId="4F12E0FD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103 ± 5.9</w:t>
            </w:r>
          </w:p>
        </w:tc>
        <w:tc>
          <w:tcPr>
            <w:tcW w:w="1707" w:type="dxa"/>
          </w:tcPr>
          <w:p w14:paraId="224E1D7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5680 ± 250</w:t>
            </w:r>
          </w:p>
        </w:tc>
      </w:tr>
      <w:tr w:rsidR="003F33BB" w:rsidRPr="00E96441" w14:paraId="21EA295D" w14:textId="77777777" w:rsidTr="00A8297C">
        <w:tc>
          <w:tcPr>
            <w:tcW w:w="1345" w:type="dxa"/>
          </w:tcPr>
          <w:p w14:paraId="32B89FCF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2–10 target</w:t>
            </w:r>
          </w:p>
        </w:tc>
        <w:tc>
          <w:tcPr>
            <w:tcW w:w="1530" w:type="dxa"/>
          </w:tcPr>
          <w:p w14:paraId="6FD79D5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740 ± 65</w:t>
            </w:r>
          </w:p>
        </w:tc>
        <w:tc>
          <w:tcPr>
            <w:tcW w:w="1582" w:type="dxa"/>
          </w:tcPr>
          <w:p w14:paraId="3DBB1374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518 ± 36</w:t>
            </w:r>
          </w:p>
        </w:tc>
        <w:tc>
          <w:tcPr>
            <w:tcW w:w="1388" w:type="dxa"/>
          </w:tcPr>
          <w:p w14:paraId="4CE619B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283 ± 23</w:t>
            </w:r>
          </w:p>
        </w:tc>
        <w:tc>
          <w:tcPr>
            <w:tcW w:w="1798" w:type="dxa"/>
          </w:tcPr>
          <w:p w14:paraId="327458E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87.9 ± 5.3</w:t>
            </w:r>
          </w:p>
        </w:tc>
        <w:tc>
          <w:tcPr>
            <w:tcW w:w="1707" w:type="dxa"/>
          </w:tcPr>
          <w:p w14:paraId="34830882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5160 ± 320</w:t>
            </w:r>
          </w:p>
        </w:tc>
      </w:tr>
      <w:tr w:rsidR="003F33BB" w:rsidRPr="00E96441" w14:paraId="44344A09" w14:textId="77777777" w:rsidTr="00A8297C">
        <w:tc>
          <w:tcPr>
            <w:tcW w:w="1345" w:type="dxa"/>
          </w:tcPr>
          <w:p w14:paraId="2F4188DD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2–11 target</w:t>
            </w:r>
          </w:p>
        </w:tc>
        <w:tc>
          <w:tcPr>
            <w:tcW w:w="1530" w:type="dxa"/>
          </w:tcPr>
          <w:p w14:paraId="002C42F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350 ± 36</w:t>
            </w:r>
          </w:p>
        </w:tc>
        <w:tc>
          <w:tcPr>
            <w:tcW w:w="1582" w:type="dxa"/>
          </w:tcPr>
          <w:p w14:paraId="3D124F9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247 ± 22</w:t>
            </w:r>
          </w:p>
        </w:tc>
        <w:tc>
          <w:tcPr>
            <w:tcW w:w="1388" w:type="dxa"/>
          </w:tcPr>
          <w:p w14:paraId="0284BE8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192 ± 18</w:t>
            </w:r>
          </w:p>
        </w:tc>
        <w:tc>
          <w:tcPr>
            <w:tcW w:w="1798" w:type="dxa"/>
          </w:tcPr>
          <w:p w14:paraId="398E4BBC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63.2 ± 4.0</w:t>
            </w:r>
          </w:p>
        </w:tc>
        <w:tc>
          <w:tcPr>
            <w:tcW w:w="1707" w:type="dxa"/>
          </w:tcPr>
          <w:p w14:paraId="22FC4D7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2800 ± 120</w:t>
            </w:r>
          </w:p>
        </w:tc>
      </w:tr>
      <w:tr w:rsidR="003F33BB" w:rsidRPr="00E96441" w14:paraId="26B942B0" w14:textId="77777777" w:rsidTr="00A8297C">
        <w:tc>
          <w:tcPr>
            <w:tcW w:w="1345" w:type="dxa"/>
          </w:tcPr>
          <w:p w14:paraId="25090E8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2–12 target</w:t>
            </w:r>
          </w:p>
        </w:tc>
        <w:tc>
          <w:tcPr>
            <w:tcW w:w="1530" w:type="dxa"/>
          </w:tcPr>
          <w:p w14:paraId="677EB03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245 ± 27</w:t>
            </w:r>
          </w:p>
        </w:tc>
        <w:tc>
          <w:tcPr>
            <w:tcW w:w="1582" w:type="dxa"/>
          </w:tcPr>
          <w:p w14:paraId="023B657C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182 ± 14</w:t>
            </w:r>
          </w:p>
        </w:tc>
        <w:tc>
          <w:tcPr>
            <w:tcW w:w="1388" w:type="dxa"/>
          </w:tcPr>
          <w:p w14:paraId="3BB0F34E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164 ± 15</w:t>
            </w:r>
          </w:p>
        </w:tc>
        <w:tc>
          <w:tcPr>
            <w:tcW w:w="1798" w:type="dxa"/>
          </w:tcPr>
          <w:p w14:paraId="0E72C617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53.2 ± 3.3</w:t>
            </w:r>
          </w:p>
        </w:tc>
        <w:tc>
          <w:tcPr>
            <w:tcW w:w="1707" w:type="dxa"/>
          </w:tcPr>
          <w:p w14:paraId="6426272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2300 ± 85</w:t>
            </w:r>
          </w:p>
        </w:tc>
      </w:tr>
      <w:tr w:rsidR="003F33BB" w:rsidRPr="00E96441" w14:paraId="48658D5F" w14:textId="77777777" w:rsidTr="00A8297C">
        <w:tc>
          <w:tcPr>
            <w:tcW w:w="1345" w:type="dxa"/>
          </w:tcPr>
          <w:p w14:paraId="2C4017E8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2–14 target</w:t>
            </w:r>
          </w:p>
        </w:tc>
        <w:tc>
          <w:tcPr>
            <w:tcW w:w="1530" w:type="dxa"/>
          </w:tcPr>
          <w:p w14:paraId="31E1DB1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185 ± 19</w:t>
            </w:r>
          </w:p>
        </w:tc>
        <w:tc>
          <w:tcPr>
            <w:tcW w:w="1582" w:type="dxa"/>
          </w:tcPr>
          <w:p w14:paraId="409E3FC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159 ± 17</w:t>
            </w:r>
          </w:p>
        </w:tc>
        <w:tc>
          <w:tcPr>
            <w:tcW w:w="1388" w:type="dxa"/>
          </w:tcPr>
          <w:p w14:paraId="12022B1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177 ± 19</w:t>
            </w:r>
          </w:p>
        </w:tc>
        <w:tc>
          <w:tcPr>
            <w:tcW w:w="1798" w:type="dxa"/>
          </w:tcPr>
          <w:p w14:paraId="783AAFE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38.1 ± 2.9</w:t>
            </w:r>
          </w:p>
        </w:tc>
        <w:tc>
          <w:tcPr>
            <w:tcW w:w="1707" w:type="dxa"/>
          </w:tcPr>
          <w:p w14:paraId="7E7ACF0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1700 ± 55</w:t>
            </w:r>
          </w:p>
        </w:tc>
      </w:tr>
      <w:tr w:rsidR="003F33BB" w:rsidRPr="00E96441" w14:paraId="4E7CE494" w14:textId="77777777" w:rsidTr="00A8297C">
        <w:tc>
          <w:tcPr>
            <w:tcW w:w="1345" w:type="dxa"/>
          </w:tcPr>
          <w:p w14:paraId="7AED4E26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2–16 target</w:t>
            </w:r>
          </w:p>
        </w:tc>
        <w:tc>
          <w:tcPr>
            <w:tcW w:w="1530" w:type="dxa"/>
          </w:tcPr>
          <w:p w14:paraId="7CDC036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30.4 ± 9.2</w:t>
            </w:r>
          </w:p>
        </w:tc>
        <w:tc>
          <w:tcPr>
            <w:tcW w:w="1582" w:type="dxa"/>
          </w:tcPr>
          <w:p w14:paraId="1F7CAE7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30.4 ± 7.7</w:t>
            </w:r>
          </w:p>
        </w:tc>
        <w:tc>
          <w:tcPr>
            <w:tcW w:w="1388" w:type="dxa"/>
          </w:tcPr>
          <w:p w14:paraId="0D3CD4E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90.7 ± 12.2</w:t>
            </w:r>
          </w:p>
        </w:tc>
        <w:tc>
          <w:tcPr>
            <w:tcW w:w="1798" w:type="dxa"/>
          </w:tcPr>
          <w:p w14:paraId="71C18AE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17.1 ± 1.6</w:t>
            </w:r>
          </w:p>
        </w:tc>
        <w:tc>
          <w:tcPr>
            <w:tcW w:w="1707" w:type="dxa"/>
          </w:tcPr>
          <w:p w14:paraId="28FB5F1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195 ± 9.4</w:t>
            </w:r>
          </w:p>
        </w:tc>
      </w:tr>
      <w:tr w:rsidR="003F33BB" w:rsidRPr="00E96441" w14:paraId="0EB73BEA" w14:textId="77777777" w:rsidTr="00A8297C">
        <w:tc>
          <w:tcPr>
            <w:tcW w:w="1345" w:type="dxa"/>
          </w:tcPr>
          <w:p w14:paraId="2859E413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2–19 target</w:t>
            </w:r>
          </w:p>
        </w:tc>
        <w:tc>
          <w:tcPr>
            <w:tcW w:w="1530" w:type="dxa"/>
          </w:tcPr>
          <w:p w14:paraId="1B8F6C5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83D2637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0CF0048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EEB05E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6.3 ± 1.8</w:t>
            </w:r>
          </w:p>
        </w:tc>
        <w:tc>
          <w:tcPr>
            <w:tcW w:w="1707" w:type="dxa"/>
          </w:tcPr>
          <w:p w14:paraId="494F9FEE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9.9 ± 1.4</w:t>
            </w:r>
          </w:p>
        </w:tc>
      </w:tr>
      <w:tr w:rsidR="003F33BB" w:rsidRPr="00E96441" w14:paraId="082B1D6A" w14:textId="77777777" w:rsidTr="00A8297C">
        <w:tc>
          <w:tcPr>
            <w:tcW w:w="1345" w:type="dxa"/>
          </w:tcPr>
          <w:p w14:paraId="26823A4E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2–21 target</w:t>
            </w:r>
          </w:p>
        </w:tc>
        <w:tc>
          <w:tcPr>
            <w:tcW w:w="1530" w:type="dxa"/>
          </w:tcPr>
          <w:p w14:paraId="6D0381F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39.8 ± 7.1</w:t>
            </w:r>
          </w:p>
        </w:tc>
        <w:tc>
          <w:tcPr>
            <w:tcW w:w="1582" w:type="dxa"/>
          </w:tcPr>
          <w:p w14:paraId="3A9D294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40.9 ± 6.0</w:t>
            </w:r>
          </w:p>
        </w:tc>
        <w:tc>
          <w:tcPr>
            <w:tcW w:w="1388" w:type="dxa"/>
          </w:tcPr>
          <w:p w14:paraId="3A459F7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95.0 ± 9.0</w:t>
            </w:r>
          </w:p>
        </w:tc>
        <w:tc>
          <w:tcPr>
            <w:tcW w:w="1798" w:type="dxa"/>
          </w:tcPr>
          <w:p w14:paraId="1C03C98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9.6 ± 1.3</w:t>
            </w:r>
          </w:p>
        </w:tc>
        <w:tc>
          <w:tcPr>
            <w:tcW w:w="1707" w:type="dxa"/>
          </w:tcPr>
          <w:p w14:paraId="5856774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4.5 ± 1.2</w:t>
            </w:r>
          </w:p>
        </w:tc>
      </w:tr>
      <w:tr w:rsidR="003F33BB" w:rsidRPr="00E96441" w14:paraId="3E9558CA" w14:textId="77777777" w:rsidTr="00A8297C">
        <w:tc>
          <w:tcPr>
            <w:tcW w:w="1345" w:type="dxa"/>
          </w:tcPr>
          <w:p w14:paraId="7914229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47F750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8B8C7A2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63CF7FFF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2A6E341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0D09FF5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5843FB72" w14:textId="77777777" w:rsidTr="00A8297C">
        <w:tc>
          <w:tcPr>
            <w:tcW w:w="1345" w:type="dxa"/>
          </w:tcPr>
          <w:p w14:paraId="027C0E9C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9644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E9644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vertAlign w:val="subscript"/>
              </w:rPr>
              <w:t>off</w:t>
            </w:r>
            <w:proofErr w:type="spellEnd"/>
            <w:r w:rsidRPr="00E9644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vertAlign w:val="subscript"/>
              </w:rPr>
              <w:t>, slow</w:t>
            </w: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rates </w:t>
            </w:r>
          </w:p>
          <w:p w14:paraId="6C492640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min</w:t>
            </w:r>
            <w:proofErr w:type="gramEnd"/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4D4D4C3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971477A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79CFCBF7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33D0A8DC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6EAC993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6F702F82" w14:textId="77777777" w:rsidTr="00A8297C">
        <w:tc>
          <w:tcPr>
            <w:tcW w:w="1345" w:type="dxa"/>
          </w:tcPr>
          <w:p w14:paraId="43122599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2–8 target</w:t>
            </w:r>
          </w:p>
        </w:tc>
        <w:tc>
          <w:tcPr>
            <w:tcW w:w="1530" w:type="dxa"/>
          </w:tcPr>
          <w:p w14:paraId="2A39289D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0.116 ± 0.017 (17%)</w:t>
            </w:r>
          </w:p>
        </w:tc>
        <w:tc>
          <w:tcPr>
            <w:tcW w:w="1582" w:type="dxa"/>
          </w:tcPr>
          <w:p w14:paraId="6DD7D43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0.091 ± 0.006 (90%)</w:t>
            </w:r>
          </w:p>
        </w:tc>
        <w:tc>
          <w:tcPr>
            <w:tcW w:w="1388" w:type="dxa"/>
          </w:tcPr>
          <w:p w14:paraId="0BF44EB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367D9B14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BB30FC2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2A4A52F3" w14:textId="77777777" w:rsidTr="00A8297C">
        <w:tc>
          <w:tcPr>
            <w:tcW w:w="1345" w:type="dxa"/>
          </w:tcPr>
          <w:p w14:paraId="3DDB8A9C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2–9 target</w:t>
            </w:r>
          </w:p>
        </w:tc>
        <w:tc>
          <w:tcPr>
            <w:tcW w:w="1530" w:type="dxa"/>
          </w:tcPr>
          <w:p w14:paraId="2A614A3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0.319 ± 0.014 (51%)</w:t>
            </w:r>
          </w:p>
        </w:tc>
        <w:tc>
          <w:tcPr>
            <w:tcW w:w="1582" w:type="dxa"/>
          </w:tcPr>
          <w:p w14:paraId="71697ED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0.098 ± 0.009 (94%)</w:t>
            </w:r>
          </w:p>
        </w:tc>
        <w:tc>
          <w:tcPr>
            <w:tcW w:w="1388" w:type="dxa"/>
          </w:tcPr>
          <w:p w14:paraId="7732F968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7996F0C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E9F248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699B8B52" w14:textId="77777777" w:rsidTr="00A8297C">
        <w:tc>
          <w:tcPr>
            <w:tcW w:w="1345" w:type="dxa"/>
          </w:tcPr>
          <w:p w14:paraId="005CF552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2–10 target</w:t>
            </w:r>
          </w:p>
        </w:tc>
        <w:tc>
          <w:tcPr>
            <w:tcW w:w="1530" w:type="dxa"/>
          </w:tcPr>
          <w:p w14:paraId="093BF16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0.375 ± 0.024 (42%)</w:t>
            </w:r>
          </w:p>
        </w:tc>
        <w:tc>
          <w:tcPr>
            <w:tcW w:w="1582" w:type="dxa"/>
          </w:tcPr>
          <w:p w14:paraId="5BA7DE9E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0.101 ± 0.010 (92%)</w:t>
            </w:r>
          </w:p>
        </w:tc>
        <w:tc>
          <w:tcPr>
            <w:tcW w:w="1388" w:type="dxa"/>
          </w:tcPr>
          <w:p w14:paraId="52144D72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FEBFB3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B11169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4609159E" w14:textId="77777777" w:rsidTr="00A8297C">
        <w:tc>
          <w:tcPr>
            <w:tcW w:w="1345" w:type="dxa"/>
          </w:tcPr>
          <w:p w14:paraId="0F3CB00B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2–11 target</w:t>
            </w:r>
          </w:p>
        </w:tc>
        <w:tc>
          <w:tcPr>
            <w:tcW w:w="1530" w:type="dxa"/>
          </w:tcPr>
          <w:p w14:paraId="263A550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0.119 ± 0.010 (72%)</w:t>
            </w:r>
          </w:p>
        </w:tc>
        <w:tc>
          <w:tcPr>
            <w:tcW w:w="1582" w:type="dxa"/>
          </w:tcPr>
          <w:p w14:paraId="26DC24B7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0.026 ± 0.002 (96%)</w:t>
            </w:r>
          </w:p>
        </w:tc>
        <w:tc>
          <w:tcPr>
            <w:tcW w:w="1388" w:type="dxa"/>
          </w:tcPr>
          <w:p w14:paraId="6679450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555A723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9DB885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58963AF0" w14:textId="77777777" w:rsidTr="00A8297C">
        <w:tc>
          <w:tcPr>
            <w:tcW w:w="1345" w:type="dxa"/>
          </w:tcPr>
          <w:p w14:paraId="658F1CD9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2–12 target</w:t>
            </w:r>
          </w:p>
        </w:tc>
        <w:tc>
          <w:tcPr>
            <w:tcW w:w="1530" w:type="dxa"/>
          </w:tcPr>
          <w:p w14:paraId="3E52917D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0.099 ± 0.007 (85%)</w:t>
            </w:r>
          </w:p>
        </w:tc>
        <w:tc>
          <w:tcPr>
            <w:tcW w:w="1582" w:type="dxa"/>
          </w:tcPr>
          <w:p w14:paraId="00A44E64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0.026 ± 0.002 (95%)</w:t>
            </w:r>
          </w:p>
        </w:tc>
        <w:tc>
          <w:tcPr>
            <w:tcW w:w="1388" w:type="dxa"/>
          </w:tcPr>
          <w:p w14:paraId="3A600DF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1204D36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E2F532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59CD2D28" w14:textId="77777777" w:rsidTr="00A8297C">
        <w:tc>
          <w:tcPr>
            <w:tcW w:w="1345" w:type="dxa"/>
          </w:tcPr>
          <w:p w14:paraId="165FEA5F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2–14 target</w:t>
            </w:r>
          </w:p>
        </w:tc>
        <w:tc>
          <w:tcPr>
            <w:tcW w:w="1530" w:type="dxa"/>
          </w:tcPr>
          <w:p w14:paraId="78AF088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0.034 ± 0.002 (87%)</w:t>
            </w:r>
          </w:p>
        </w:tc>
        <w:tc>
          <w:tcPr>
            <w:tcW w:w="1582" w:type="dxa"/>
          </w:tcPr>
          <w:p w14:paraId="6DE781A7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 ± 0.002 (96%)</w:t>
            </w:r>
          </w:p>
        </w:tc>
        <w:tc>
          <w:tcPr>
            <w:tcW w:w="1388" w:type="dxa"/>
          </w:tcPr>
          <w:p w14:paraId="6565D6AE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0EE9CA86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A0B2D14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10B109C6" w14:textId="77777777" w:rsidTr="00A8297C">
        <w:tc>
          <w:tcPr>
            <w:tcW w:w="1345" w:type="dxa"/>
          </w:tcPr>
          <w:p w14:paraId="2F4A5004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2–16 target</w:t>
            </w:r>
          </w:p>
        </w:tc>
        <w:tc>
          <w:tcPr>
            <w:tcW w:w="1530" w:type="dxa"/>
          </w:tcPr>
          <w:p w14:paraId="50EC864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0.008 ± 0.001 (100%)</w:t>
            </w:r>
          </w:p>
        </w:tc>
        <w:tc>
          <w:tcPr>
            <w:tcW w:w="1582" w:type="dxa"/>
          </w:tcPr>
          <w:p w14:paraId="1CE8A0B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236B8D64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701BEC2C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A4052A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185C5E79" w14:textId="77777777" w:rsidTr="00A8297C">
        <w:tc>
          <w:tcPr>
            <w:tcW w:w="1345" w:type="dxa"/>
          </w:tcPr>
          <w:p w14:paraId="72D0B0B1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2–21 target</w:t>
            </w:r>
          </w:p>
        </w:tc>
        <w:tc>
          <w:tcPr>
            <w:tcW w:w="1530" w:type="dxa"/>
          </w:tcPr>
          <w:p w14:paraId="4B17663E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0.012 ± 0.002 (100%)</w:t>
            </w:r>
          </w:p>
        </w:tc>
        <w:tc>
          <w:tcPr>
            <w:tcW w:w="1582" w:type="dxa"/>
          </w:tcPr>
          <w:p w14:paraId="5BBA40BF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1352D2A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B672BE6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00C0658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27333F11" w14:textId="77777777" w:rsidTr="00A8297C">
        <w:tc>
          <w:tcPr>
            <w:tcW w:w="1345" w:type="dxa"/>
          </w:tcPr>
          <w:p w14:paraId="2AA10F37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FD180D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3491D2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46F0926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162C369B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937A7F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003DE0E6" w14:textId="77777777" w:rsidTr="00A8297C">
        <w:tc>
          <w:tcPr>
            <w:tcW w:w="1345" w:type="dxa"/>
          </w:tcPr>
          <w:p w14:paraId="74073994" w14:textId="77777777" w:rsidR="003F33BB" w:rsidRPr="00E96441" w:rsidRDefault="003F33BB" w:rsidP="00A8297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cleavage rate constants (s</w:t>
            </w: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E964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5438CAC4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1C79F8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02403EE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75BA38F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427A6FD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33BB" w:rsidRPr="00E96441" w14:paraId="7336FF23" w14:textId="77777777" w:rsidTr="00A8297C">
        <w:tc>
          <w:tcPr>
            <w:tcW w:w="1345" w:type="dxa"/>
          </w:tcPr>
          <w:p w14:paraId="60E998BE" w14:textId="77777777" w:rsidR="003F33BB" w:rsidRPr="00E96441" w:rsidRDefault="003F33BB" w:rsidP="00A829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, 22˚C</w:t>
            </w:r>
          </w:p>
        </w:tc>
        <w:tc>
          <w:tcPr>
            <w:tcW w:w="1530" w:type="dxa"/>
          </w:tcPr>
          <w:p w14:paraId="7C958BE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0255E8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04A86F0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4CB867C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0.162 ± 0.058</w:t>
            </w:r>
          </w:p>
        </w:tc>
        <w:tc>
          <w:tcPr>
            <w:tcW w:w="1707" w:type="dxa"/>
          </w:tcPr>
          <w:p w14:paraId="59718638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0.030 ± 0.014</w:t>
            </w:r>
          </w:p>
        </w:tc>
      </w:tr>
      <w:tr w:rsidR="003F33BB" w:rsidRPr="00E96441" w14:paraId="5C50D71E" w14:textId="77777777" w:rsidTr="00A8297C">
        <w:tc>
          <w:tcPr>
            <w:tcW w:w="1345" w:type="dxa"/>
          </w:tcPr>
          <w:p w14:paraId="1FE6D807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, 36 ˚C</w:t>
            </w:r>
          </w:p>
        </w:tc>
        <w:tc>
          <w:tcPr>
            <w:tcW w:w="1530" w:type="dxa"/>
          </w:tcPr>
          <w:p w14:paraId="75FA573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FEFB3B1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49CD4C77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3FB4FCA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0.174 ± 0.135</w:t>
            </w:r>
          </w:p>
        </w:tc>
        <w:tc>
          <w:tcPr>
            <w:tcW w:w="1707" w:type="dxa"/>
          </w:tcPr>
          <w:p w14:paraId="3B30DB1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0.110 ± 0.058</w:t>
            </w:r>
          </w:p>
        </w:tc>
      </w:tr>
      <w:tr w:rsidR="003F33BB" w:rsidRPr="00E96441" w14:paraId="10C1FE92" w14:textId="77777777" w:rsidTr="00A8297C">
        <w:tc>
          <w:tcPr>
            <w:tcW w:w="1345" w:type="dxa"/>
          </w:tcPr>
          <w:p w14:paraId="24597FBA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, 22˚C</w:t>
            </w:r>
          </w:p>
        </w:tc>
        <w:tc>
          <w:tcPr>
            <w:tcW w:w="1530" w:type="dxa"/>
          </w:tcPr>
          <w:p w14:paraId="1885D6A5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18823C6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3ED146BC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7D937209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0.0062 ± 0.0012</w:t>
            </w:r>
          </w:p>
        </w:tc>
        <w:tc>
          <w:tcPr>
            <w:tcW w:w="1707" w:type="dxa"/>
          </w:tcPr>
          <w:p w14:paraId="1C8AB803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0.0088 ± 0.0043</w:t>
            </w:r>
          </w:p>
        </w:tc>
      </w:tr>
      <w:tr w:rsidR="003F33BB" w:rsidRPr="00E96441" w14:paraId="22D5F5E0" w14:textId="77777777" w:rsidTr="00A8297C">
        <w:tc>
          <w:tcPr>
            <w:tcW w:w="1345" w:type="dxa"/>
          </w:tcPr>
          <w:p w14:paraId="7D4FD258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E964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E96441">
              <w:rPr>
                <w:rFonts w:ascii="Arial" w:hAnsi="Arial" w:cs="Arial"/>
                <w:color w:val="000000" w:themeColor="text1"/>
                <w:sz w:val="22"/>
                <w:szCs w:val="22"/>
              </w:rPr>
              <w:t>, 36 ˚C</w:t>
            </w:r>
          </w:p>
        </w:tc>
        <w:tc>
          <w:tcPr>
            <w:tcW w:w="1530" w:type="dxa"/>
          </w:tcPr>
          <w:p w14:paraId="7A4579B8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65B7C82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</w:tcPr>
          <w:p w14:paraId="0EC45A07" w14:textId="77777777" w:rsidR="003F33BB" w:rsidRPr="00E96441" w:rsidRDefault="003F33BB" w:rsidP="00A829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1DBE6702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0.0148 ± 0.0029</w:t>
            </w:r>
          </w:p>
        </w:tc>
        <w:tc>
          <w:tcPr>
            <w:tcW w:w="1707" w:type="dxa"/>
          </w:tcPr>
          <w:p w14:paraId="2C826E80" w14:textId="77777777" w:rsidR="003F33BB" w:rsidRPr="00E96441" w:rsidRDefault="003F33BB" w:rsidP="00A8297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64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0.0578 ± 0.0146</w:t>
            </w:r>
          </w:p>
        </w:tc>
      </w:tr>
    </w:tbl>
    <w:p w14:paraId="05464FE5" w14:textId="77777777" w:rsidR="003F33BB" w:rsidRPr="00E96441" w:rsidRDefault="003F33BB" w:rsidP="003F33B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E25717A" w14:textId="6A4AE6B4" w:rsidR="002E4905" w:rsidRPr="003F33BB" w:rsidRDefault="003F33B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964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EV1. Kinetic constants determined in this study. </w:t>
      </w:r>
      <w:r w:rsidRPr="00E96441">
        <w:rPr>
          <w:rFonts w:ascii="Arial" w:hAnsi="Arial" w:cs="Arial"/>
          <w:color w:val="000000" w:themeColor="text1"/>
          <w:sz w:val="22"/>
          <w:szCs w:val="22"/>
        </w:rPr>
        <w:t>Dissociation constants (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D</w:t>
      </w:r>
      <w:r w:rsidRPr="00E96441">
        <w:rPr>
          <w:rFonts w:ascii="Arial" w:hAnsi="Arial" w:cs="Arial"/>
          <w:color w:val="000000" w:themeColor="text1"/>
          <w:sz w:val="22"/>
          <w:szCs w:val="22"/>
        </w:rPr>
        <w:t>) of AGO-guide complexes for target RNAs are indicated. Slow phase rates (</w:t>
      </w:r>
      <w:proofErr w:type="spellStart"/>
      <w:proofErr w:type="gramStart"/>
      <w:r w:rsidRPr="00E96441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off,slow</w:t>
      </w:r>
      <w:proofErr w:type="spellEnd"/>
      <w:proofErr w:type="gramEnd"/>
      <w:r w:rsidRPr="00E96441">
        <w:rPr>
          <w:rFonts w:ascii="Arial" w:hAnsi="Arial" w:cs="Arial"/>
          <w:color w:val="000000" w:themeColor="text1"/>
          <w:sz w:val="22"/>
          <w:szCs w:val="22"/>
        </w:rPr>
        <w:t>) of target release fit to a two-phase decay with a fast phase (</w:t>
      </w:r>
      <w:proofErr w:type="spellStart"/>
      <w:r w:rsidRPr="00E96441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off,fast</w:t>
      </w:r>
      <w:proofErr w:type="spellEnd"/>
      <w:r w:rsidRPr="00E96441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</w:t>
      </w:r>
      <w:r w:rsidRPr="00E96441">
        <w:rPr>
          <w:rFonts w:ascii="Arial" w:hAnsi="Arial" w:cs="Arial"/>
          <w:color w:val="000000" w:themeColor="text1"/>
          <w:sz w:val="22"/>
          <w:szCs w:val="22"/>
        </w:rPr>
        <w:t>= 4.626 min</w:t>
      </w:r>
      <w:r w:rsidRPr="00E96441">
        <w:rPr>
          <w:rFonts w:ascii="Arial" w:hAnsi="Arial" w:cs="Arial"/>
          <w:color w:val="000000" w:themeColor="text1"/>
          <w:sz w:val="22"/>
          <w:szCs w:val="22"/>
          <w:vertAlign w:val="superscript"/>
        </w:rPr>
        <w:t>-1</w:t>
      </w:r>
      <w:r w:rsidRPr="00E96441">
        <w:rPr>
          <w:rFonts w:ascii="Arial" w:hAnsi="Arial" w:cs="Arial"/>
          <w:color w:val="000000" w:themeColor="text1"/>
          <w:sz w:val="22"/>
          <w:szCs w:val="22"/>
        </w:rPr>
        <w:t>) globally fit to all data. Parentheses indicate the percent of the slow phase in each data fit. First-order rate constants (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2</w:t>
      </w:r>
      <w:r w:rsidRPr="00E96441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Pr="00E96441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3</w:t>
      </w:r>
      <w:r w:rsidRPr="00E96441">
        <w:rPr>
          <w:rFonts w:ascii="Arial" w:hAnsi="Arial" w:cs="Arial"/>
          <w:color w:val="000000" w:themeColor="text1"/>
          <w:sz w:val="22"/>
          <w:szCs w:val="22"/>
        </w:rPr>
        <w:t>) for cleavage and release of the 2–19 target RNA at 22 ˚C or 36 ˚C. The standard error of the mean (SEM) of each value is indicated by ±.</w:t>
      </w:r>
    </w:p>
    <w:sectPr w:rsidR="002E4905" w:rsidRPr="003F33BB" w:rsidSect="003F33BB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BB"/>
    <w:rsid w:val="00013DB3"/>
    <w:rsid w:val="00015FFD"/>
    <w:rsid w:val="00026A4B"/>
    <w:rsid w:val="00032A65"/>
    <w:rsid w:val="0006231E"/>
    <w:rsid w:val="00075C8E"/>
    <w:rsid w:val="00077A55"/>
    <w:rsid w:val="0008049D"/>
    <w:rsid w:val="00095587"/>
    <w:rsid w:val="000A7DB6"/>
    <w:rsid w:val="000B5B36"/>
    <w:rsid w:val="000C48C5"/>
    <w:rsid w:val="000E049E"/>
    <w:rsid w:val="000E1E0D"/>
    <w:rsid w:val="000F7A7A"/>
    <w:rsid w:val="00120E21"/>
    <w:rsid w:val="001335D6"/>
    <w:rsid w:val="001354FE"/>
    <w:rsid w:val="00136503"/>
    <w:rsid w:val="00151B03"/>
    <w:rsid w:val="00153119"/>
    <w:rsid w:val="00161F27"/>
    <w:rsid w:val="00162F3F"/>
    <w:rsid w:val="00171FB8"/>
    <w:rsid w:val="001C0AED"/>
    <w:rsid w:val="001D53FC"/>
    <w:rsid w:val="001E3E04"/>
    <w:rsid w:val="001F4202"/>
    <w:rsid w:val="00207BEF"/>
    <w:rsid w:val="00207E84"/>
    <w:rsid w:val="00233963"/>
    <w:rsid w:val="002359E6"/>
    <w:rsid w:val="00273267"/>
    <w:rsid w:val="002926DE"/>
    <w:rsid w:val="002B3CBB"/>
    <w:rsid w:val="002C67A3"/>
    <w:rsid w:val="002D0F1C"/>
    <w:rsid w:val="002E4905"/>
    <w:rsid w:val="002F2FDA"/>
    <w:rsid w:val="002F51D6"/>
    <w:rsid w:val="003008F5"/>
    <w:rsid w:val="0033197B"/>
    <w:rsid w:val="00337DE5"/>
    <w:rsid w:val="00340733"/>
    <w:rsid w:val="003903AF"/>
    <w:rsid w:val="003A13F2"/>
    <w:rsid w:val="003F33BB"/>
    <w:rsid w:val="003F3E2E"/>
    <w:rsid w:val="004009BB"/>
    <w:rsid w:val="004061EC"/>
    <w:rsid w:val="0043082A"/>
    <w:rsid w:val="00450087"/>
    <w:rsid w:val="0045447E"/>
    <w:rsid w:val="004674AB"/>
    <w:rsid w:val="004A6D42"/>
    <w:rsid w:val="004C2B9A"/>
    <w:rsid w:val="004C6873"/>
    <w:rsid w:val="004E3F67"/>
    <w:rsid w:val="004F47D1"/>
    <w:rsid w:val="00541536"/>
    <w:rsid w:val="0057658D"/>
    <w:rsid w:val="005D378E"/>
    <w:rsid w:val="005E6DEF"/>
    <w:rsid w:val="005F7ABC"/>
    <w:rsid w:val="006177C4"/>
    <w:rsid w:val="006240DA"/>
    <w:rsid w:val="00627033"/>
    <w:rsid w:val="00632F2B"/>
    <w:rsid w:val="00662781"/>
    <w:rsid w:val="00685526"/>
    <w:rsid w:val="00746056"/>
    <w:rsid w:val="00776377"/>
    <w:rsid w:val="007C6263"/>
    <w:rsid w:val="007D0526"/>
    <w:rsid w:val="007D3B57"/>
    <w:rsid w:val="00813AD6"/>
    <w:rsid w:val="00866A3A"/>
    <w:rsid w:val="008766FB"/>
    <w:rsid w:val="00880F08"/>
    <w:rsid w:val="00886315"/>
    <w:rsid w:val="008A24E1"/>
    <w:rsid w:val="008A3587"/>
    <w:rsid w:val="00941A2C"/>
    <w:rsid w:val="00967156"/>
    <w:rsid w:val="009850AE"/>
    <w:rsid w:val="009874DD"/>
    <w:rsid w:val="009A6923"/>
    <w:rsid w:val="009C5C05"/>
    <w:rsid w:val="009E0406"/>
    <w:rsid w:val="009E1CC0"/>
    <w:rsid w:val="00A42C3B"/>
    <w:rsid w:val="00A577A1"/>
    <w:rsid w:val="00A6268C"/>
    <w:rsid w:val="00A653C5"/>
    <w:rsid w:val="00A96939"/>
    <w:rsid w:val="00AA23A7"/>
    <w:rsid w:val="00AB6418"/>
    <w:rsid w:val="00AC5AA2"/>
    <w:rsid w:val="00AC603C"/>
    <w:rsid w:val="00AD79E0"/>
    <w:rsid w:val="00AE4EBD"/>
    <w:rsid w:val="00BA3420"/>
    <w:rsid w:val="00BE73C1"/>
    <w:rsid w:val="00BF51F2"/>
    <w:rsid w:val="00BF5FC6"/>
    <w:rsid w:val="00C26709"/>
    <w:rsid w:val="00C34446"/>
    <w:rsid w:val="00C37EDF"/>
    <w:rsid w:val="00C432B6"/>
    <w:rsid w:val="00CA2BE8"/>
    <w:rsid w:val="00CB1E08"/>
    <w:rsid w:val="00CB48B9"/>
    <w:rsid w:val="00CC11B2"/>
    <w:rsid w:val="00CC2F63"/>
    <w:rsid w:val="00CD6D03"/>
    <w:rsid w:val="00CF2D4C"/>
    <w:rsid w:val="00CF2DE5"/>
    <w:rsid w:val="00CF58EE"/>
    <w:rsid w:val="00D353FC"/>
    <w:rsid w:val="00D807A0"/>
    <w:rsid w:val="00D840C0"/>
    <w:rsid w:val="00D85DAA"/>
    <w:rsid w:val="00D90F5A"/>
    <w:rsid w:val="00DD27B1"/>
    <w:rsid w:val="00DD6738"/>
    <w:rsid w:val="00DD7531"/>
    <w:rsid w:val="00DD7E54"/>
    <w:rsid w:val="00E00C3C"/>
    <w:rsid w:val="00E3556F"/>
    <w:rsid w:val="00E60088"/>
    <w:rsid w:val="00E703F8"/>
    <w:rsid w:val="00EC417C"/>
    <w:rsid w:val="00EE5CEC"/>
    <w:rsid w:val="00F27E0A"/>
    <w:rsid w:val="00F6759E"/>
    <w:rsid w:val="00F678D0"/>
    <w:rsid w:val="00F75F02"/>
    <w:rsid w:val="00FA7147"/>
    <w:rsid w:val="00F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7E600"/>
  <w15:chartTrackingRefBased/>
  <w15:docId w15:val="{9B2FC5D1-73E1-6040-B84C-36934917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3B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8EE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8E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F33BB"/>
  </w:style>
  <w:style w:type="table" w:styleId="TableGrid">
    <w:name w:val="Table Grid"/>
    <w:basedOn w:val="TableNormal"/>
    <w:uiPriority w:val="39"/>
    <w:rsid w:val="003F33BB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MacRae</dc:creator>
  <cp:keywords/>
  <dc:description/>
  <cp:lastModifiedBy>Ian MacRae</cp:lastModifiedBy>
  <cp:revision>1</cp:revision>
  <dcterms:created xsi:type="dcterms:W3CDTF">2023-03-29T18:21:00Z</dcterms:created>
  <dcterms:modified xsi:type="dcterms:W3CDTF">2023-03-29T18:22:00Z</dcterms:modified>
</cp:coreProperties>
</file>