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521" w:rsidRPr="00E82C0E" w:rsidRDefault="00420521" w:rsidP="00420521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Times" w:hAnsi="Times" w:cs="Arial"/>
          <w:b/>
        </w:rPr>
      </w:pPr>
      <w:r>
        <w:rPr>
          <w:rFonts w:ascii="Times" w:hAnsi="Times" w:cs="Arial"/>
          <w:b/>
        </w:rPr>
        <w:t>Supplementary</w:t>
      </w:r>
      <w:r w:rsidRPr="00E82C0E">
        <w:rPr>
          <w:rFonts w:ascii="Times" w:hAnsi="Times" w:cs="Arial"/>
          <w:b/>
        </w:rPr>
        <w:t xml:space="preserve"> Figure Legend</w:t>
      </w:r>
      <w:r w:rsidR="00A47189">
        <w:rPr>
          <w:rFonts w:ascii="Times" w:hAnsi="Times" w:cs="Arial"/>
          <w:b/>
        </w:rPr>
        <w:t>s</w:t>
      </w:r>
      <w:bookmarkStart w:id="0" w:name="_GoBack"/>
      <w:bookmarkEnd w:id="0"/>
    </w:p>
    <w:p w:rsidR="00420521" w:rsidRPr="00E82C0E" w:rsidRDefault="00420521" w:rsidP="00420521">
      <w:pPr>
        <w:spacing w:after="120" w:line="480" w:lineRule="auto"/>
        <w:jc w:val="both"/>
        <w:rPr>
          <w:rFonts w:ascii="Times" w:hAnsi="Times" w:cs="Arial"/>
          <w:b/>
          <w:lang w:eastAsia="zh-TW"/>
        </w:rPr>
      </w:pPr>
      <w:r w:rsidRPr="00E82C0E">
        <w:rPr>
          <w:rFonts w:ascii="Times" w:hAnsi="Times" w:cs="Arial"/>
          <w:b/>
          <w:lang w:eastAsia="zh-TW"/>
        </w:rPr>
        <w:t xml:space="preserve">Supplementary Fig. 1 </w:t>
      </w:r>
    </w:p>
    <w:p w:rsidR="00420521" w:rsidRPr="00E82C0E" w:rsidRDefault="00420521" w:rsidP="00420521">
      <w:pPr>
        <w:widowControl w:val="0"/>
        <w:tabs>
          <w:tab w:val="left" w:pos="142"/>
        </w:tabs>
        <w:autoSpaceDE w:val="0"/>
        <w:autoSpaceDN w:val="0"/>
        <w:adjustRightInd w:val="0"/>
        <w:spacing w:after="120" w:line="480" w:lineRule="auto"/>
        <w:jc w:val="both"/>
        <w:rPr>
          <w:rFonts w:ascii="Times" w:hAnsi="Times" w:cs="Arial"/>
        </w:rPr>
      </w:pPr>
      <w:r w:rsidRPr="00E82C0E">
        <w:rPr>
          <w:rFonts w:ascii="Times" w:hAnsi="Times" w:cs="Arial"/>
        </w:rPr>
        <w:t>(</w:t>
      </w:r>
      <w:r w:rsidRPr="00E82C0E">
        <w:rPr>
          <w:rFonts w:ascii="Times" w:hAnsi="Times" w:cs="Arial"/>
          <w:b/>
        </w:rPr>
        <w:t>A</w:t>
      </w:r>
      <w:r w:rsidRPr="00E82C0E">
        <w:rPr>
          <w:rFonts w:ascii="Times" w:hAnsi="Times" w:cs="Arial"/>
        </w:rPr>
        <w:t xml:space="preserve">) </w:t>
      </w:r>
      <w:proofErr w:type="gramStart"/>
      <w:r w:rsidRPr="00E82C0E">
        <w:rPr>
          <w:rFonts w:ascii="Times" w:hAnsi="Times" w:cs="Arial"/>
        </w:rPr>
        <w:t>mRNA</w:t>
      </w:r>
      <w:proofErr w:type="gramEnd"/>
      <w:r w:rsidRPr="00E82C0E">
        <w:rPr>
          <w:rFonts w:ascii="Times" w:hAnsi="Times" w:cs="Arial"/>
        </w:rPr>
        <w:t xml:space="preserve"> expression of Sema3C was evaluated by </w:t>
      </w:r>
      <w:proofErr w:type="spellStart"/>
      <w:r w:rsidRPr="00E82C0E">
        <w:rPr>
          <w:rFonts w:ascii="Times" w:hAnsi="Times" w:cs="Arial"/>
        </w:rPr>
        <w:t>qPCR</w:t>
      </w:r>
      <w:proofErr w:type="spellEnd"/>
      <w:r w:rsidRPr="00E82C0E">
        <w:rPr>
          <w:rFonts w:ascii="Times" w:hAnsi="Times" w:cs="Arial"/>
        </w:rPr>
        <w:t xml:space="preserve"> in human umbilical venous endothelial cells (HUVEC), human brain microvascular endothelial cells (HBMEC), human brain-derived </w:t>
      </w:r>
      <w:proofErr w:type="spellStart"/>
      <w:r w:rsidRPr="00E82C0E">
        <w:rPr>
          <w:rFonts w:ascii="Times" w:hAnsi="Times" w:cs="Arial"/>
        </w:rPr>
        <w:t>pericytes</w:t>
      </w:r>
      <w:proofErr w:type="spellEnd"/>
      <w:r w:rsidRPr="00E82C0E">
        <w:rPr>
          <w:rFonts w:ascii="Times" w:hAnsi="Times" w:cs="Arial"/>
        </w:rPr>
        <w:t xml:space="preserve"> (BP) and human umbilical arterial smooth muscle cells (HUASMC). Relative mRNA level was normalized to mRNA level of BP. HUVEC versus BP, </w:t>
      </w:r>
      <w:r w:rsidRPr="00E82C0E">
        <w:rPr>
          <w:rFonts w:ascii="Times" w:hAnsi="Times" w:cs="Arial"/>
          <w:i/>
        </w:rPr>
        <w:t xml:space="preserve">*P = 0.008 </w:t>
      </w:r>
      <w:r w:rsidRPr="00E82C0E">
        <w:rPr>
          <w:rFonts w:ascii="Times" w:hAnsi="Times" w:cs="Arial"/>
        </w:rPr>
        <w:t>and HUVEC versus HUASMC,</w:t>
      </w:r>
      <w:r w:rsidRPr="00E82C0E">
        <w:rPr>
          <w:rFonts w:ascii="Times" w:hAnsi="Times" w:cs="Arial"/>
          <w:i/>
        </w:rPr>
        <w:t xml:space="preserve"> *P = 0.007</w:t>
      </w:r>
      <w:r w:rsidRPr="00E82C0E">
        <w:rPr>
          <w:rFonts w:ascii="Times" w:hAnsi="Times" w:cs="Arial"/>
        </w:rPr>
        <w:t>. (</w:t>
      </w:r>
      <w:r w:rsidRPr="00E82C0E">
        <w:rPr>
          <w:rFonts w:ascii="Times" w:hAnsi="Times" w:cs="Arial"/>
          <w:b/>
        </w:rPr>
        <w:t>B</w:t>
      </w:r>
      <w:r w:rsidRPr="00E82C0E">
        <w:rPr>
          <w:rFonts w:ascii="Times" w:hAnsi="Times" w:cs="Arial"/>
        </w:rPr>
        <w:t xml:space="preserve">) Western blot probed against Sema3C 48 h after adenoviral transduction of </w:t>
      </w:r>
      <w:proofErr w:type="spellStart"/>
      <w:r w:rsidRPr="00E82C0E">
        <w:rPr>
          <w:rFonts w:ascii="Times" w:hAnsi="Times" w:cs="Arial"/>
        </w:rPr>
        <w:t>pericytes</w:t>
      </w:r>
      <w:proofErr w:type="spellEnd"/>
      <w:r w:rsidRPr="00E82C0E">
        <w:rPr>
          <w:rFonts w:ascii="Times" w:hAnsi="Times" w:cs="Arial"/>
        </w:rPr>
        <w:t xml:space="preserve"> with GFP and full-length Sema3C vectors. (</w:t>
      </w:r>
      <w:r w:rsidRPr="00E82C0E">
        <w:rPr>
          <w:rFonts w:ascii="Times" w:hAnsi="Times" w:cs="Arial"/>
          <w:b/>
        </w:rPr>
        <w:t>C</w:t>
      </w:r>
      <w:r w:rsidRPr="00E82C0E">
        <w:rPr>
          <w:rFonts w:ascii="Times" w:hAnsi="Times" w:cs="Arial"/>
        </w:rPr>
        <w:t xml:space="preserve">) </w:t>
      </w:r>
      <w:r w:rsidRPr="00E82C0E">
        <w:rPr>
          <w:rFonts w:ascii="Times" w:eastAsia="PMingLiU" w:hAnsi="Times" w:cs="Arial"/>
          <w:lang w:eastAsia="zh-TW"/>
        </w:rPr>
        <w:t xml:space="preserve">Full-length Sema3C and the two isoforms were </w:t>
      </w:r>
      <w:proofErr w:type="spellStart"/>
      <w:r w:rsidRPr="00E82C0E">
        <w:rPr>
          <w:rFonts w:ascii="Times" w:eastAsia="PMingLiU" w:hAnsi="Times" w:cs="Arial"/>
          <w:lang w:eastAsia="zh-TW"/>
        </w:rPr>
        <w:t>adenovirally</w:t>
      </w:r>
      <w:proofErr w:type="spellEnd"/>
      <w:r w:rsidRPr="00E82C0E">
        <w:rPr>
          <w:rFonts w:ascii="Times" w:eastAsia="PMingLiU" w:hAnsi="Times" w:cs="Arial"/>
          <w:lang w:eastAsia="zh-TW"/>
        </w:rPr>
        <w:t xml:space="preserve"> expressed in </w:t>
      </w:r>
      <w:proofErr w:type="spellStart"/>
      <w:r w:rsidRPr="00E82C0E">
        <w:rPr>
          <w:rFonts w:ascii="Times" w:eastAsia="PMingLiU" w:hAnsi="Times" w:cs="Arial"/>
          <w:lang w:eastAsia="zh-TW"/>
        </w:rPr>
        <w:t>pericytes</w:t>
      </w:r>
      <w:proofErr w:type="spellEnd"/>
      <w:r w:rsidRPr="00E82C0E">
        <w:rPr>
          <w:rFonts w:ascii="Times" w:eastAsia="PMingLiU" w:hAnsi="Times" w:cs="Arial"/>
          <w:lang w:eastAsia="zh-TW"/>
        </w:rPr>
        <w:t xml:space="preserve"> and cell lysates probed with anti-Sema3C antibodies. The proteolytic processing of full-length Sema3C and </w:t>
      </w:r>
      <w:r w:rsidRPr="00E82C0E">
        <w:rPr>
          <w:rFonts w:ascii="Times" w:hAnsi="Times" w:cs="Arial"/>
        </w:rPr>
        <w:t>Sema3CΔ13 expression vectors resulted in a short Sema3Cp60 isoform</w:t>
      </w:r>
      <w:r w:rsidRPr="00E82C0E">
        <w:rPr>
          <w:rFonts w:ascii="Times" w:eastAsia="PMingLiU" w:hAnsi="Times" w:cs="Arial"/>
          <w:lang w:eastAsia="zh-TW"/>
        </w:rPr>
        <w:t xml:space="preserve">. </w:t>
      </w:r>
      <w:r w:rsidRPr="00E64769">
        <w:rPr>
          <w:rFonts w:ascii="Times" w:eastAsia="PMingLiU" w:hAnsi="Times" w:cs="Arial"/>
          <w:lang w:eastAsia="zh-TW"/>
        </w:rPr>
        <w:t>(</w:t>
      </w:r>
      <w:r w:rsidRPr="00E64769">
        <w:rPr>
          <w:rFonts w:ascii="Times" w:eastAsia="PMingLiU" w:hAnsi="Times" w:cs="Arial"/>
          <w:b/>
          <w:lang w:eastAsia="zh-TW"/>
        </w:rPr>
        <w:t>D</w:t>
      </w:r>
      <w:r w:rsidRPr="00E64769">
        <w:rPr>
          <w:rFonts w:ascii="Times" w:eastAsia="PMingLiU" w:hAnsi="Times" w:cs="Arial"/>
          <w:lang w:eastAsia="zh-TW"/>
        </w:rPr>
        <w:t xml:space="preserve">) Sema3C-transduced </w:t>
      </w:r>
      <w:proofErr w:type="spellStart"/>
      <w:r w:rsidRPr="00E64769">
        <w:rPr>
          <w:rFonts w:ascii="Times" w:eastAsia="PMingLiU" w:hAnsi="Times" w:cs="Arial"/>
          <w:lang w:eastAsia="zh-TW"/>
        </w:rPr>
        <w:t>pericytes</w:t>
      </w:r>
      <w:proofErr w:type="spellEnd"/>
      <w:r w:rsidRPr="00E64769">
        <w:rPr>
          <w:rFonts w:ascii="Times" w:eastAsia="PMingLiU" w:hAnsi="Times" w:cs="Arial"/>
          <w:lang w:eastAsia="zh-TW"/>
        </w:rPr>
        <w:t xml:space="preserve"> were treated with 20 µM </w:t>
      </w:r>
      <w:proofErr w:type="spellStart"/>
      <w:r w:rsidRPr="00E64769">
        <w:rPr>
          <w:rFonts w:ascii="Times" w:hAnsi="Times" w:cs="Arial"/>
          <w:lang w:eastAsia="zh-TW"/>
        </w:rPr>
        <w:t>furin</w:t>
      </w:r>
      <w:proofErr w:type="spellEnd"/>
      <w:r w:rsidRPr="00E64769">
        <w:rPr>
          <w:rFonts w:ascii="Times" w:hAnsi="Times" w:cs="Arial"/>
          <w:lang w:eastAsia="zh-TW"/>
        </w:rPr>
        <w:t xml:space="preserve"> convertase inhibitor </w:t>
      </w:r>
      <w:proofErr w:type="spellStart"/>
      <w:r w:rsidRPr="00E64769">
        <w:rPr>
          <w:rFonts w:ascii="Times" w:hAnsi="Times" w:cs="Arial"/>
          <w:lang w:eastAsia="zh-TW"/>
        </w:rPr>
        <w:t>Decanoyl</w:t>
      </w:r>
      <w:proofErr w:type="spellEnd"/>
      <w:r w:rsidRPr="00E64769">
        <w:rPr>
          <w:rFonts w:ascii="Times" w:hAnsi="Times" w:cs="Arial"/>
          <w:lang w:eastAsia="zh-TW"/>
        </w:rPr>
        <w:t xml:space="preserve">-RVKR-CMK (Dec) or 10 µM metalloproteinase inhibitor </w:t>
      </w:r>
      <w:proofErr w:type="spellStart"/>
      <w:r w:rsidRPr="00E64769">
        <w:rPr>
          <w:rFonts w:ascii="Times" w:hAnsi="Times" w:cs="Arial"/>
          <w:lang w:eastAsia="zh-TW"/>
        </w:rPr>
        <w:t>Batimastat</w:t>
      </w:r>
      <w:proofErr w:type="spellEnd"/>
      <w:r w:rsidRPr="00E64769">
        <w:rPr>
          <w:rFonts w:ascii="Times" w:hAnsi="Times" w:cs="Arial"/>
          <w:lang w:eastAsia="zh-TW"/>
        </w:rPr>
        <w:t xml:space="preserve"> (BB-94) and the conditioned medium was collected after 48 hours. Western blot probed against Sema3C. (</w:t>
      </w:r>
      <w:r w:rsidRPr="00E64769">
        <w:rPr>
          <w:rFonts w:ascii="Times" w:hAnsi="Times" w:cs="Arial"/>
          <w:b/>
          <w:lang w:eastAsia="zh-TW"/>
        </w:rPr>
        <w:t>E</w:t>
      </w:r>
      <w:r w:rsidRPr="00E64769">
        <w:rPr>
          <w:rFonts w:ascii="Times" w:hAnsi="Times" w:cs="Arial"/>
          <w:lang w:eastAsia="zh-TW"/>
        </w:rPr>
        <w:t xml:space="preserve">) </w:t>
      </w:r>
      <w:r w:rsidRPr="00E64769">
        <w:rPr>
          <w:rFonts w:ascii="Times" w:hAnsi="Times" w:cs="Arial"/>
        </w:rPr>
        <w:t xml:space="preserve">HUVEC spheroids in collagen were treated with conditioned medium with or without VEGF-C (20 ng/mL) or FGF2 (25 ng/mL). After 24 h, the cumulative sprout length per spheroid was quantified. (n= 10 spheroids, mean ± </w:t>
      </w:r>
      <w:proofErr w:type="spellStart"/>
      <w:r w:rsidRPr="00E64769">
        <w:rPr>
          <w:rFonts w:ascii="Times" w:hAnsi="Times" w:cs="Arial"/>
        </w:rPr>
        <w:t>s.e.m</w:t>
      </w:r>
      <w:proofErr w:type="spellEnd"/>
      <w:r w:rsidRPr="00E64769">
        <w:rPr>
          <w:rFonts w:ascii="Times" w:hAnsi="Times" w:cs="Arial"/>
        </w:rPr>
        <w:t xml:space="preserve">, unpaired Student’s </w:t>
      </w:r>
      <w:r w:rsidRPr="00E64769">
        <w:rPr>
          <w:rFonts w:ascii="Times" w:hAnsi="Times" w:cs="Arial"/>
          <w:i/>
        </w:rPr>
        <w:t xml:space="preserve">t </w:t>
      </w:r>
      <w:r w:rsidRPr="00E64769">
        <w:rPr>
          <w:rFonts w:ascii="Times" w:hAnsi="Times" w:cs="Arial"/>
        </w:rPr>
        <w:t xml:space="preserve">test). For VEGF-C stimulation, control versus Sema3C (−VEGF) or (+VEGF), </w:t>
      </w:r>
      <w:r w:rsidRPr="00E64769">
        <w:rPr>
          <w:rFonts w:ascii="Times" w:hAnsi="Times" w:cs="Arial"/>
          <w:i/>
        </w:rPr>
        <w:t xml:space="preserve">***P&lt; </w:t>
      </w:r>
      <w:r w:rsidRPr="00E64769">
        <w:rPr>
          <w:rFonts w:ascii="Times" w:hAnsi="Times" w:cs="Arial"/>
        </w:rPr>
        <w:t>0.0001. For FGF2 treatment</w:t>
      </w:r>
      <w:r w:rsidRPr="00E64769">
        <w:rPr>
          <w:rFonts w:ascii="Times" w:hAnsi="Times" w:cs="Arial"/>
          <w:i/>
        </w:rPr>
        <w:t xml:space="preserve">, </w:t>
      </w:r>
      <w:r w:rsidRPr="00E64769">
        <w:rPr>
          <w:rFonts w:ascii="Times" w:hAnsi="Times" w:cs="Arial"/>
        </w:rPr>
        <w:t xml:space="preserve">control versus Sema3C (−VEGF), </w:t>
      </w:r>
      <w:r w:rsidRPr="00E64769">
        <w:rPr>
          <w:rFonts w:ascii="Times" w:hAnsi="Times" w:cs="Arial"/>
          <w:i/>
        </w:rPr>
        <w:t xml:space="preserve">***P&lt; </w:t>
      </w:r>
      <w:r w:rsidRPr="00E64769">
        <w:rPr>
          <w:rFonts w:ascii="Times" w:hAnsi="Times" w:cs="Arial"/>
        </w:rPr>
        <w:t xml:space="preserve">0.0001. Control versus Sema3C (+VEGF), </w:t>
      </w:r>
      <w:r w:rsidRPr="00E64769">
        <w:rPr>
          <w:rFonts w:ascii="Times" w:hAnsi="Times" w:cs="Arial"/>
          <w:i/>
        </w:rPr>
        <w:t>***P</w:t>
      </w:r>
      <w:r w:rsidRPr="00E64769">
        <w:rPr>
          <w:rFonts w:ascii="Times" w:hAnsi="Times" w:cs="Arial"/>
        </w:rPr>
        <w:t>=</w:t>
      </w:r>
      <w:r w:rsidRPr="00E64769">
        <w:rPr>
          <w:rFonts w:ascii="Times" w:hAnsi="Times" w:cs="Arial"/>
          <w:i/>
        </w:rPr>
        <w:t xml:space="preserve"> </w:t>
      </w:r>
      <w:r w:rsidRPr="00E64769">
        <w:rPr>
          <w:rFonts w:ascii="Times" w:hAnsi="Times" w:cs="Arial"/>
        </w:rPr>
        <w:t>0.0002</w:t>
      </w:r>
      <w:r w:rsidRPr="00EB6C41">
        <w:rPr>
          <w:rFonts w:ascii="Times" w:hAnsi="Times" w:cs="Arial"/>
        </w:rPr>
        <w:t>.</w:t>
      </w:r>
      <w:r w:rsidRPr="00E82C0E">
        <w:rPr>
          <w:rFonts w:ascii="Times" w:hAnsi="Times" w:cs="Arial"/>
          <w:lang w:eastAsia="zh-TW"/>
        </w:rPr>
        <w:t xml:space="preserve"> (</w:t>
      </w:r>
      <w:r>
        <w:rPr>
          <w:rFonts w:ascii="Times" w:hAnsi="Times" w:cs="Arial"/>
          <w:b/>
          <w:lang w:eastAsia="zh-TW"/>
        </w:rPr>
        <w:t>F</w:t>
      </w:r>
      <w:r w:rsidRPr="00E82C0E">
        <w:rPr>
          <w:rFonts w:ascii="Times" w:hAnsi="Times" w:cs="Arial"/>
          <w:lang w:eastAsia="zh-TW"/>
        </w:rPr>
        <w:t xml:space="preserve">) </w:t>
      </w:r>
      <w:r w:rsidRPr="00E82C0E">
        <w:rPr>
          <w:rFonts w:ascii="Times" w:eastAsia="PMingLiU" w:hAnsi="Times" w:cs="Arial"/>
          <w:lang w:eastAsia="zh-TW"/>
        </w:rPr>
        <w:t xml:space="preserve">Western blot shows a recombinant human Sema3C-Fc protein and Sema3C in conditioned medium derived from </w:t>
      </w:r>
      <w:proofErr w:type="spellStart"/>
      <w:r w:rsidRPr="00E82C0E">
        <w:rPr>
          <w:rFonts w:ascii="Times" w:eastAsia="PMingLiU" w:hAnsi="Times" w:cs="Arial"/>
          <w:lang w:eastAsia="zh-TW"/>
        </w:rPr>
        <w:t>pericytes</w:t>
      </w:r>
      <w:proofErr w:type="spellEnd"/>
      <w:r w:rsidRPr="00E82C0E">
        <w:rPr>
          <w:rFonts w:ascii="Times" w:eastAsia="PMingLiU" w:hAnsi="Times" w:cs="Arial"/>
          <w:lang w:eastAsia="zh-TW"/>
        </w:rPr>
        <w:t xml:space="preserve"> transduced with full-length Sema3C expression vectors. HUVEC spheroids in a collagen matrix were treated with 500 ng of recombinant Sema3C or control IgG. The representative images show that recombinant Sema3C </w:t>
      </w:r>
      <w:r w:rsidRPr="00E82C0E">
        <w:rPr>
          <w:rFonts w:ascii="Times" w:eastAsia="PMingLiU" w:hAnsi="Times" w:cs="Arial"/>
          <w:lang w:eastAsia="zh-TW"/>
        </w:rPr>
        <w:lastRenderedPageBreak/>
        <w:t>protein inhibited sprouting angiogenesis.</w:t>
      </w:r>
      <w:r w:rsidRPr="00E82C0E">
        <w:rPr>
          <w:rFonts w:ascii="Times" w:hAnsi="Times" w:cs="Arial"/>
        </w:rPr>
        <w:t xml:space="preserve"> The cumulative sprout length per spheroid was quantified and normalized to IgG-Fc treatment (n = 20 spheroids, mean ± </w:t>
      </w:r>
      <w:proofErr w:type="spellStart"/>
      <w:r w:rsidRPr="00E82C0E">
        <w:rPr>
          <w:rFonts w:ascii="Times" w:hAnsi="Times" w:cs="Arial"/>
        </w:rPr>
        <w:t>s.e.m</w:t>
      </w:r>
      <w:proofErr w:type="spellEnd"/>
      <w:r w:rsidRPr="00E82C0E">
        <w:rPr>
          <w:rFonts w:ascii="Times" w:hAnsi="Times" w:cs="Arial"/>
        </w:rPr>
        <w:t xml:space="preserve">; unpaired Student’s </w:t>
      </w:r>
      <w:r w:rsidRPr="00E82C0E">
        <w:rPr>
          <w:rFonts w:ascii="Times" w:hAnsi="Times" w:cs="Arial"/>
          <w:i/>
        </w:rPr>
        <w:t xml:space="preserve">t </w:t>
      </w:r>
      <w:r w:rsidRPr="00E82C0E">
        <w:rPr>
          <w:rFonts w:ascii="Times" w:hAnsi="Times" w:cs="Arial"/>
        </w:rPr>
        <w:t xml:space="preserve">test). Control IgG-Fc versus Sema3C-Fc (−VEGF), </w:t>
      </w:r>
      <w:r w:rsidRPr="00E82C0E">
        <w:rPr>
          <w:rFonts w:ascii="Times" w:hAnsi="Times" w:cs="Arial"/>
          <w:i/>
        </w:rPr>
        <w:t xml:space="preserve">**P = 0.001 </w:t>
      </w:r>
      <w:r w:rsidRPr="00E82C0E">
        <w:rPr>
          <w:rFonts w:ascii="Times" w:hAnsi="Times" w:cs="Arial"/>
        </w:rPr>
        <w:t>and</w:t>
      </w:r>
      <w:r w:rsidRPr="00E82C0E">
        <w:rPr>
          <w:rFonts w:ascii="Times" w:hAnsi="Times" w:cs="Arial"/>
          <w:i/>
        </w:rPr>
        <w:t xml:space="preserve"> </w:t>
      </w:r>
      <w:r w:rsidRPr="00E82C0E">
        <w:rPr>
          <w:rFonts w:ascii="Times" w:hAnsi="Times" w:cs="Arial"/>
        </w:rPr>
        <w:t>control IgG-Fc versus Sema3C-Fc (+VEGF),</w:t>
      </w:r>
      <w:r w:rsidRPr="00E82C0E">
        <w:rPr>
          <w:rFonts w:ascii="Times" w:hAnsi="Times" w:cs="Arial"/>
          <w:i/>
        </w:rPr>
        <w:t xml:space="preserve"> **P = 0.009</w:t>
      </w:r>
      <w:r w:rsidRPr="00E82C0E">
        <w:rPr>
          <w:rFonts w:ascii="Times" w:hAnsi="Times" w:cs="Arial"/>
        </w:rPr>
        <w:t xml:space="preserve">. </w:t>
      </w:r>
    </w:p>
    <w:p w:rsidR="00420521" w:rsidRPr="00E82C0E" w:rsidRDefault="00420521" w:rsidP="00420521">
      <w:pPr>
        <w:widowControl w:val="0"/>
        <w:tabs>
          <w:tab w:val="left" w:pos="142"/>
        </w:tabs>
        <w:autoSpaceDE w:val="0"/>
        <w:autoSpaceDN w:val="0"/>
        <w:adjustRightInd w:val="0"/>
        <w:spacing w:after="120" w:line="480" w:lineRule="auto"/>
        <w:jc w:val="both"/>
        <w:rPr>
          <w:rFonts w:ascii="Times" w:hAnsi="Times" w:cs="Arial"/>
        </w:rPr>
      </w:pPr>
    </w:p>
    <w:p w:rsidR="00420521" w:rsidRPr="00E64769" w:rsidRDefault="00420521" w:rsidP="00420521">
      <w:pPr>
        <w:spacing w:after="120" w:line="480" w:lineRule="auto"/>
        <w:jc w:val="both"/>
        <w:rPr>
          <w:rFonts w:ascii="Times" w:eastAsia="PMingLiU" w:hAnsi="Times" w:cs="Arial"/>
          <w:b/>
          <w:lang w:eastAsia="zh-TW"/>
        </w:rPr>
      </w:pPr>
      <w:r w:rsidRPr="00E64769">
        <w:rPr>
          <w:rFonts w:ascii="Times" w:eastAsia="PMingLiU" w:hAnsi="Times" w:cs="Arial"/>
          <w:b/>
          <w:lang w:eastAsia="zh-TW"/>
        </w:rPr>
        <w:t>Supplementary Fig.2</w:t>
      </w:r>
    </w:p>
    <w:p w:rsidR="00420521" w:rsidRPr="00E82C0E" w:rsidRDefault="00420521" w:rsidP="00420521">
      <w:pPr>
        <w:spacing w:after="120" w:line="480" w:lineRule="auto"/>
        <w:jc w:val="both"/>
        <w:rPr>
          <w:rFonts w:ascii="Times" w:hAnsi="Times" w:cs="Arial"/>
        </w:rPr>
      </w:pPr>
      <w:r w:rsidRPr="00E64769">
        <w:rPr>
          <w:rFonts w:ascii="Times" w:eastAsia="PMingLiU" w:hAnsi="Times" w:cs="Arial"/>
          <w:lang w:eastAsia="zh-TW"/>
        </w:rPr>
        <w:t>(</w:t>
      </w:r>
      <w:r w:rsidRPr="00E64769">
        <w:rPr>
          <w:rFonts w:ascii="Times" w:eastAsia="PMingLiU" w:hAnsi="Times" w:cs="Arial"/>
          <w:b/>
          <w:lang w:eastAsia="zh-TW"/>
        </w:rPr>
        <w:t>A</w:t>
      </w:r>
      <w:r w:rsidRPr="00E64769">
        <w:rPr>
          <w:rFonts w:ascii="Times" w:eastAsia="PMingLiU" w:hAnsi="Times" w:cs="Arial"/>
          <w:lang w:eastAsia="zh-TW"/>
        </w:rPr>
        <w:t xml:space="preserve">) </w:t>
      </w:r>
      <w:r w:rsidRPr="00E64769">
        <w:rPr>
          <w:rFonts w:ascii="Times" w:hAnsi="Times" w:cs="Arial"/>
        </w:rPr>
        <w:t xml:space="preserve">Whole-mount ESM1 and CD31 </w:t>
      </w:r>
      <w:proofErr w:type="spellStart"/>
      <w:r w:rsidRPr="00E64769">
        <w:rPr>
          <w:rFonts w:ascii="Times" w:hAnsi="Times" w:cs="Arial"/>
        </w:rPr>
        <w:t>immunostaining</w:t>
      </w:r>
      <w:proofErr w:type="spellEnd"/>
      <w:r w:rsidRPr="00E64769">
        <w:rPr>
          <w:rFonts w:ascii="Times" w:hAnsi="Times" w:cs="Arial"/>
        </w:rPr>
        <w:t xml:space="preserve"> of retina</w:t>
      </w:r>
      <w:r>
        <w:rPr>
          <w:rFonts w:ascii="Times" w:hAnsi="Times" w:cs="Arial"/>
        </w:rPr>
        <w:t>e</w:t>
      </w:r>
      <w:r w:rsidRPr="00E64769">
        <w:rPr>
          <w:rFonts w:ascii="Times" w:hAnsi="Times" w:cs="Arial"/>
        </w:rPr>
        <w:t xml:space="preserve"> at P5. Image shows higher amount of ESM1 at the growing vascular front in control IgG-Fc-treated retinae compared to Sema3C-treated retinae. Scale bar, 100 </w:t>
      </w:r>
      <w:proofErr w:type="spellStart"/>
      <w:r w:rsidRPr="00E64769">
        <w:rPr>
          <w:rFonts w:ascii="Times" w:hAnsi="Times" w:cs="Arial"/>
        </w:rPr>
        <w:t>μm</w:t>
      </w:r>
      <w:proofErr w:type="spellEnd"/>
      <w:r w:rsidRPr="00E64769">
        <w:rPr>
          <w:rFonts w:ascii="Times" w:hAnsi="Times" w:cs="Arial"/>
        </w:rPr>
        <w:t xml:space="preserve">. </w:t>
      </w:r>
      <w:r w:rsidRPr="00E64769">
        <w:rPr>
          <w:rFonts w:ascii="Times" w:eastAsia="PMingLiU" w:hAnsi="Times" w:cs="Arial"/>
          <w:lang w:eastAsia="zh-TW"/>
        </w:rPr>
        <w:t>(</w:t>
      </w:r>
      <w:r w:rsidRPr="00E64769">
        <w:rPr>
          <w:rFonts w:ascii="Times" w:eastAsia="PMingLiU" w:hAnsi="Times" w:cs="Arial"/>
          <w:b/>
          <w:lang w:eastAsia="zh-TW"/>
        </w:rPr>
        <w:t>B</w:t>
      </w:r>
      <w:r w:rsidRPr="00E64769">
        <w:rPr>
          <w:rFonts w:ascii="Times" w:eastAsia="PMingLiU" w:hAnsi="Times" w:cs="Arial"/>
          <w:lang w:eastAsia="zh-TW"/>
        </w:rPr>
        <w:t xml:space="preserve">) </w:t>
      </w:r>
      <w:r w:rsidRPr="00E64769">
        <w:rPr>
          <w:rFonts w:ascii="Times" w:hAnsi="Times" w:cs="Arial"/>
        </w:rPr>
        <w:t xml:space="preserve">Whole-mount Dll4 and CD31 </w:t>
      </w:r>
      <w:proofErr w:type="spellStart"/>
      <w:r w:rsidRPr="00E64769">
        <w:rPr>
          <w:rFonts w:ascii="Times" w:hAnsi="Times" w:cs="Arial"/>
        </w:rPr>
        <w:t>immunostaining</w:t>
      </w:r>
      <w:proofErr w:type="spellEnd"/>
      <w:r w:rsidRPr="00E64769">
        <w:rPr>
          <w:rFonts w:ascii="Times" w:hAnsi="Times" w:cs="Arial"/>
        </w:rPr>
        <w:t xml:space="preserve"> of retina</w:t>
      </w:r>
      <w:r>
        <w:rPr>
          <w:rFonts w:ascii="Times" w:hAnsi="Times" w:cs="Arial"/>
        </w:rPr>
        <w:t>e</w:t>
      </w:r>
      <w:r w:rsidRPr="00E64769">
        <w:rPr>
          <w:rFonts w:ascii="Times" w:hAnsi="Times" w:cs="Arial"/>
        </w:rPr>
        <w:t xml:space="preserve"> at P5. Image shows the Dll4 expression (arrows) was not affected in control IgG-Fc-treated retinae and Sema3C-treated retinae. Scale bar, 100 </w:t>
      </w:r>
      <w:proofErr w:type="spellStart"/>
      <w:r w:rsidRPr="00E64769">
        <w:rPr>
          <w:rFonts w:ascii="Times" w:hAnsi="Times" w:cs="Arial"/>
        </w:rPr>
        <w:t>μm</w:t>
      </w:r>
      <w:proofErr w:type="spellEnd"/>
      <w:r w:rsidRPr="00E64769">
        <w:rPr>
          <w:rFonts w:ascii="Times" w:hAnsi="Times" w:cs="Arial"/>
        </w:rPr>
        <w:t>. Western blot probed against Dll4 in HUVEC after 10 h</w:t>
      </w:r>
      <w:r>
        <w:rPr>
          <w:rFonts w:ascii="Times" w:hAnsi="Times" w:cs="Arial"/>
        </w:rPr>
        <w:t xml:space="preserve"> treatment of Sema3C or control-</w:t>
      </w:r>
      <w:r w:rsidRPr="00E64769">
        <w:rPr>
          <w:rFonts w:ascii="Times" w:hAnsi="Times" w:cs="Arial"/>
        </w:rPr>
        <w:t>conditioned medium. Sema3C induced Dll4 protein expression. Sample replicates were labeled by numbers (1-3). Dll4 amount was quantified and normalized to loading control GAPDH (*</w:t>
      </w:r>
      <w:r w:rsidRPr="00E64769">
        <w:rPr>
          <w:rFonts w:ascii="Times" w:hAnsi="Times" w:cs="Arial"/>
          <w:i/>
        </w:rPr>
        <w:t>P</w:t>
      </w:r>
      <w:r w:rsidRPr="00E64769">
        <w:rPr>
          <w:rFonts w:ascii="Times" w:hAnsi="Times" w:cs="Arial"/>
        </w:rPr>
        <w:t xml:space="preserve"> = 0.048, mean ± </w:t>
      </w:r>
      <w:proofErr w:type="spellStart"/>
      <w:r w:rsidRPr="00E64769">
        <w:rPr>
          <w:rFonts w:ascii="Times" w:hAnsi="Times" w:cs="Arial"/>
        </w:rPr>
        <w:t>s.e.m</w:t>
      </w:r>
      <w:proofErr w:type="spellEnd"/>
      <w:r w:rsidRPr="00E64769">
        <w:rPr>
          <w:rFonts w:ascii="Times" w:hAnsi="Times" w:cs="Arial"/>
        </w:rPr>
        <w:t xml:space="preserve">; unpaired Student’s </w:t>
      </w:r>
      <w:r w:rsidRPr="00E64769">
        <w:rPr>
          <w:rFonts w:ascii="Times" w:hAnsi="Times" w:cs="Arial"/>
          <w:i/>
        </w:rPr>
        <w:t xml:space="preserve">t </w:t>
      </w:r>
      <w:r w:rsidRPr="00E64769">
        <w:rPr>
          <w:rFonts w:ascii="Times" w:hAnsi="Times" w:cs="Arial"/>
        </w:rPr>
        <w:t xml:space="preserve">test). </w:t>
      </w:r>
      <w:r w:rsidRPr="00E64769">
        <w:rPr>
          <w:rFonts w:ascii="Times" w:eastAsia="PMingLiU" w:hAnsi="Times" w:cs="Arial"/>
          <w:lang w:eastAsia="zh-TW"/>
        </w:rPr>
        <w:t>(</w:t>
      </w:r>
      <w:r w:rsidRPr="00E64769">
        <w:rPr>
          <w:rFonts w:ascii="Times" w:eastAsia="PMingLiU" w:hAnsi="Times" w:cs="Arial"/>
          <w:b/>
          <w:lang w:eastAsia="zh-TW"/>
        </w:rPr>
        <w:t>C</w:t>
      </w:r>
      <w:r w:rsidRPr="00E64769">
        <w:rPr>
          <w:rFonts w:ascii="Times" w:eastAsia="PMingLiU" w:hAnsi="Times" w:cs="Arial"/>
          <w:lang w:eastAsia="zh-TW"/>
        </w:rPr>
        <w:t xml:space="preserve">) </w:t>
      </w:r>
      <w:proofErr w:type="gramStart"/>
      <w:r w:rsidRPr="00E64769">
        <w:rPr>
          <w:rFonts w:ascii="Times" w:hAnsi="Times" w:cs="Arial"/>
        </w:rPr>
        <w:t>mRNA</w:t>
      </w:r>
      <w:proofErr w:type="gramEnd"/>
      <w:r w:rsidRPr="00E64769">
        <w:rPr>
          <w:rFonts w:ascii="Times" w:hAnsi="Times" w:cs="Arial"/>
        </w:rPr>
        <w:t xml:space="preserve"> expression of tip cell-enriched genes (upper panels) and </w:t>
      </w:r>
      <w:r>
        <w:rPr>
          <w:rFonts w:ascii="Times" w:hAnsi="Times" w:cs="Arial"/>
        </w:rPr>
        <w:t>N</w:t>
      </w:r>
      <w:r w:rsidRPr="00E64769">
        <w:rPr>
          <w:rFonts w:ascii="Times" w:hAnsi="Times" w:cs="Arial"/>
        </w:rPr>
        <w:t xml:space="preserve">otch target genes (lower panels) was evaluated by </w:t>
      </w:r>
      <w:proofErr w:type="spellStart"/>
      <w:r w:rsidRPr="00E64769">
        <w:rPr>
          <w:rFonts w:ascii="Times" w:hAnsi="Times" w:cs="Arial"/>
        </w:rPr>
        <w:t>qPCR</w:t>
      </w:r>
      <w:proofErr w:type="spellEnd"/>
      <w:r w:rsidRPr="00E64769">
        <w:rPr>
          <w:rFonts w:ascii="Times" w:hAnsi="Times" w:cs="Arial"/>
        </w:rPr>
        <w:t xml:space="preserve"> in HUVEC after 3 h Sema3C or control conditioned medium treatment. APLN and PDGFB were upregulated by Sema3C (sparse culture: control versus Sema3C, (APLN, *</w:t>
      </w:r>
      <w:r w:rsidRPr="00E64769">
        <w:rPr>
          <w:rFonts w:ascii="Times" w:hAnsi="Times" w:cs="Arial"/>
          <w:i/>
        </w:rPr>
        <w:t>P</w:t>
      </w:r>
      <w:r w:rsidRPr="00E64769">
        <w:rPr>
          <w:rFonts w:ascii="Times" w:hAnsi="Times" w:cs="Arial"/>
        </w:rPr>
        <w:t xml:space="preserve"> = 0.01; PDGFB, *</w:t>
      </w:r>
      <w:r w:rsidRPr="00E64769">
        <w:rPr>
          <w:rFonts w:ascii="Times" w:hAnsi="Times" w:cs="Arial"/>
          <w:i/>
        </w:rPr>
        <w:t>P</w:t>
      </w:r>
      <w:r w:rsidRPr="00E64769">
        <w:rPr>
          <w:rFonts w:ascii="Times" w:hAnsi="Times" w:cs="Arial"/>
        </w:rPr>
        <w:t xml:space="preserve"> = 0.005 and confluent culture: control versus Sema3C (APLN, *</w:t>
      </w:r>
      <w:r w:rsidRPr="00E64769">
        <w:rPr>
          <w:rFonts w:ascii="Times" w:hAnsi="Times" w:cs="Arial"/>
          <w:i/>
        </w:rPr>
        <w:t>P</w:t>
      </w:r>
      <w:r w:rsidRPr="00E64769">
        <w:rPr>
          <w:rFonts w:ascii="Times" w:hAnsi="Times" w:cs="Arial"/>
        </w:rPr>
        <w:t xml:space="preserve"> = 0.02; PDGFB, *</w:t>
      </w:r>
      <w:r w:rsidRPr="00E64769">
        <w:rPr>
          <w:rFonts w:ascii="Times" w:hAnsi="Times" w:cs="Arial"/>
          <w:i/>
        </w:rPr>
        <w:t>P</w:t>
      </w:r>
      <w:r w:rsidRPr="00E64769">
        <w:rPr>
          <w:rFonts w:ascii="Times" w:hAnsi="Times" w:cs="Arial"/>
        </w:rPr>
        <w:t xml:space="preserve"> = 0.03)). Sema3C </w:t>
      </w:r>
      <w:r>
        <w:rPr>
          <w:rFonts w:ascii="Times" w:hAnsi="Times" w:cs="Arial"/>
        </w:rPr>
        <w:t>influences expression of</w:t>
      </w:r>
      <w:r w:rsidRPr="00E64769">
        <w:rPr>
          <w:rFonts w:ascii="Times" w:hAnsi="Times" w:cs="Arial"/>
        </w:rPr>
        <w:t xml:space="preserve"> genes that are involved in endothelial cell differentiation in sparse culture (EFNB, *</w:t>
      </w:r>
      <w:r w:rsidRPr="00E64769">
        <w:rPr>
          <w:rFonts w:ascii="Times" w:hAnsi="Times" w:cs="Arial"/>
          <w:i/>
        </w:rPr>
        <w:t>P</w:t>
      </w:r>
      <w:r w:rsidRPr="00E64769">
        <w:rPr>
          <w:rFonts w:ascii="Times" w:hAnsi="Times" w:cs="Arial"/>
        </w:rPr>
        <w:t xml:space="preserve"> = 0.02; HEY1, *</w:t>
      </w:r>
      <w:r w:rsidRPr="00E64769">
        <w:rPr>
          <w:rFonts w:ascii="Times" w:hAnsi="Times" w:cs="Arial"/>
          <w:i/>
        </w:rPr>
        <w:t>P</w:t>
      </w:r>
      <w:r w:rsidRPr="00E64769">
        <w:rPr>
          <w:rFonts w:ascii="Times" w:hAnsi="Times" w:cs="Arial"/>
        </w:rPr>
        <w:t xml:space="preserve"> = 0.04; DLL4, *</w:t>
      </w:r>
      <w:r w:rsidRPr="00E64769">
        <w:rPr>
          <w:rFonts w:ascii="Times" w:hAnsi="Times" w:cs="Arial"/>
          <w:i/>
        </w:rPr>
        <w:t>P</w:t>
      </w:r>
      <w:r w:rsidRPr="00E64769">
        <w:rPr>
          <w:rFonts w:ascii="Times" w:hAnsi="Times" w:cs="Arial"/>
        </w:rPr>
        <w:t xml:space="preserve"> = 0.04) and also in confluent culture (EFNB, *</w:t>
      </w:r>
      <w:r w:rsidRPr="00E64769">
        <w:rPr>
          <w:rFonts w:ascii="Times" w:hAnsi="Times" w:cs="Arial"/>
          <w:i/>
        </w:rPr>
        <w:t>P</w:t>
      </w:r>
      <w:r w:rsidRPr="00E64769">
        <w:rPr>
          <w:rFonts w:ascii="Times" w:hAnsi="Times" w:cs="Arial"/>
        </w:rPr>
        <w:t xml:space="preserve"> = 0.0002; HEY1, *</w:t>
      </w:r>
      <w:r w:rsidRPr="00E64769">
        <w:rPr>
          <w:rFonts w:ascii="Times" w:hAnsi="Times" w:cs="Arial"/>
          <w:i/>
        </w:rPr>
        <w:t>P</w:t>
      </w:r>
      <w:r w:rsidRPr="00E64769">
        <w:rPr>
          <w:rFonts w:ascii="Times" w:hAnsi="Times" w:cs="Arial"/>
        </w:rPr>
        <w:t xml:space="preserve"> = 0.04; DLL4, *</w:t>
      </w:r>
      <w:r w:rsidRPr="00E64769">
        <w:rPr>
          <w:rFonts w:ascii="Times" w:hAnsi="Times" w:cs="Arial"/>
          <w:i/>
        </w:rPr>
        <w:t>P</w:t>
      </w:r>
      <w:r w:rsidRPr="00E64769">
        <w:rPr>
          <w:rFonts w:ascii="Times" w:hAnsi="Times" w:cs="Arial"/>
        </w:rPr>
        <w:t xml:space="preserve"> = 0.03). The increased fold was normalized to control treatment (mean ± </w:t>
      </w:r>
      <w:proofErr w:type="spellStart"/>
      <w:r w:rsidRPr="00E64769">
        <w:rPr>
          <w:rFonts w:ascii="Times" w:hAnsi="Times" w:cs="Arial"/>
        </w:rPr>
        <w:t>s.e.m</w:t>
      </w:r>
      <w:proofErr w:type="spellEnd"/>
      <w:r w:rsidRPr="00E64769">
        <w:rPr>
          <w:rFonts w:ascii="Times" w:hAnsi="Times" w:cs="Arial"/>
        </w:rPr>
        <w:t>,</w:t>
      </w:r>
      <w:r w:rsidRPr="00E64769">
        <w:rPr>
          <w:rFonts w:ascii="Times" w:hAnsi="Times" w:cs="Arial"/>
          <w:lang w:eastAsia="zh-TW"/>
        </w:rPr>
        <w:t xml:space="preserve"> </w:t>
      </w:r>
      <w:proofErr w:type="spellStart"/>
      <w:r w:rsidRPr="00E64769">
        <w:rPr>
          <w:rFonts w:ascii="Times" w:hAnsi="Times" w:cs="Arial"/>
          <w:lang w:eastAsia="zh-TW"/>
        </w:rPr>
        <w:t>n.s</w:t>
      </w:r>
      <w:proofErr w:type="spellEnd"/>
      <w:r w:rsidRPr="00E64769">
        <w:rPr>
          <w:rFonts w:ascii="Times" w:hAnsi="Times" w:cs="Arial"/>
          <w:lang w:eastAsia="zh-TW"/>
        </w:rPr>
        <w:t xml:space="preserve">., </w:t>
      </w:r>
      <w:proofErr w:type="gramStart"/>
      <w:r w:rsidRPr="00E64769">
        <w:rPr>
          <w:rFonts w:ascii="Times" w:hAnsi="Times" w:cs="Arial"/>
          <w:lang w:eastAsia="zh-TW"/>
        </w:rPr>
        <w:t>non</w:t>
      </w:r>
      <w:proofErr w:type="gramEnd"/>
      <w:r w:rsidRPr="00E64769">
        <w:rPr>
          <w:rFonts w:ascii="Times" w:hAnsi="Times" w:cs="Arial"/>
          <w:lang w:eastAsia="zh-TW"/>
        </w:rPr>
        <w:t>-significant</w:t>
      </w:r>
      <w:r w:rsidRPr="00E64769">
        <w:rPr>
          <w:rFonts w:ascii="Times" w:hAnsi="Times" w:cs="Arial"/>
        </w:rPr>
        <w:t xml:space="preserve">, paired Student’s </w:t>
      </w:r>
      <w:r w:rsidRPr="00E64769">
        <w:rPr>
          <w:rFonts w:ascii="Times" w:hAnsi="Times" w:cs="Arial"/>
          <w:i/>
        </w:rPr>
        <w:t>t</w:t>
      </w:r>
      <w:r w:rsidRPr="00E64769">
        <w:rPr>
          <w:rFonts w:ascii="Times" w:hAnsi="Times" w:cs="Arial"/>
        </w:rPr>
        <w:t xml:space="preserve"> test). (</w:t>
      </w:r>
      <w:r w:rsidRPr="00E64769">
        <w:rPr>
          <w:rFonts w:ascii="Times" w:hAnsi="Times" w:cs="Arial"/>
          <w:b/>
        </w:rPr>
        <w:t>D</w:t>
      </w:r>
      <w:r w:rsidRPr="00E64769">
        <w:rPr>
          <w:rFonts w:ascii="Times" w:hAnsi="Times" w:cs="Arial"/>
        </w:rPr>
        <w:t>) Sema3C</w:t>
      </w:r>
      <w:r>
        <w:rPr>
          <w:rFonts w:ascii="Times" w:hAnsi="Times" w:cs="Arial"/>
        </w:rPr>
        <w:t xml:space="preserve"> </w:t>
      </w:r>
      <w:r w:rsidRPr="00E64769">
        <w:rPr>
          <w:rFonts w:ascii="Times" w:hAnsi="Times" w:cs="Arial"/>
        </w:rPr>
        <w:t xml:space="preserve">induced </w:t>
      </w:r>
      <w:r w:rsidRPr="00E64769">
        <w:rPr>
          <w:rFonts w:ascii="Times" w:hAnsi="Times" w:cs="Arial"/>
        </w:rPr>
        <w:lastRenderedPageBreak/>
        <w:t xml:space="preserve">HUVEC </w:t>
      </w:r>
      <w:r>
        <w:rPr>
          <w:rFonts w:ascii="Times" w:hAnsi="Times" w:cs="Arial"/>
        </w:rPr>
        <w:t xml:space="preserve">cell </w:t>
      </w:r>
      <w:r w:rsidRPr="00E64769">
        <w:rPr>
          <w:rFonts w:ascii="Times" w:hAnsi="Times" w:cs="Arial"/>
        </w:rPr>
        <w:t xml:space="preserve">repellence in normal culture discs but not </w:t>
      </w:r>
      <w:r>
        <w:rPr>
          <w:rFonts w:ascii="Times" w:hAnsi="Times" w:cs="Arial"/>
        </w:rPr>
        <w:t>when</w:t>
      </w:r>
      <w:r w:rsidRPr="00E64769">
        <w:rPr>
          <w:rFonts w:ascii="Times" w:hAnsi="Times" w:cs="Arial"/>
        </w:rPr>
        <w:t xml:space="preserve"> quiescent </w:t>
      </w:r>
      <w:r>
        <w:rPr>
          <w:rFonts w:ascii="Times" w:hAnsi="Times" w:cs="Arial"/>
        </w:rPr>
        <w:t>HUVEC were</w:t>
      </w:r>
      <w:r w:rsidRPr="00E64769">
        <w:rPr>
          <w:rFonts w:ascii="Times" w:hAnsi="Times" w:cs="Arial"/>
        </w:rPr>
        <w:t xml:space="preserve"> grown on </w:t>
      </w:r>
      <w:r>
        <w:rPr>
          <w:rFonts w:ascii="Times" w:hAnsi="Times" w:cs="Arial"/>
        </w:rPr>
        <w:t xml:space="preserve">collagen-coated </w:t>
      </w:r>
      <w:proofErr w:type="spellStart"/>
      <w:r w:rsidRPr="00E64769">
        <w:rPr>
          <w:rFonts w:ascii="Times" w:hAnsi="Times" w:cs="Arial"/>
        </w:rPr>
        <w:t>Xellulin</w:t>
      </w:r>
      <w:proofErr w:type="spellEnd"/>
      <w:r w:rsidRPr="00E64769">
        <w:rPr>
          <w:rFonts w:ascii="Times" w:hAnsi="Times" w:cs="Arial"/>
        </w:rPr>
        <w:t xml:space="preserve"> discs. To reach endothelial cell quiescence, HUVEC (2*10</w:t>
      </w:r>
      <w:r w:rsidRPr="00E64769">
        <w:rPr>
          <w:rFonts w:ascii="Times" w:hAnsi="Times" w:cs="Arial"/>
          <w:vertAlign w:val="superscript"/>
        </w:rPr>
        <w:t>5</w:t>
      </w:r>
      <w:r w:rsidRPr="00E64769">
        <w:rPr>
          <w:rFonts w:ascii="Times" w:hAnsi="Times" w:cs="Arial"/>
        </w:rPr>
        <w:t xml:space="preserve"> cells) were cultured on </w:t>
      </w:r>
      <w:proofErr w:type="spellStart"/>
      <w:r w:rsidRPr="00E64769">
        <w:rPr>
          <w:rFonts w:ascii="Times" w:hAnsi="Times" w:cs="Arial"/>
        </w:rPr>
        <w:t>Xellulin</w:t>
      </w:r>
      <w:proofErr w:type="spellEnd"/>
      <w:r w:rsidRPr="00E64769">
        <w:rPr>
          <w:rFonts w:ascii="Times" w:hAnsi="Times" w:cs="Arial"/>
        </w:rPr>
        <w:t xml:space="preserve"> discs in 1% FCS growth medium for ten days. Confluent monolayers were treated with Sema3C or control</w:t>
      </w:r>
      <w:r>
        <w:rPr>
          <w:rFonts w:ascii="Times" w:hAnsi="Times" w:cs="Arial"/>
        </w:rPr>
        <w:t>-</w:t>
      </w:r>
      <w:r w:rsidRPr="00E64769">
        <w:rPr>
          <w:rFonts w:ascii="Times" w:hAnsi="Times" w:cs="Arial"/>
        </w:rPr>
        <w:t xml:space="preserve">conditioned medium for 30 min and cell morphology was examined by bright field microscopy. Scale bar, 20 </w:t>
      </w:r>
      <w:proofErr w:type="spellStart"/>
      <w:r w:rsidRPr="00E64769">
        <w:rPr>
          <w:rFonts w:ascii="Times" w:hAnsi="Times" w:cs="Arial"/>
        </w:rPr>
        <w:t>μm</w:t>
      </w:r>
      <w:proofErr w:type="spellEnd"/>
      <w:r w:rsidRPr="00E64769">
        <w:rPr>
          <w:rFonts w:ascii="Times" w:hAnsi="Times" w:cs="Arial"/>
        </w:rPr>
        <w:t>.</w:t>
      </w:r>
    </w:p>
    <w:p w:rsidR="00420521" w:rsidRPr="00E82C0E" w:rsidRDefault="00420521" w:rsidP="00420521">
      <w:pPr>
        <w:spacing w:after="120" w:line="480" w:lineRule="auto"/>
        <w:jc w:val="both"/>
        <w:rPr>
          <w:rFonts w:ascii="Times" w:eastAsia="PMingLiU" w:hAnsi="Times" w:cs="Arial"/>
          <w:lang w:eastAsia="zh-TW"/>
        </w:rPr>
      </w:pPr>
    </w:p>
    <w:p w:rsidR="00420521" w:rsidRPr="00E82C0E" w:rsidRDefault="00420521" w:rsidP="00420521">
      <w:pPr>
        <w:spacing w:after="120" w:line="480" w:lineRule="auto"/>
        <w:jc w:val="both"/>
        <w:rPr>
          <w:rFonts w:ascii="Times" w:hAnsi="Times" w:cs="Arial"/>
          <w:lang w:eastAsia="zh-TW"/>
        </w:rPr>
      </w:pPr>
      <w:r w:rsidRPr="00E82C0E">
        <w:rPr>
          <w:rFonts w:ascii="Times" w:hAnsi="Times" w:cs="Arial"/>
          <w:b/>
          <w:lang w:eastAsia="zh-TW"/>
        </w:rPr>
        <w:t>Supplementary Fig. 3</w:t>
      </w:r>
      <w:r w:rsidRPr="00E82C0E">
        <w:rPr>
          <w:rFonts w:ascii="Times" w:hAnsi="Times" w:cs="Arial"/>
          <w:lang w:eastAsia="zh-TW"/>
        </w:rPr>
        <w:t xml:space="preserve"> </w:t>
      </w:r>
    </w:p>
    <w:p w:rsidR="00420521" w:rsidRPr="00E82C0E" w:rsidRDefault="00420521" w:rsidP="00420521">
      <w:pPr>
        <w:spacing w:after="120" w:line="480" w:lineRule="auto"/>
        <w:jc w:val="both"/>
        <w:rPr>
          <w:rFonts w:ascii="Times" w:hAnsi="Times" w:cs="Arial"/>
          <w:color w:val="000000" w:themeColor="text1"/>
        </w:rPr>
      </w:pPr>
      <w:r w:rsidRPr="00E82C0E">
        <w:rPr>
          <w:rFonts w:ascii="Times" w:hAnsi="Times" w:cs="Arial"/>
          <w:lang w:eastAsia="zh-TW"/>
        </w:rPr>
        <w:t>(</w:t>
      </w:r>
      <w:r w:rsidRPr="00E82C0E">
        <w:rPr>
          <w:rFonts w:ascii="Times" w:hAnsi="Times" w:cs="Arial"/>
          <w:b/>
          <w:lang w:eastAsia="zh-TW"/>
        </w:rPr>
        <w:t>A</w:t>
      </w:r>
      <w:r w:rsidRPr="00E82C0E">
        <w:rPr>
          <w:rFonts w:ascii="Times" w:hAnsi="Times" w:cs="Arial"/>
          <w:lang w:eastAsia="zh-TW"/>
        </w:rPr>
        <w:t xml:space="preserve">) Serum-starved HUVEC </w:t>
      </w:r>
      <w:proofErr w:type="gramStart"/>
      <w:r w:rsidRPr="00E82C0E">
        <w:rPr>
          <w:rFonts w:ascii="Times" w:hAnsi="Times" w:cs="Arial"/>
          <w:lang w:eastAsia="zh-TW"/>
        </w:rPr>
        <w:t>were</w:t>
      </w:r>
      <w:proofErr w:type="gramEnd"/>
      <w:r w:rsidRPr="00E82C0E">
        <w:rPr>
          <w:rFonts w:ascii="Times" w:hAnsi="Times" w:cs="Arial"/>
          <w:lang w:eastAsia="zh-TW"/>
        </w:rPr>
        <w:t xml:space="preserve"> incubated with conditioned medium for 15 min and cell lysates were subjected to Western blot analysis. The activation of ERK detected by anti-</w:t>
      </w:r>
      <w:proofErr w:type="spellStart"/>
      <w:r w:rsidRPr="00E82C0E">
        <w:rPr>
          <w:rFonts w:ascii="Times" w:hAnsi="Times" w:cs="Arial"/>
          <w:lang w:eastAsia="zh-TW"/>
        </w:rPr>
        <w:t>phospho</w:t>
      </w:r>
      <w:proofErr w:type="spellEnd"/>
      <w:r w:rsidRPr="00E82C0E">
        <w:rPr>
          <w:rFonts w:ascii="Times" w:hAnsi="Times" w:cs="Arial"/>
          <w:lang w:eastAsia="zh-TW"/>
        </w:rPr>
        <w:t xml:space="preserve">-ERK antibody and normalized to the total ERK protein was not altered. (n = 3; </w:t>
      </w:r>
      <w:proofErr w:type="spellStart"/>
      <w:r w:rsidRPr="00E82C0E">
        <w:rPr>
          <w:rFonts w:ascii="Times" w:hAnsi="Times" w:cs="Arial"/>
          <w:lang w:eastAsia="zh-TW"/>
        </w:rPr>
        <w:t>n.s</w:t>
      </w:r>
      <w:proofErr w:type="spellEnd"/>
      <w:r w:rsidRPr="00E82C0E">
        <w:rPr>
          <w:rFonts w:ascii="Times" w:hAnsi="Times" w:cs="Arial"/>
          <w:lang w:eastAsia="zh-TW"/>
        </w:rPr>
        <w:t xml:space="preserve">., non-significant using paired Student’s </w:t>
      </w:r>
      <w:r w:rsidRPr="00E82C0E">
        <w:rPr>
          <w:rFonts w:ascii="Times" w:hAnsi="Times" w:cs="Arial"/>
          <w:i/>
          <w:lang w:eastAsia="zh-TW"/>
        </w:rPr>
        <w:t xml:space="preserve">t </w:t>
      </w:r>
      <w:r w:rsidRPr="00E82C0E">
        <w:rPr>
          <w:rFonts w:ascii="Times" w:hAnsi="Times" w:cs="Arial"/>
          <w:lang w:eastAsia="zh-TW"/>
        </w:rPr>
        <w:t>test). (</w:t>
      </w:r>
      <w:r w:rsidRPr="00E82C0E">
        <w:rPr>
          <w:rFonts w:ascii="Times" w:hAnsi="Times" w:cs="Arial"/>
          <w:b/>
          <w:lang w:eastAsia="zh-TW"/>
        </w:rPr>
        <w:t>B</w:t>
      </w:r>
      <w:r w:rsidRPr="00E82C0E">
        <w:rPr>
          <w:rFonts w:ascii="Times" w:hAnsi="Times" w:cs="Arial"/>
          <w:lang w:eastAsia="zh-TW"/>
        </w:rPr>
        <w:t xml:space="preserve">) </w:t>
      </w:r>
      <w:r w:rsidRPr="00E82C0E">
        <w:rPr>
          <w:rFonts w:ascii="Times" w:hAnsi="Times" w:cs="Arial"/>
          <w:color w:val="000000" w:themeColor="text1"/>
        </w:rPr>
        <w:t xml:space="preserve">HUVEC were grown to confluence on gelatin-coated coverslips and treated with VEGF (10 ng/mL) or conditioned medium. After 30 min cells were fixed and the </w:t>
      </w:r>
      <w:proofErr w:type="spellStart"/>
      <w:r w:rsidRPr="00E82C0E">
        <w:rPr>
          <w:rFonts w:ascii="Times" w:hAnsi="Times" w:cs="Arial"/>
          <w:color w:val="000000" w:themeColor="text1"/>
        </w:rPr>
        <w:t>adherens</w:t>
      </w:r>
      <w:proofErr w:type="spellEnd"/>
      <w:r w:rsidRPr="00E82C0E">
        <w:rPr>
          <w:rFonts w:ascii="Times" w:hAnsi="Times" w:cs="Arial"/>
          <w:color w:val="000000" w:themeColor="text1"/>
        </w:rPr>
        <w:t xml:space="preserve"> junction proteins VE-cadherin and β-catenin were stained with antibodies. Cell nuclei were stained with DAPI. Arrows indicate gaps between adjacent endothelial cells. </w:t>
      </w:r>
      <w:proofErr w:type="gramStart"/>
      <w:r w:rsidRPr="00E82C0E">
        <w:rPr>
          <w:rFonts w:ascii="Times" w:hAnsi="Times" w:cs="Arial"/>
          <w:color w:val="000000" w:themeColor="text1"/>
        </w:rPr>
        <w:t xml:space="preserve">Representative of three independent </w:t>
      </w:r>
      <w:r w:rsidRPr="00EB6C41">
        <w:rPr>
          <w:rFonts w:ascii="Times" w:hAnsi="Times" w:cs="Arial"/>
          <w:color w:val="000000" w:themeColor="text1"/>
        </w:rPr>
        <w:t>experiments.</w:t>
      </w:r>
      <w:proofErr w:type="gramEnd"/>
      <w:r w:rsidRPr="00F73BE0">
        <w:rPr>
          <w:rFonts w:ascii="Times" w:hAnsi="Times" w:cs="Arial"/>
          <w:color w:val="000000" w:themeColor="text1"/>
        </w:rPr>
        <w:t xml:space="preserve"> </w:t>
      </w:r>
      <w:r w:rsidRPr="00E64769">
        <w:rPr>
          <w:rFonts w:ascii="Times" w:hAnsi="Times" w:cs="Arial"/>
          <w:color w:val="000000" w:themeColor="text1"/>
        </w:rPr>
        <w:t>(</w:t>
      </w:r>
      <w:r w:rsidRPr="00E64769">
        <w:rPr>
          <w:rFonts w:ascii="Times" w:hAnsi="Times" w:cs="Arial"/>
          <w:b/>
          <w:color w:val="000000" w:themeColor="text1"/>
        </w:rPr>
        <w:t>C</w:t>
      </w:r>
      <w:r w:rsidRPr="00E64769">
        <w:rPr>
          <w:rFonts w:ascii="Times" w:hAnsi="Times" w:cs="Arial"/>
          <w:color w:val="000000" w:themeColor="text1"/>
        </w:rPr>
        <w:t>) Sema3C induced VE-cadherin internalization. HUVEC were treated with Sema3C, control conditioned medium or VEGF (50 ng/mL). After 30 min cells were lysed, membrane and cytosolic fraction of cell lysates were subjected to Western blot analysis. (</w:t>
      </w:r>
      <w:r w:rsidRPr="00E64769">
        <w:rPr>
          <w:rFonts w:ascii="Times" w:hAnsi="Times" w:cs="Arial"/>
          <w:b/>
          <w:color w:val="000000" w:themeColor="text1"/>
        </w:rPr>
        <w:t>D</w:t>
      </w:r>
      <w:r w:rsidRPr="00E64769">
        <w:rPr>
          <w:rFonts w:ascii="Times" w:hAnsi="Times" w:cs="Arial"/>
          <w:color w:val="000000" w:themeColor="text1"/>
        </w:rPr>
        <w:t xml:space="preserve">) </w:t>
      </w:r>
      <w:r w:rsidRPr="00E64769">
        <w:rPr>
          <w:rFonts w:ascii="Times" w:hAnsi="Times" w:cs="Arial"/>
        </w:rPr>
        <w:t>Serum</w:t>
      </w:r>
      <w:r w:rsidRPr="00EB6C41">
        <w:rPr>
          <w:rFonts w:ascii="Times" w:hAnsi="Times" w:cs="Arial"/>
        </w:rPr>
        <w:t>-</w:t>
      </w:r>
      <w:r w:rsidRPr="00E64769">
        <w:rPr>
          <w:rFonts w:ascii="Times" w:hAnsi="Times" w:cs="Arial"/>
        </w:rPr>
        <w:t xml:space="preserve">starved HUVEC </w:t>
      </w:r>
      <w:proofErr w:type="gramStart"/>
      <w:r w:rsidRPr="00E64769">
        <w:rPr>
          <w:rFonts w:ascii="Times" w:hAnsi="Times" w:cs="Arial"/>
        </w:rPr>
        <w:t>were</w:t>
      </w:r>
      <w:proofErr w:type="gramEnd"/>
      <w:r w:rsidRPr="00E64769">
        <w:rPr>
          <w:rFonts w:ascii="Times" w:hAnsi="Times" w:cs="Arial"/>
        </w:rPr>
        <w:t xml:space="preserve"> treated with conditioned medium for 30 min. VE-cadherin (arrows at cell junctions) and VEGFR2 were </w:t>
      </w:r>
      <w:proofErr w:type="spellStart"/>
      <w:r w:rsidRPr="00E64769">
        <w:rPr>
          <w:rFonts w:ascii="Times" w:hAnsi="Times" w:cs="Arial"/>
        </w:rPr>
        <w:t>immunostained</w:t>
      </w:r>
      <w:proofErr w:type="spellEnd"/>
      <w:r w:rsidRPr="00E64769">
        <w:rPr>
          <w:rFonts w:ascii="Times" w:hAnsi="Times" w:cs="Arial"/>
        </w:rPr>
        <w:t xml:space="preserve">. </w:t>
      </w:r>
      <w:r w:rsidRPr="00E64769">
        <w:rPr>
          <w:rFonts w:ascii="Times" w:hAnsi="Times" w:cs="Arial"/>
          <w:color w:val="000000" w:themeColor="text1"/>
        </w:rPr>
        <w:t xml:space="preserve">Cell nuclei were stained with DAPI. </w:t>
      </w:r>
      <w:r w:rsidRPr="00E64769">
        <w:rPr>
          <w:rFonts w:ascii="Times" w:hAnsi="Times" w:cs="Arial"/>
        </w:rPr>
        <w:t xml:space="preserve">Sema3C disrupted cell junction integrity, which was accompanied with decreased signal intensity of VEGFR2 at cell junctions. VEGFR2 was internalized into the cytosol and detected in endosome-like structures (arrow heads). </w:t>
      </w:r>
      <w:r w:rsidRPr="00E64769">
        <w:rPr>
          <w:rFonts w:ascii="Times" w:hAnsi="Times" w:cs="Arial"/>
          <w:lang w:eastAsia="zh-TW"/>
        </w:rPr>
        <w:t>Scale bar, 20</w:t>
      </w:r>
      <w:r w:rsidRPr="00E64769">
        <w:rPr>
          <w:rFonts w:ascii="Times" w:hAnsi="Times" w:cs="Arial"/>
        </w:rPr>
        <w:t xml:space="preserve"> </w:t>
      </w:r>
      <w:proofErr w:type="spellStart"/>
      <w:r w:rsidRPr="00E64769">
        <w:rPr>
          <w:rFonts w:ascii="Times" w:hAnsi="Times" w:cs="Arial"/>
        </w:rPr>
        <w:t>μm</w:t>
      </w:r>
      <w:proofErr w:type="spellEnd"/>
      <w:r w:rsidRPr="00E64769">
        <w:rPr>
          <w:rFonts w:ascii="Times" w:hAnsi="Times" w:cs="Arial"/>
        </w:rPr>
        <w:t>.</w:t>
      </w:r>
    </w:p>
    <w:p w:rsidR="00420521" w:rsidRPr="00E82C0E" w:rsidRDefault="00420521" w:rsidP="00420521">
      <w:pPr>
        <w:spacing w:after="120" w:line="480" w:lineRule="auto"/>
        <w:jc w:val="both"/>
        <w:rPr>
          <w:rFonts w:ascii="Times" w:hAnsi="Times" w:cs="Arial"/>
          <w:color w:val="000000" w:themeColor="text1"/>
        </w:rPr>
      </w:pPr>
    </w:p>
    <w:p w:rsidR="00420521" w:rsidRPr="00E82C0E" w:rsidRDefault="00420521" w:rsidP="00420521">
      <w:pPr>
        <w:spacing w:after="120" w:line="480" w:lineRule="auto"/>
        <w:jc w:val="both"/>
        <w:rPr>
          <w:rFonts w:ascii="Times" w:hAnsi="Times" w:cs="Arial"/>
          <w:b/>
          <w:lang w:eastAsia="zh-TW"/>
        </w:rPr>
      </w:pPr>
      <w:r w:rsidRPr="00E82C0E">
        <w:rPr>
          <w:rFonts w:ascii="Times" w:hAnsi="Times" w:cs="Arial"/>
          <w:b/>
          <w:lang w:eastAsia="zh-TW"/>
        </w:rPr>
        <w:t>Supplementary Fig. 4</w:t>
      </w:r>
    </w:p>
    <w:p w:rsidR="00420521" w:rsidRPr="00E82C0E" w:rsidRDefault="00420521" w:rsidP="00420521">
      <w:pPr>
        <w:spacing w:after="120" w:line="480" w:lineRule="auto"/>
        <w:jc w:val="both"/>
        <w:rPr>
          <w:rFonts w:ascii="Times" w:hAnsi="Times" w:cs="Arial"/>
        </w:rPr>
      </w:pPr>
      <w:r w:rsidRPr="00E82C0E">
        <w:rPr>
          <w:rFonts w:ascii="Times" w:hAnsi="Times" w:cs="Arial"/>
          <w:lang w:eastAsia="zh-TW"/>
        </w:rPr>
        <w:t>(</w:t>
      </w:r>
      <w:r w:rsidRPr="00E82C0E">
        <w:rPr>
          <w:rFonts w:ascii="Times" w:hAnsi="Times" w:cs="Arial"/>
          <w:b/>
          <w:lang w:eastAsia="zh-TW"/>
        </w:rPr>
        <w:t>A)</w:t>
      </w:r>
      <w:r w:rsidRPr="00E82C0E">
        <w:rPr>
          <w:rFonts w:ascii="Times" w:hAnsi="Times" w:cs="Arial"/>
          <w:lang w:eastAsia="zh-TW"/>
        </w:rPr>
        <w:t xml:space="preserve"> </w:t>
      </w:r>
      <w:r w:rsidRPr="00E82C0E">
        <w:rPr>
          <w:rFonts w:ascii="Times" w:hAnsi="Times" w:cs="Arial"/>
        </w:rPr>
        <w:t xml:space="preserve">Cell apoptosis was measured in Sema3C- or GFP-expressing </w:t>
      </w:r>
      <w:proofErr w:type="spellStart"/>
      <w:r w:rsidRPr="00E82C0E">
        <w:rPr>
          <w:rFonts w:ascii="Times" w:hAnsi="Times" w:cs="Arial"/>
        </w:rPr>
        <w:t>pericytes</w:t>
      </w:r>
      <w:proofErr w:type="spellEnd"/>
      <w:r w:rsidRPr="00E82C0E">
        <w:rPr>
          <w:rFonts w:ascii="Times" w:hAnsi="Times" w:cs="Arial"/>
        </w:rPr>
        <w:t xml:space="preserve"> after adenoviral transduction for 48 h. Quantification of caspase-3/-7 activity normalized to control GFP-expressing cells. (n = 3. </w:t>
      </w:r>
      <w:proofErr w:type="spellStart"/>
      <w:r w:rsidRPr="00E82C0E">
        <w:rPr>
          <w:rFonts w:ascii="Times" w:hAnsi="Times" w:cs="Arial"/>
        </w:rPr>
        <w:t>n.s</w:t>
      </w:r>
      <w:proofErr w:type="spellEnd"/>
      <w:r w:rsidRPr="00E82C0E">
        <w:rPr>
          <w:rFonts w:ascii="Times" w:hAnsi="Times" w:cs="Arial"/>
        </w:rPr>
        <w:t xml:space="preserve">., non-significant using paired Student’s </w:t>
      </w:r>
      <w:r w:rsidRPr="00E82C0E">
        <w:rPr>
          <w:rFonts w:ascii="Times" w:hAnsi="Times" w:cs="Arial"/>
          <w:i/>
        </w:rPr>
        <w:t xml:space="preserve">t </w:t>
      </w:r>
      <w:r w:rsidRPr="00E82C0E">
        <w:rPr>
          <w:rFonts w:ascii="Times" w:hAnsi="Times" w:cs="Arial"/>
        </w:rPr>
        <w:t>test). (</w:t>
      </w:r>
      <w:r w:rsidRPr="00E82C0E">
        <w:rPr>
          <w:rFonts w:ascii="Times" w:hAnsi="Times" w:cs="Arial"/>
          <w:b/>
        </w:rPr>
        <w:t>B</w:t>
      </w:r>
      <w:r w:rsidRPr="00E82C0E">
        <w:rPr>
          <w:rFonts w:ascii="Times" w:hAnsi="Times" w:cs="Arial"/>
        </w:rPr>
        <w:t xml:space="preserve">) </w:t>
      </w:r>
      <w:r w:rsidRPr="00E82C0E">
        <w:rPr>
          <w:rFonts w:ascii="Times" w:hAnsi="Times" w:cs="Arial"/>
          <w:lang w:eastAsia="zh-TW"/>
        </w:rPr>
        <w:t>Plug sections from the HUVEC/</w:t>
      </w:r>
      <w:proofErr w:type="spellStart"/>
      <w:r w:rsidRPr="00E82C0E">
        <w:rPr>
          <w:rFonts w:ascii="Times" w:hAnsi="Times" w:cs="Arial"/>
          <w:lang w:eastAsia="zh-TW"/>
        </w:rPr>
        <w:t>pericyte</w:t>
      </w:r>
      <w:proofErr w:type="spellEnd"/>
      <w:r w:rsidRPr="00E82C0E">
        <w:rPr>
          <w:rFonts w:ascii="Times" w:hAnsi="Times" w:cs="Arial"/>
          <w:lang w:eastAsia="zh-TW"/>
        </w:rPr>
        <w:t xml:space="preserve"> xenotransplantation assay were </w:t>
      </w:r>
      <w:proofErr w:type="spellStart"/>
      <w:r w:rsidRPr="00E82C0E">
        <w:rPr>
          <w:rFonts w:ascii="Times" w:hAnsi="Times" w:cs="Arial"/>
          <w:lang w:eastAsia="zh-TW"/>
        </w:rPr>
        <w:t>immunostained</w:t>
      </w:r>
      <w:proofErr w:type="spellEnd"/>
      <w:r w:rsidRPr="00E82C0E">
        <w:rPr>
          <w:rFonts w:ascii="Times" w:hAnsi="Times" w:cs="Arial"/>
          <w:lang w:eastAsia="zh-TW"/>
        </w:rPr>
        <w:t xml:space="preserve"> with CD34, cleaved caspase-3 and DAPI. Representative images show</w:t>
      </w:r>
      <w:r w:rsidRPr="00E82C0E">
        <w:rPr>
          <w:rFonts w:ascii="Times" w:hAnsi="Times" w:cs="Arial"/>
        </w:rPr>
        <w:t xml:space="preserve"> co-localized cleaved caspase-3 and CD34-positive cells (arrows).</w:t>
      </w:r>
      <w:r w:rsidRPr="00E82C0E">
        <w:rPr>
          <w:rFonts w:ascii="Times" w:hAnsi="Times" w:cs="Arial"/>
          <w:lang w:eastAsia="zh-TW"/>
        </w:rPr>
        <w:t xml:space="preserve"> Scale bar, 100</w:t>
      </w:r>
      <w:r w:rsidRPr="00E82C0E">
        <w:rPr>
          <w:rFonts w:ascii="Times" w:hAnsi="Times" w:cs="Arial"/>
        </w:rPr>
        <w:t xml:space="preserve"> </w:t>
      </w:r>
      <w:proofErr w:type="spellStart"/>
      <w:r w:rsidRPr="00E82C0E">
        <w:rPr>
          <w:rFonts w:ascii="Times" w:hAnsi="Times" w:cs="Arial"/>
        </w:rPr>
        <w:t>μm</w:t>
      </w:r>
      <w:proofErr w:type="spellEnd"/>
      <w:r w:rsidRPr="00E82C0E">
        <w:rPr>
          <w:rFonts w:ascii="Times" w:hAnsi="Times" w:cs="Arial"/>
        </w:rPr>
        <w:t>. (</w:t>
      </w:r>
      <w:r w:rsidRPr="00E82C0E">
        <w:rPr>
          <w:rFonts w:ascii="Times" w:hAnsi="Times" w:cs="Arial"/>
          <w:b/>
        </w:rPr>
        <w:t>C</w:t>
      </w:r>
      <w:r w:rsidRPr="00E82C0E">
        <w:rPr>
          <w:rFonts w:ascii="Times" w:hAnsi="Times" w:cs="Arial"/>
        </w:rPr>
        <w:t>) Quantification of the number of cleaved caspase-3-stained vessels normalized to total vessel number (n = 8 (control) and n = 7 (Sema3C). (</w:t>
      </w:r>
      <w:proofErr w:type="gramStart"/>
      <w:r w:rsidRPr="00E82C0E">
        <w:rPr>
          <w:rFonts w:ascii="Times" w:hAnsi="Times" w:cs="Arial"/>
        </w:rPr>
        <w:t>mean</w:t>
      </w:r>
      <w:proofErr w:type="gramEnd"/>
      <w:r w:rsidRPr="00E82C0E">
        <w:rPr>
          <w:rFonts w:ascii="Times" w:hAnsi="Times" w:cs="Arial"/>
        </w:rPr>
        <w:t xml:space="preserve"> ± </w:t>
      </w:r>
      <w:proofErr w:type="spellStart"/>
      <w:r w:rsidRPr="00E82C0E">
        <w:rPr>
          <w:rFonts w:ascii="Times" w:hAnsi="Times" w:cs="Arial"/>
        </w:rPr>
        <w:t>s.e.m</w:t>
      </w:r>
      <w:proofErr w:type="spellEnd"/>
      <w:r w:rsidRPr="00E82C0E">
        <w:rPr>
          <w:rFonts w:ascii="Times" w:hAnsi="Times" w:cs="Arial"/>
        </w:rPr>
        <w:t xml:space="preserve">; </w:t>
      </w:r>
      <w:r w:rsidRPr="00E82C0E">
        <w:rPr>
          <w:rFonts w:ascii="Times" w:hAnsi="Times" w:cs="Arial"/>
          <w:i/>
        </w:rPr>
        <w:t>***P = 0.0007</w:t>
      </w:r>
      <w:r w:rsidRPr="00E82C0E">
        <w:rPr>
          <w:rFonts w:ascii="Times" w:hAnsi="Times" w:cs="Arial"/>
        </w:rPr>
        <w:t xml:space="preserve">, unpaired Student’s </w:t>
      </w:r>
      <w:r w:rsidRPr="00E82C0E">
        <w:rPr>
          <w:rFonts w:ascii="Times" w:hAnsi="Times" w:cs="Arial"/>
          <w:i/>
        </w:rPr>
        <w:t xml:space="preserve">t </w:t>
      </w:r>
      <w:r w:rsidRPr="00E82C0E">
        <w:rPr>
          <w:rFonts w:ascii="Times" w:hAnsi="Times" w:cs="Arial"/>
        </w:rPr>
        <w:t>test</w:t>
      </w:r>
      <w:r w:rsidRPr="00E82C0E" w:rsidDel="00F3016A">
        <w:rPr>
          <w:rFonts w:ascii="Times" w:hAnsi="Times" w:cs="Arial"/>
        </w:rPr>
        <w:t xml:space="preserve"> </w:t>
      </w:r>
      <w:r w:rsidRPr="00E82C0E">
        <w:rPr>
          <w:rFonts w:ascii="Times" w:hAnsi="Times" w:cs="Arial"/>
        </w:rPr>
        <w:t xml:space="preserve">). </w:t>
      </w:r>
    </w:p>
    <w:p w:rsidR="00420521" w:rsidRPr="00E82C0E" w:rsidRDefault="00420521" w:rsidP="00420521">
      <w:pPr>
        <w:spacing w:after="120" w:line="480" w:lineRule="auto"/>
        <w:jc w:val="both"/>
        <w:rPr>
          <w:rFonts w:ascii="Times" w:hAnsi="Times" w:cs="Arial"/>
          <w:lang w:eastAsia="zh-TW"/>
        </w:rPr>
      </w:pPr>
    </w:p>
    <w:p w:rsidR="00420521" w:rsidRPr="00E82C0E" w:rsidRDefault="00420521" w:rsidP="00420521">
      <w:pPr>
        <w:spacing w:after="120" w:line="480" w:lineRule="auto"/>
        <w:jc w:val="both"/>
        <w:rPr>
          <w:rFonts w:ascii="Times" w:hAnsi="Times" w:cs="Arial"/>
          <w:b/>
          <w:lang w:eastAsia="zh-TW"/>
        </w:rPr>
      </w:pPr>
      <w:r w:rsidRPr="00E82C0E">
        <w:rPr>
          <w:rFonts w:ascii="Times" w:hAnsi="Times" w:cs="Arial"/>
          <w:b/>
          <w:lang w:eastAsia="zh-TW"/>
        </w:rPr>
        <w:t xml:space="preserve">Supplementary Fig. 5 </w:t>
      </w:r>
    </w:p>
    <w:p w:rsidR="00420521" w:rsidRPr="00CC42CF" w:rsidRDefault="00420521" w:rsidP="00420521">
      <w:pPr>
        <w:spacing w:after="120" w:line="480" w:lineRule="auto"/>
        <w:jc w:val="both"/>
        <w:rPr>
          <w:rFonts w:ascii="Times" w:hAnsi="Times" w:cs="Arial"/>
        </w:rPr>
      </w:pPr>
      <w:r w:rsidRPr="00E82C0E">
        <w:rPr>
          <w:rFonts w:ascii="Times" w:hAnsi="Times" w:cs="Arial"/>
          <w:lang w:eastAsia="zh-TW"/>
        </w:rPr>
        <w:t>(</w:t>
      </w:r>
      <w:r w:rsidRPr="00E82C0E">
        <w:rPr>
          <w:rFonts w:ascii="Times" w:hAnsi="Times" w:cs="Arial"/>
          <w:b/>
          <w:lang w:eastAsia="zh-TW"/>
        </w:rPr>
        <w:t>A</w:t>
      </w:r>
      <w:r w:rsidRPr="00E82C0E">
        <w:rPr>
          <w:rFonts w:ascii="Times" w:hAnsi="Times" w:cs="Arial"/>
          <w:lang w:eastAsia="zh-TW"/>
        </w:rPr>
        <w:t xml:space="preserve">) </w:t>
      </w:r>
      <w:r w:rsidRPr="00E64769">
        <w:rPr>
          <w:rFonts w:ascii="Times" w:hAnsi="Times" w:cs="Arial"/>
        </w:rPr>
        <w:t>Sema3C impaired HUVEC adhesion. HUVEC were suspended in 100 µL of Sema3C or control</w:t>
      </w:r>
      <w:r>
        <w:rPr>
          <w:rFonts w:ascii="Times" w:hAnsi="Times" w:cs="Arial"/>
        </w:rPr>
        <w:t>-</w:t>
      </w:r>
      <w:r w:rsidRPr="00E64769">
        <w:rPr>
          <w:rFonts w:ascii="Times" w:hAnsi="Times" w:cs="Arial"/>
        </w:rPr>
        <w:t>conditioned medium and plated in 96 wells with different ECM proteins (collagen type I (10 µg/cm</w:t>
      </w:r>
      <w:r w:rsidRPr="00E64769">
        <w:rPr>
          <w:rFonts w:ascii="Times" w:hAnsi="Times" w:cs="Arial"/>
          <w:vertAlign w:val="superscript"/>
        </w:rPr>
        <w:t>2</w:t>
      </w:r>
      <w:r w:rsidRPr="00E64769">
        <w:rPr>
          <w:rFonts w:ascii="Times" w:hAnsi="Times" w:cs="Arial"/>
        </w:rPr>
        <w:t xml:space="preserve">), fibronectin (20 µg/mL), 0.2% gelatin and 0.1% (w/v) poly-L-lysine). </w:t>
      </w:r>
      <w:r>
        <w:rPr>
          <w:rFonts w:ascii="Times" w:hAnsi="Times" w:cs="Arial"/>
        </w:rPr>
        <w:t>N</w:t>
      </w:r>
      <w:r w:rsidRPr="00E64769">
        <w:rPr>
          <w:rFonts w:ascii="Times" w:hAnsi="Times" w:cs="Arial"/>
        </w:rPr>
        <w:t xml:space="preserve">on-adherent cells were washed away </w:t>
      </w:r>
      <w:r>
        <w:rPr>
          <w:rFonts w:ascii="Times" w:hAnsi="Times" w:cs="Arial"/>
        </w:rPr>
        <w:t>a</w:t>
      </w:r>
      <w:r w:rsidRPr="00182935">
        <w:rPr>
          <w:rFonts w:ascii="Times" w:hAnsi="Times" w:cs="Arial"/>
        </w:rPr>
        <w:t>fter 30 min</w:t>
      </w:r>
      <w:r>
        <w:rPr>
          <w:rFonts w:ascii="Times" w:hAnsi="Times" w:cs="Arial"/>
        </w:rPr>
        <w:t>.</w:t>
      </w:r>
      <w:r w:rsidRPr="00182935">
        <w:rPr>
          <w:rFonts w:ascii="Times" w:hAnsi="Times" w:cs="Arial"/>
        </w:rPr>
        <w:t xml:space="preserve"> </w:t>
      </w:r>
      <w:r>
        <w:rPr>
          <w:rFonts w:ascii="Times" w:hAnsi="Times" w:cs="Arial"/>
        </w:rPr>
        <w:t>R</w:t>
      </w:r>
      <w:r w:rsidRPr="00E64769">
        <w:rPr>
          <w:rFonts w:ascii="Times" w:hAnsi="Times" w:cs="Arial"/>
        </w:rPr>
        <w:t xml:space="preserve">emaining cells were fixed </w:t>
      </w:r>
      <w:r w:rsidRPr="00214F94">
        <w:rPr>
          <w:rFonts w:ascii="Times" w:hAnsi="Times" w:cs="Arial"/>
        </w:rPr>
        <w:t>and</w:t>
      </w:r>
      <w:r w:rsidRPr="00F73BE0">
        <w:rPr>
          <w:rFonts w:ascii="Times" w:hAnsi="Times" w:cs="Arial"/>
        </w:rPr>
        <w:t xml:space="preserve"> </w:t>
      </w:r>
      <w:proofErr w:type="spellStart"/>
      <w:r w:rsidRPr="00E64769">
        <w:rPr>
          <w:rFonts w:ascii="Times" w:hAnsi="Times" w:cs="Arial"/>
        </w:rPr>
        <w:t>immunostained</w:t>
      </w:r>
      <w:proofErr w:type="spellEnd"/>
      <w:r w:rsidRPr="00E64769">
        <w:rPr>
          <w:rFonts w:ascii="Times" w:hAnsi="Times" w:cs="Arial"/>
        </w:rPr>
        <w:t xml:space="preserve"> by DAPI. Adherent cells were counted by cell nuclei and the number was normalized to control treatment. (Three independent </w:t>
      </w:r>
      <w:proofErr w:type="spellStart"/>
      <w:r w:rsidRPr="00E64769">
        <w:rPr>
          <w:rFonts w:ascii="Times" w:hAnsi="Times" w:cs="Arial"/>
        </w:rPr>
        <w:t>experiements</w:t>
      </w:r>
      <w:proofErr w:type="spellEnd"/>
      <w:r w:rsidRPr="00E64769">
        <w:rPr>
          <w:rFonts w:ascii="Times" w:hAnsi="Times" w:cs="Arial"/>
        </w:rPr>
        <w:t xml:space="preserve">, n = 4 wells in each assay, mean ± </w:t>
      </w:r>
      <w:proofErr w:type="spellStart"/>
      <w:r w:rsidRPr="00E64769">
        <w:rPr>
          <w:rFonts w:ascii="Times" w:hAnsi="Times" w:cs="Arial"/>
        </w:rPr>
        <w:t>s.e.m</w:t>
      </w:r>
      <w:proofErr w:type="spellEnd"/>
      <w:r w:rsidRPr="00E64769">
        <w:rPr>
          <w:rFonts w:ascii="Times" w:hAnsi="Times" w:cs="Arial"/>
        </w:rPr>
        <w:t xml:space="preserve">; paired Student’s </w:t>
      </w:r>
      <w:r w:rsidRPr="00E64769">
        <w:rPr>
          <w:rFonts w:ascii="Times" w:hAnsi="Times" w:cs="Arial"/>
          <w:i/>
        </w:rPr>
        <w:t xml:space="preserve">t </w:t>
      </w:r>
      <w:r w:rsidRPr="00E64769">
        <w:rPr>
          <w:rFonts w:ascii="Times" w:hAnsi="Times" w:cs="Arial"/>
        </w:rPr>
        <w:t xml:space="preserve">test. Control versus Sema3C: </w:t>
      </w:r>
      <w:r w:rsidRPr="00E64769">
        <w:rPr>
          <w:rFonts w:ascii="Times" w:hAnsi="Times" w:cs="Arial"/>
          <w:i/>
        </w:rPr>
        <w:t>collagen type I</w:t>
      </w:r>
      <w:r w:rsidRPr="00E64769">
        <w:rPr>
          <w:rFonts w:ascii="Times" w:hAnsi="Times" w:cs="Arial"/>
        </w:rPr>
        <w:t xml:space="preserve">, </w:t>
      </w:r>
      <w:r w:rsidRPr="00E64769">
        <w:rPr>
          <w:rFonts w:ascii="Times" w:hAnsi="Times" w:cs="Arial"/>
          <w:i/>
        </w:rPr>
        <w:t xml:space="preserve">P </w:t>
      </w:r>
      <w:r w:rsidRPr="00E64769">
        <w:rPr>
          <w:rFonts w:ascii="Times" w:hAnsi="Times" w:cs="Arial"/>
        </w:rPr>
        <w:t xml:space="preserve">= 0.058; </w:t>
      </w:r>
      <w:r w:rsidRPr="00E64769">
        <w:rPr>
          <w:rFonts w:ascii="Times" w:hAnsi="Times" w:cs="Arial"/>
          <w:i/>
        </w:rPr>
        <w:t>fibronectin</w:t>
      </w:r>
      <w:r w:rsidRPr="00E64769">
        <w:rPr>
          <w:rFonts w:ascii="Times" w:hAnsi="Times" w:cs="Arial"/>
        </w:rPr>
        <w:t xml:space="preserve">, </w:t>
      </w:r>
      <w:r w:rsidRPr="00E64769">
        <w:rPr>
          <w:rFonts w:ascii="Times" w:hAnsi="Times" w:cs="Arial"/>
          <w:i/>
        </w:rPr>
        <w:t xml:space="preserve">*P </w:t>
      </w:r>
      <w:r w:rsidRPr="00E64769">
        <w:rPr>
          <w:rFonts w:ascii="Times" w:hAnsi="Times" w:cs="Arial"/>
        </w:rPr>
        <w:t>= 0.003</w:t>
      </w:r>
      <w:r w:rsidRPr="00E64769">
        <w:rPr>
          <w:rFonts w:ascii="Times" w:hAnsi="Times" w:cs="Arial"/>
          <w:i/>
        </w:rPr>
        <w:t xml:space="preserve">; gelatin, *P </w:t>
      </w:r>
      <w:r w:rsidRPr="00E64769">
        <w:rPr>
          <w:rFonts w:ascii="Times" w:hAnsi="Times" w:cs="Arial"/>
        </w:rPr>
        <w:t>= 0.02</w:t>
      </w:r>
      <w:r w:rsidRPr="00E64769">
        <w:rPr>
          <w:rFonts w:ascii="Times" w:hAnsi="Times" w:cs="Arial"/>
          <w:i/>
        </w:rPr>
        <w:t xml:space="preserve">; poly-L-lysine, *P </w:t>
      </w:r>
      <w:r w:rsidRPr="00E64769">
        <w:rPr>
          <w:rFonts w:ascii="Times" w:hAnsi="Times" w:cs="Arial"/>
        </w:rPr>
        <w:t>= 0.02). (</w:t>
      </w:r>
      <w:r>
        <w:rPr>
          <w:rFonts w:ascii="Times" w:hAnsi="Times" w:cs="Arial"/>
          <w:b/>
        </w:rPr>
        <w:t>B</w:t>
      </w:r>
      <w:r w:rsidRPr="00E64769">
        <w:rPr>
          <w:rFonts w:ascii="Times" w:hAnsi="Times" w:cs="Arial"/>
        </w:rPr>
        <w:t xml:space="preserve">) HUVEC </w:t>
      </w:r>
      <w:proofErr w:type="spellStart"/>
      <w:r w:rsidRPr="00E64769">
        <w:rPr>
          <w:rFonts w:ascii="Times" w:hAnsi="Times" w:cs="Arial"/>
        </w:rPr>
        <w:t>heptotaxis</w:t>
      </w:r>
      <w:proofErr w:type="spellEnd"/>
      <w:r w:rsidRPr="00E64769">
        <w:rPr>
          <w:rFonts w:ascii="Times" w:hAnsi="Times" w:cs="Arial"/>
        </w:rPr>
        <w:t xml:space="preserve"> migration was measured</w:t>
      </w:r>
      <w:r w:rsidRPr="00E64769">
        <w:rPr>
          <w:rFonts w:ascii="Times" w:eastAsia="Times New Roman" w:hAnsi="Times" w:cs="Arial"/>
          <w:sz w:val="22"/>
          <w:szCs w:val="22"/>
          <w:shd w:val="clear" w:color="auto" w:fill="FFFFFF"/>
        </w:rPr>
        <w:t xml:space="preserve"> </w:t>
      </w:r>
      <w:r w:rsidRPr="0081099F">
        <w:rPr>
          <w:rFonts w:ascii="Times" w:eastAsia="Times New Roman" w:hAnsi="Times" w:cs="Arial"/>
          <w:shd w:val="clear" w:color="auto" w:fill="FFFFFF"/>
        </w:rPr>
        <w:t xml:space="preserve">using </w:t>
      </w:r>
      <w:proofErr w:type="spellStart"/>
      <w:r w:rsidRPr="0081099F">
        <w:rPr>
          <w:rFonts w:ascii="Times" w:eastAsia="Times New Roman" w:hAnsi="Times" w:cs="Arial"/>
          <w:shd w:val="clear" w:color="auto" w:fill="FFFFFF"/>
        </w:rPr>
        <w:t>transwell</w:t>
      </w:r>
      <w:proofErr w:type="spellEnd"/>
      <w:r w:rsidRPr="0081099F">
        <w:rPr>
          <w:rFonts w:ascii="Times" w:eastAsia="Times New Roman" w:hAnsi="Times" w:cs="Arial"/>
          <w:shd w:val="clear" w:color="auto" w:fill="FFFFFF"/>
        </w:rPr>
        <w:t xml:space="preserve"> filters (pore size 8 µm) coated with different ECM proteins after 10 h treatment with Sema3C or control conditioned medium with or without VEGF (25 </w:t>
      </w:r>
      <w:r w:rsidRPr="0081099F">
        <w:rPr>
          <w:rFonts w:ascii="Times" w:eastAsia="Times New Roman" w:hAnsi="Times" w:cs="Arial"/>
          <w:shd w:val="clear" w:color="auto" w:fill="FFFFFF"/>
        </w:rPr>
        <w:lastRenderedPageBreak/>
        <w:t xml:space="preserve">ng/mL). Transmigrated cells were fixed, </w:t>
      </w:r>
      <w:proofErr w:type="spellStart"/>
      <w:r w:rsidRPr="0081099F">
        <w:rPr>
          <w:rFonts w:ascii="Times" w:eastAsia="Times New Roman" w:hAnsi="Times" w:cs="Arial"/>
          <w:shd w:val="clear" w:color="auto" w:fill="FFFFFF"/>
        </w:rPr>
        <w:t>immunostained</w:t>
      </w:r>
      <w:proofErr w:type="spellEnd"/>
      <w:r w:rsidRPr="0081099F">
        <w:rPr>
          <w:rFonts w:ascii="Times" w:eastAsia="Times New Roman" w:hAnsi="Times" w:cs="Arial"/>
          <w:shd w:val="clear" w:color="auto" w:fill="FFFFFF"/>
        </w:rPr>
        <w:t xml:space="preserve"> by DAPI (</w:t>
      </w:r>
      <w:r w:rsidRPr="003F28DD">
        <w:rPr>
          <w:rFonts w:ascii="Times" w:hAnsi="Times" w:cs="Arial"/>
        </w:rPr>
        <w:t xml:space="preserve">n = 3 wells, mean ± </w:t>
      </w:r>
      <w:proofErr w:type="spellStart"/>
      <w:r w:rsidRPr="003F28DD">
        <w:rPr>
          <w:rFonts w:ascii="Times" w:hAnsi="Times" w:cs="Arial"/>
        </w:rPr>
        <w:t>s.e.m</w:t>
      </w:r>
      <w:proofErr w:type="spellEnd"/>
      <w:r w:rsidRPr="003F28DD">
        <w:rPr>
          <w:rFonts w:ascii="Times" w:hAnsi="Times" w:cs="Arial"/>
        </w:rPr>
        <w:t>; u</w:t>
      </w:r>
      <w:r w:rsidRPr="00CC42CF">
        <w:rPr>
          <w:rFonts w:ascii="Times" w:hAnsi="Times" w:cs="Arial"/>
        </w:rPr>
        <w:t xml:space="preserve">npaired Student’s </w:t>
      </w:r>
      <w:r w:rsidRPr="00CC42CF">
        <w:rPr>
          <w:rFonts w:ascii="Times" w:hAnsi="Times" w:cs="Arial"/>
          <w:i/>
        </w:rPr>
        <w:t xml:space="preserve">t </w:t>
      </w:r>
      <w:r w:rsidRPr="00CC42CF">
        <w:rPr>
          <w:rFonts w:ascii="Times" w:hAnsi="Times" w:cs="Arial"/>
        </w:rPr>
        <w:t>test)</w:t>
      </w:r>
      <w:r w:rsidRPr="0081099F">
        <w:rPr>
          <w:rFonts w:ascii="Times" w:eastAsia="Times New Roman" w:hAnsi="Times" w:cs="Arial"/>
          <w:shd w:val="clear" w:color="auto" w:fill="FFFFFF"/>
        </w:rPr>
        <w:t xml:space="preserve">. Collagen type I: control versus Sema3C (-VEGF), </w:t>
      </w:r>
      <w:r w:rsidRPr="003F28DD">
        <w:rPr>
          <w:rFonts w:ascii="Times" w:hAnsi="Times" w:cs="Arial"/>
          <w:i/>
        </w:rPr>
        <w:t xml:space="preserve">*P </w:t>
      </w:r>
      <w:r w:rsidRPr="00CC42CF">
        <w:rPr>
          <w:rFonts w:ascii="Times" w:hAnsi="Times" w:cs="Arial"/>
        </w:rPr>
        <w:t xml:space="preserve">= 0.006; </w:t>
      </w:r>
      <w:r w:rsidRPr="0081099F">
        <w:rPr>
          <w:rFonts w:ascii="Times" w:eastAsia="Times New Roman" w:hAnsi="Times" w:cs="Arial"/>
          <w:shd w:val="clear" w:color="auto" w:fill="FFFFFF"/>
        </w:rPr>
        <w:t xml:space="preserve">control versus Sema3C (+VEGF), </w:t>
      </w:r>
      <w:r w:rsidRPr="003F28DD">
        <w:rPr>
          <w:rFonts w:ascii="Times" w:hAnsi="Times" w:cs="Arial"/>
          <w:i/>
        </w:rPr>
        <w:t xml:space="preserve">*P </w:t>
      </w:r>
      <w:r w:rsidRPr="00CC42CF">
        <w:rPr>
          <w:rFonts w:ascii="Times" w:hAnsi="Times" w:cs="Arial"/>
        </w:rPr>
        <w:t xml:space="preserve">= 0.01). </w:t>
      </w:r>
      <w:r>
        <w:rPr>
          <w:rFonts w:ascii="Times" w:hAnsi="Times" w:cs="Arial"/>
        </w:rPr>
        <w:t>(</w:t>
      </w:r>
      <w:r w:rsidRPr="0081099F">
        <w:rPr>
          <w:rFonts w:ascii="Times" w:hAnsi="Times" w:cs="Arial"/>
          <w:b/>
        </w:rPr>
        <w:t>C</w:t>
      </w:r>
      <w:r>
        <w:rPr>
          <w:rFonts w:ascii="Times" w:hAnsi="Times" w:cs="Arial"/>
        </w:rPr>
        <w:t xml:space="preserve">) </w:t>
      </w:r>
      <w:r w:rsidRPr="00E82C0E">
        <w:rPr>
          <w:rFonts w:ascii="Times" w:hAnsi="Times" w:cs="Arial"/>
          <w:lang w:eastAsia="zh-TW"/>
        </w:rPr>
        <w:t>HUVEC were plated on gelatin-coated coverslips and treated with Sema3C or control medium for 15 min.</w:t>
      </w:r>
      <w:r w:rsidRPr="00E82C0E">
        <w:rPr>
          <w:rFonts w:ascii="Times" w:hAnsi="Times" w:cs="Arial"/>
          <w:b/>
          <w:lang w:eastAsia="zh-TW"/>
        </w:rPr>
        <w:t xml:space="preserve"> </w:t>
      </w:r>
      <w:r w:rsidRPr="00E82C0E">
        <w:rPr>
          <w:rFonts w:ascii="Times" w:hAnsi="Times" w:cs="Arial"/>
          <w:lang w:eastAsia="zh-TW"/>
        </w:rPr>
        <w:t>pY118-paxillin and vinculin proteins were located in focal adhesions (arrows) under control conditions. This was abrogated by Sema3C. Scale bar, 20</w:t>
      </w:r>
      <w:r w:rsidRPr="00E82C0E">
        <w:rPr>
          <w:rFonts w:ascii="Times" w:hAnsi="Times" w:cs="Arial"/>
        </w:rPr>
        <w:t xml:space="preserve"> </w:t>
      </w:r>
      <w:proofErr w:type="spellStart"/>
      <w:r w:rsidRPr="00E82C0E">
        <w:rPr>
          <w:rFonts w:ascii="Times" w:hAnsi="Times" w:cs="Arial"/>
        </w:rPr>
        <w:t>μm</w:t>
      </w:r>
      <w:proofErr w:type="spellEnd"/>
      <w:r w:rsidRPr="00E82C0E">
        <w:rPr>
          <w:rFonts w:ascii="Times" w:hAnsi="Times" w:cs="Arial"/>
        </w:rPr>
        <w:t xml:space="preserve">. </w:t>
      </w:r>
      <w:proofErr w:type="gramStart"/>
      <w:r w:rsidRPr="00E82C0E">
        <w:rPr>
          <w:rFonts w:ascii="Times" w:hAnsi="Times" w:cs="Arial"/>
        </w:rPr>
        <w:t>Representative of three independent experiments.</w:t>
      </w:r>
      <w:proofErr w:type="gramEnd"/>
    </w:p>
    <w:p w:rsidR="00420521" w:rsidRPr="00E82C0E" w:rsidRDefault="00420521" w:rsidP="00420521">
      <w:pPr>
        <w:spacing w:after="120" w:line="480" w:lineRule="auto"/>
        <w:jc w:val="both"/>
        <w:rPr>
          <w:rFonts w:ascii="Times" w:hAnsi="Times" w:cs="Arial"/>
          <w:lang w:eastAsia="zh-TW"/>
        </w:rPr>
      </w:pPr>
    </w:p>
    <w:p w:rsidR="00420521" w:rsidRPr="00E82C0E" w:rsidRDefault="00420521" w:rsidP="00420521">
      <w:pPr>
        <w:spacing w:after="120" w:line="480" w:lineRule="auto"/>
        <w:jc w:val="both"/>
        <w:rPr>
          <w:rFonts w:ascii="Times" w:hAnsi="Times" w:cs="Arial"/>
          <w:b/>
          <w:lang w:eastAsia="zh-TW"/>
        </w:rPr>
      </w:pPr>
      <w:r w:rsidRPr="00E82C0E">
        <w:rPr>
          <w:rFonts w:ascii="Times" w:hAnsi="Times" w:cs="Arial"/>
          <w:b/>
          <w:lang w:eastAsia="zh-TW"/>
        </w:rPr>
        <w:t xml:space="preserve">Supplementary Fig. 6 </w:t>
      </w:r>
    </w:p>
    <w:p w:rsidR="00420521" w:rsidRPr="00E82C0E" w:rsidRDefault="00420521" w:rsidP="00420521">
      <w:pPr>
        <w:spacing w:after="120" w:line="480" w:lineRule="auto"/>
        <w:jc w:val="both"/>
        <w:rPr>
          <w:rFonts w:ascii="Times" w:hAnsi="Times"/>
        </w:rPr>
      </w:pPr>
      <w:r w:rsidRPr="00E82C0E">
        <w:rPr>
          <w:rFonts w:ascii="Times" w:hAnsi="Times" w:cs="Arial"/>
          <w:lang w:eastAsia="zh-TW"/>
        </w:rPr>
        <w:t>(</w:t>
      </w:r>
      <w:r w:rsidRPr="00E82C0E">
        <w:rPr>
          <w:rFonts w:ascii="Times" w:hAnsi="Times" w:cs="Arial"/>
          <w:b/>
          <w:lang w:eastAsia="zh-TW"/>
        </w:rPr>
        <w:t>A</w:t>
      </w:r>
      <w:r w:rsidRPr="00E82C0E">
        <w:rPr>
          <w:rFonts w:ascii="Times" w:hAnsi="Times" w:cs="Arial"/>
          <w:lang w:eastAsia="zh-TW"/>
        </w:rPr>
        <w:t xml:space="preserve">) HUVEC were transduced </w:t>
      </w:r>
      <w:proofErr w:type="spellStart"/>
      <w:r w:rsidRPr="00E82C0E">
        <w:rPr>
          <w:rFonts w:ascii="Times" w:hAnsi="Times" w:cs="Arial"/>
          <w:lang w:eastAsia="zh-TW"/>
        </w:rPr>
        <w:t>lentiviral</w:t>
      </w:r>
      <w:proofErr w:type="spellEnd"/>
      <w:r w:rsidRPr="00E82C0E">
        <w:rPr>
          <w:rFonts w:ascii="Times" w:hAnsi="Times" w:cs="Arial"/>
          <w:lang w:eastAsia="zh-TW"/>
        </w:rPr>
        <w:t xml:space="preserve"> </w:t>
      </w:r>
      <w:proofErr w:type="spellStart"/>
      <w:r w:rsidRPr="00E82C0E">
        <w:rPr>
          <w:rFonts w:ascii="Times" w:hAnsi="Times" w:cs="Arial"/>
          <w:lang w:eastAsia="zh-TW"/>
        </w:rPr>
        <w:t>shRNA</w:t>
      </w:r>
      <w:proofErr w:type="spellEnd"/>
      <w:r w:rsidRPr="00E82C0E">
        <w:rPr>
          <w:rFonts w:ascii="Times" w:hAnsi="Times" w:cs="Arial"/>
          <w:lang w:eastAsia="zh-TW"/>
        </w:rPr>
        <w:t xml:space="preserve"> against Nrp-2 or plexinA2 and </w:t>
      </w:r>
      <w:proofErr w:type="spellStart"/>
      <w:r w:rsidRPr="00E82C0E">
        <w:rPr>
          <w:rFonts w:ascii="Times" w:hAnsi="Times" w:cs="Arial"/>
        </w:rPr>
        <w:t>qPCR</w:t>
      </w:r>
      <w:proofErr w:type="spellEnd"/>
      <w:r w:rsidRPr="00E82C0E">
        <w:rPr>
          <w:rFonts w:ascii="Times" w:hAnsi="Times" w:cs="Arial"/>
        </w:rPr>
        <w:t xml:space="preserve"> analysis was performed after 72 h (NS </w:t>
      </w:r>
      <w:proofErr w:type="spellStart"/>
      <w:r w:rsidRPr="00E82C0E">
        <w:rPr>
          <w:rFonts w:ascii="Times" w:hAnsi="Times" w:cs="Arial"/>
        </w:rPr>
        <w:t>shRNA</w:t>
      </w:r>
      <w:proofErr w:type="spellEnd"/>
      <w:r w:rsidRPr="00E82C0E">
        <w:rPr>
          <w:rFonts w:ascii="Times" w:hAnsi="Times" w:cs="Arial"/>
        </w:rPr>
        <w:t xml:space="preserve"> versus Nrp-2 </w:t>
      </w:r>
      <w:proofErr w:type="spellStart"/>
      <w:r w:rsidRPr="00E82C0E">
        <w:rPr>
          <w:rFonts w:ascii="Times" w:hAnsi="Times" w:cs="Arial"/>
        </w:rPr>
        <w:t>shRNA</w:t>
      </w:r>
      <w:proofErr w:type="spellEnd"/>
      <w:r w:rsidRPr="00E82C0E">
        <w:rPr>
          <w:rFonts w:ascii="Times" w:hAnsi="Times" w:cs="Arial"/>
        </w:rPr>
        <w:t xml:space="preserve"> (#1, *</w:t>
      </w:r>
      <w:r w:rsidRPr="00E82C0E">
        <w:rPr>
          <w:rFonts w:ascii="Times" w:hAnsi="Times" w:cs="Arial"/>
          <w:i/>
        </w:rPr>
        <w:t xml:space="preserve">*P </w:t>
      </w:r>
      <w:r w:rsidRPr="00E82C0E">
        <w:rPr>
          <w:rFonts w:ascii="Times" w:hAnsi="Times" w:cs="Arial"/>
        </w:rPr>
        <w:t>= 0.004 and #2, *</w:t>
      </w:r>
      <w:r w:rsidRPr="00E82C0E">
        <w:rPr>
          <w:rFonts w:ascii="Times" w:hAnsi="Times" w:cs="Arial"/>
          <w:i/>
        </w:rPr>
        <w:t xml:space="preserve">*P </w:t>
      </w:r>
      <w:r w:rsidRPr="00E82C0E">
        <w:rPr>
          <w:rFonts w:ascii="Times" w:hAnsi="Times" w:cs="Arial"/>
        </w:rPr>
        <w:t xml:space="preserve">= 0.001); NS </w:t>
      </w:r>
      <w:proofErr w:type="spellStart"/>
      <w:r w:rsidRPr="00E82C0E">
        <w:rPr>
          <w:rFonts w:ascii="Times" w:hAnsi="Times" w:cs="Arial"/>
        </w:rPr>
        <w:t>shRNA</w:t>
      </w:r>
      <w:proofErr w:type="spellEnd"/>
      <w:r w:rsidRPr="00E82C0E">
        <w:rPr>
          <w:rFonts w:ascii="Times" w:hAnsi="Times" w:cs="Arial"/>
        </w:rPr>
        <w:t xml:space="preserve"> versus PlexinA2 </w:t>
      </w:r>
      <w:proofErr w:type="spellStart"/>
      <w:r w:rsidRPr="00E82C0E">
        <w:rPr>
          <w:rFonts w:ascii="Times" w:hAnsi="Times" w:cs="Arial"/>
        </w:rPr>
        <w:t>shRNA</w:t>
      </w:r>
      <w:proofErr w:type="spellEnd"/>
      <w:r w:rsidRPr="00E82C0E">
        <w:rPr>
          <w:rFonts w:ascii="Times" w:hAnsi="Times" w:cs="Arial"/>
        </w:rPr>
        <w:t xml:space="preserve"> (#1, *</w:t>
      </w:r>
      <w:r w:rsidRPr="00E82C0E">
        <w:rPr>
          <w:rFonts w:ascii="Times" w:hAnsi="Times" w:cs="Arial"/>
          <w:i/>
        </w:rPr>
        <w:t xml:space="preserve">*P </w:t>
      </w:r>
      <w:r w:rsidRPr="00E82C0E">
        <w:rPr>
          <w:rFonts w:ascii="Times" w:hAnsi="Times" w:cs="Arial"/>
        </w:rPr>
        <w:t>= 0.002 and #2, *</w:t>
      </w:r>
      <w:r w:rsidRPr="00E82C0E">
        <w:rPr>
          <w:rFonts w:ascii="Times" w:hAnsi="Times" w:cs="Arial"/>
          <w:i/>
        </w:rPr>
        <w:t xml:space="preserve">*P </w:t>
      </w:r>
      <w:r w:rsidRPr="00E82C0E">
        <w:rPr>
          <w:rFonts w:ascii="Times" w:hAnsi="Times" w:cs="Arial"/>
        </w:rPr>
        <w:t xml:space="preserve">= 0.015)). Cells were fixed and stained with Alexa-Fluor 488-conjugated </w:t>
      </w:r>
      <w:proofErr w:type="spellStart"/>
      <w:r w:rsidRPr="00E82C0E">
        <w:rPr>
          <w:rFonts w:ascii="Times" w:hAnsi="Times" w:cs="Arial"/>
        </w:rPr>
        <w:t>phalloidin</w:t>
      </w:r>
      <w:proofErr w:type="spellEnd"/>
      <w:r w:rsidRPr="00E82C0E">
        <w:rPr>
          <w:rFonts w:ascii="Times" w:hAnsi="Times" w:cs="Arial"/>
        </w:rPr>
        <w:t xml:space="preserve"> to visualize F-actin. Arrows indicate Sema3C-induced cell membrane ruffling. Scale bar, 20 </w:t>
      </w:r>
      <w:proofErr w:type="spellStart"/>
      <w:r w:rsidRPr="00E82C0E">
        <w:rPr>
          <w:rFonts w:ascii="Times" w:hAnsi="Times" w:cs="Arial"/>
        </w:rPr>
        <w:t>μm</w:t>
      </w:r>
      <w:proofErr w:type="spellEnd"/>
      <w:r w:rsidRPr="00E82C0E">
        <w:rPr>
          <w:rFonts w:ascii="Times" w:hAnsi="Times" w:cs="Arial"/>
        </w:rPr>
        <w:t xml:space="preserve">. </w:t>
      </w:r>
      <w:r w:rsidRPr="00E64769">
        <w:rPr>
          <w:rFonts w:ascii="Times" w:hAnsi="Times" w:cs="Arial"/>
          <w:lang w:eastAsia="zh-TW"/>
        </w:rPr>
        <w:t>(</w:t>
      </w:r>
      <w:r w:rsidRPr="00E64769">
        <w:rPr>
          <w:rFonts w:ascii="Times" w:hAnsi="Times" w:cs="Arial"/>
          <w:b/>
          <w:lang w:eastAsia="zh-TW"/>
        </w:rPr>
        <w:t>B</w:t>
      </w:r>
      <w:r w:rsidRPr="00E64769">
        <w:rPr>
          <w:rFonts w:ascii="Times" w:hAnsi="Times" w:cs="Arial"/>
          <w:lang w:eastAsia="zh-TW"/>
        </w:rPr>
        <w:t xml:space="preserve">) Western blot probed against Nrp-2 </w:t>
      </w:r>
      <w:r>
        <w:rPr>
          <w:rFonts w:ascii="Times" w:hAnsi="Times" w:cs="Arial"/>
          <w:lang w:eastAsia="zh-TW"/>
        </w:rPr>
        <w:t xml:space="preserve">and Nrp-1 </w:t>
      </w:r>
      <w:r w:rsidRPr="00E64769">
        <w:rPr>
          <w:rFonts w:ascii="Times" w:hAnsi="Times" w:cs="Arial"/>
          <w:lang w:eastAsia="zh-TW"/>
        </w:rPr>
        <w:t xml:space="preserve">72 h after </w:t>
      </w:r>
      <w:proofErr w:type="spellStart"/>
      <w:r w:rsidRPr="00E64769">
        <w:rPr>
          <w:rFonts w:ascii="Times" w:hAnsi="Times" w:cs="Arial"/>
          <w:lang w:eastAsia="zh-TW"/>
        </w:rPr>
        <w:t>lentiviral</w:t>
      </w:r>
      <w:proofErr w:type="spellEnd"/>
      <w:r w:rsidRPr="00E64769">
        <w:rPr>
          <w:rFonts w:ascii="Times" w:hAnsi="Times" w:cs="Arial"/>
          <w:lang w:eastAsia="zh-TW"/>
        </w:rPr>
        <w:t xml:space="preserve"> transduction in HUVEC.</w:t>
      </w:r>
      <w:r w:rsidRPr="00F73BE0">
        <w:rPr>
          <w:rFonts w:ascii="Times" w:hAnsi="Times" w:cs="Arial"/>
          <w:lang w:eastAsia="zh-TW"/>
        </w:rPr>
        <w:t xml:space="preserve"> </w:t>
      </w:r>
      <w:proofErr w:type="spellStart"/>
      <w:r w:rsidRPr="00E64769">
        <w:rPr>
          <w:rFonts w:ascii="Times" w:hAnsi="Times" w:cs="Arial"/>
          <w:lang w:eastAsia="zh-TW"/>
        </w:rPr>
        <w:t>Downregulation</w:t>
      </w:r>
      <w:proofErr w:type="spellEnd"/>
      <w:r w:rsidRPr="00E64769">
        <w:rPr>
          <w:rFonts w:ascii="Times" w:hAnsi="Times" w:cs="Arial"/>
          <w:lang w:eastAsia="zh-TW"/>
        </w:rPr>
        <w:t xml:space="preserve"> of Nrp-2 in HUVEC using </w:t>
      </w:r>
      <w:proofErr w:type="spellStart"/>
      <w:r w:rsidRPr="00E64769">
        <w:rPr>
          <w:rFonts w:ascii="Times" w:hAnsi="Times" w:cs="Arial"/>
          <w:lang w:eastAsia="zh-TW"/>
        </w:rPr>
        <w:t>lentiviral</w:t>
      </w:r>
      <w:proofErr w:type="spellEnd"/>
      <w:r w:rsidRPr="00E64769">
        <w:rPr>
          <w:rFonts w:ascii="Times" w:hAnsi="Times" w:cs="Arial"/>
          <w:lang w:eastAsia="zh-TW"/>
        </w:rPr>
        <w:t xml:space="preserve"> </w:t>
      </w:r>
      <w:proofErr w:type="spellStart"/>
      <w:r w:rsidRPr="00E64769">
        <w:rPr>
          <w:rFonts w:ascii="Times" w:hAnsi="Times" w:cs="Arial"/>
          <w:lang w:eastAsia="zh-TW"/>
        </w:rPr>
        <w:t>shRNA</w:t>
      </w:r>
      <w:proofErr w:type="spellEnd"/>
      <w:r w:rsidRPr="00E64769">
        <w:rPr>
          <w:rFonts w:ascii="Times" w:hAnsi="Times" w:cs="Arial"/>
          <w:lang w:eastAsia="zh-TW"/>
        </w:rPr>
        <w:t xml:space="preserve"> against Nrp-2. NS </w:t>
      </w:r>
      <w:proofErr w:type="spellStart"/>
      <w:r w:rsidRPr="00E64769">
        <w:rPr>
          <w:rFonts w:ascii="Times" w:hAnsi="Times" w:cs="Arial"/>
          <w:lang w:eastAsia="zh-TW"/>
        </w:rPr>
        <w:t>shRNA</w:t>
      </w:r>
      <w:proofErr w:type="spellEnd"/>
      <w:r w:rsidRPr="00E64769">
        <w:rPr>
          <w:rFonts w:ascii="Times" w:hAnsi="Times" w:cs="Arial"/>
          <w:lang w:eastAsia="zh-TW"/>
        </w:rPr>
        <w:t xml:space="preserve"> and Nrp-1 were used as control to show specific inhibition. (</w:t>
      </w:r>
      <w:r w:rsidRPr="00E64769">
        <w:rPr>
          <w:rFonts w:ascii="Times" w:hAnsi="Times" w:cs="Arial"/>
          <w:b/>
          <w:lang w:eastAsia="zh-TW"/>
        </w:rPr>
        <w:t>C</w:t>
      </w:r>
      <w:r w:rsidRPr="00E64769">
        <w:rPr>
          <w:rFonts w:ascii="Times" w:hAnsi="Times" w:cs="Arial"/>
          <w:lang w:eastAsia="zh-TW"/>
        </w:rPr>
        <w:t xml:space="preserve">) </w:t>
      </w:r>
      <w:r w:rsidRPr="00E64769">
        <w:rPr>
          <w:rFonts w:ascii="Times" w:hAnsi="Times" w:cs="Arial"/>
        </w:rPr>
        <w:t xml:space="preserve">HUVEC </w:t>
      </w:r>
      <w:proofErr w:type="gramStart"/>
      <w:r w:rsidRPr="00E64769">
        <w:rPr>
          <w:rFonts w:ascii="Times" w:hAnsi="Times" w:cs="Arial"/>
        </w:rPr>
        <w:t>were</w:t>
      </w:r>
      <w:proofErr w:type="gramEnd"/>
      <w:r w:rsidRPr="00E64769">
        <w:rPr>
          <w:rFonts w:ascii="Times" w:hAnsi="Times" w:cs="Arial"/>
        </w:rPr>
        <w:t xml:space="preserve"> transduced </w:t>
      </w:r>
      <w:proofErr w:type="spellStart"/>
      <w:r w:rsidRPr="00E64769">
        <w:rPr>
          <w:rFonts w:ascii="Times" w:hAnsi="Times" w:cs="Arial"/>
        </w:rPr>
        <w:t>shRNA</w:t>
      </w:r>
      <w:proofErr w:type="spellEnd"/>
      <w:r w:rsidRPr="00E64769">
        <w:rPr>
          <w:rFonts w:ascii="Times" w:hAnsi="Times" w:cs="Arial"/>
        </w:rPr>
        <w:t xml:space="preserve"> targeting Nrp-2 or plexinA2 and plated on gelatin-coated coverslips. Confluent monolayers were treated with Sema3C, Sema3Cp60 or control conditioned medium for 30 min. Cells were fixed and stained with Alexa-Fluor 488-conjugated </w:t>
      </w:r>
      <w:proofErr w:type="spellStart"/>
      <w:r w:rsidRPr="00E64769">
        <w:rPr>
          <w:rFonts w:ascii="Times" w:hAnsi="Times" w:cs="Arial"/>
        </w:rPr>
        <w:t>phalloidin</w:t>
      </w:r>
      <w:proofErr w:type="spellEnd"/>
      <w:r w:rsidRPr="00E64769">
        <w:rPr>
          <w:rFonts w:ascii="Times" w:hAnsi="Times" w:cs="Arial"/>
        </w:rPr>
        <w:t xml:space="preserve"> to visualize F-actin. Arrows indicate Sema3C-induced cell membrane ruffling. Scale bar, 20 </w:t>
      </w:r>
      <w:proofErr w:type="spellStart"/>
      <w:r w:rsidRPr="00E64769">
        <w:rPr>
          <w:rFonts w:ascii="Times" w:hAnsi="Times" w:cs="Arial"/>
        </w:rPr>
        <w:t>μm</w:t>
      </w:r>
      <w:proofErr w:type="spellEnd"/>
      <w:r w:rsidRPr="00E64769">
        <w:rPr>
          <w:rFonts w:ascii="Times" w:hAnsi="Times" w:cs="Arial"/>
        </w:rPr>
        <w:t>.</w:t>
      </w:r>
      <w:r w:rsidRPr="00F73BE0">
        <w:rPr>
          <w:rFonts w:ascii="Times" w:hAnsi="Times" w:cs="Arial"/>
        </w:rPr>
        <w:t xml:space="preserve"> (</w:t>
      </w:r>
      <w:r w:rsidRPr="00F73BE0">
        <w:rPr>
          <w:rFonts w:ascii="Times" w:hAnsi="Times" w:cs="Arial"/>
          <w:b/>
        </w:rPr>
        <w:t>D</w:t>
      </w:r>
      <w:r w:rsidRPr="00E82C0E">
        <w:rPr>
          <w:rFonts w:ascii="Times" w:hAnsi="Times" w:cs="Arial"/>
        </w:rPr>
        <w:t xml:space="preserve">) </w:t>
      </w:r>
      <w:r w:rsidRPr="00E82C0E">
        <w:rPr>
          <w:rFonts w:ascii="Times" w:hAnsi="Times" w:cs="Arial"/>
          <w:lang w:eastAsia="zh-TW"/>
        </w:rPr>
        <w:t xml:space="preserve">HUVEC </w:t>
      </w:r>
      <w:proofErr w:type="gramStart"/>
      <w:r w:rsidRPr="00E82C0E">
        <w:rPr>
          <w:rFonts w:ascii="Times" w:hAnsi="Times" w:cs="Arial"/>
          <w:lang w:eastAsia="zh-TW"/>
        </w:rPr>
        <w:t>were</w:t>
      </w:r>
      <w:proofErr w:type="gramEnd"/>
      <w:r w:rsidRPr="00E82C0E">
        <w:rPr>
          <w:rFonts w:ascii="Times" w:hAnsi="Times" w:cs="Arial"/>
          <w:lang w:eastAsia="zh-TW"/>
        </w:rPr>
        <w:t xml:space="preserve"> transfected with siRNA against PlexinD1. Cells were treated with recombinant Sema3C or IgG-Fc protein (500 ng) and fixed 30 min later. F-actin assembly was examined by Alexa-Fluor488 </w:t>
      </w:r>
      <w:proofErr w:type="spellStart"/>
      <w:r w:rsidRPr="00E82C0E">
        <w:rPr>
          <w:rFonts w:ascii="Times" w:hAnsi="Times" w:cs="Arial"/>
          <w:lang w:eastAsia="zh-TW"/>
        </w:rPr>
        <w:t>phalloidin</w:t>
      </w:r>
      <w:proofErr w:type="spellEnd"/>
      <w:r w:rsidRPr="00E82C0E">
        <w:rPr>
          <w:rFonts w:ascii="Times" w:hAnsi="Times" w:cs="Arial"/>
          <w:lang w:eastAsia="zh-TW"/>
        </w:rPr>
        <w:t>. (</w:t>
      </w:r>
      <w:r w:rsidRPr="00E82C0E">
        <w:rPr>
          <w:rFonts w:ascii="Times" w:hAnsi="Times" w:cs="Arial"/>
          <w:b/>
          <w:lang w:eastAsia="zh-TW"/>
        </w:rPr>
        <w:t>E</w:t>
      </w:r>
      <w:r w:rsidRPr="00E82C0E">
        <w:rPr>
          <w:rFonts w:ascii="Times" w:hAnsi="Times" w:cs="Arial"/>
          <w:lang w:eastAsia="zh-TW"/>
        </w:rPr>
        <w:t xml:space="preserve">) HUVEC </w:t>
      </w:r>
      <w:proofErr w:type="gramStart"/>
      <w:r w:rsidRPr="00E82C0E">
        <w:rPr>
          <w:rFonts w:ascii="Times" w:hAnsi="Times" w:cs="Arial"/>
          <w:lang w:eastAsia="zh-TW"/>
        </w:rPr>
        <w:t>were</w:t>
      </w:r>
      <w:proofErr w:type="gramEnd"/>
      <w:r w:rsidRPr="00E82C0E">
        <w:rPr>
          <w:rFonts w:ascii="Times" w:hAnsi="Times" w:cs="Arial"/>
          <w:lang w:eastAsia="zh-TW"/>
        </w:rPr>
        <w:t xml:space="preserve"> </w:t>
      </w:r>
      <w:proofErr w:type="spellStart"/>
      <w:r w:rsidRPr="00E82C0E">
        <w:rPr>
          <w:rFonts w:ascii="Times" w:hAnsi="Times" w:cs="Arial"/>
          <w:lang w:eastAsia="zh-TW"/>
        </w:rPr>
        <w:t>lentivirally</w:t>
      </w:r>
      <w:proofErr w:type="spellEnd"/>
      <w:r w:rsidRPr="00E82C0E">
        <w:rPr>
          <w:rFonts w:ascii="Times" w:hAnsi="Times" w:cs="Arial"/>
          <w:lang w:eastAsia="zh-TW"/>
        </w:rPr>
        <w:t xml:space="preserve"> transduced </w:t>
      </w:r>
      <w:r w:rsidRPr="00E82C0E">
        <w:rPr>
          <w:rFonts w:ascii="Times" w:hAnsi="Times" w:cs="Arial"/>
          <w:lang w:eastAsia="zh-TW"/>
        </w:rPr>
        <w:lastRenderedPageBreak/>
        <w:t xml:space="preserve">with </w:t>
      </w:r>
      <w:proofErr w:type="spellStart"/>
      <w:r w:rsidRPr="00E82C0E">
        <w:rPr>
          <w:rFonts w:ascii="Times" w:hAnsi="Times" w:cs="Arial"/>
          <w:lang w:eastAsia="zh-TW"/>
        </w:rPr>
        <w:t>shRNA</w:t>
      </w:r>
      <w:proofErr w:type="spellEnd"/>
      <w:r w:rsidRPr="00E82C0E">
        <w:rPr>
          <w:rFonts w:ascii="Times" w:hAnsi="Times" w:cs="Arial"/>
          <w:lang w:eastAsia="zh-TW"/>
        </w:rPr>
        <w:t xml:space="preserve"> targeting Nrp-1 or Nrp-2 and treated with recombinant Sema3C or IgG-Fc proteins. </w:t>
      </w:r>
      <w:r w:rsidRPr="00E82C0E">
        <w:rPr>
          <w:rFonts w:ascii="Times" w:hAnsi="Times" w:cs="Arial"/>
        </w:rPr>
        <w:t>Depletion of Nrp-1, but not Nrp-2, prevented Sema3C-induced F-actin disassembly.</w:t>
      </w:r>
      <w:r w:rsidRPr="00E82C0E">
        <w:rPr>
          <w:rFonts w:ascii="Times" w:hAnsi="Times" w:cs="Arial"/>
          <w:lang w:eastAsia="zh-TW"/>
        </w:rPr>
        <w:t xml:space="preserve"> Scale bar, 20</w:t>
      </w:r>
      <w:r w:rsidRPr="00E82C0E">
        <w:rPr>
          <w:rFonts w:ascii="Times" w:hAnsi="Times" w:cs="Arial"/>
        </w:rPr>
        <w:t xml:space="preserve"> </w:t>
      </w:r>
      <w:proofErr w:type="spellStart"/>
      <w:r w:rsidRPr="00E82C0E">
        <w:rPr>
          <w:rFonts w:ascii="Times" w:hAnsi="Times" w:cs="Arial"/>
        </w:rPr>
        <w:t>μm</w:t>
      </w:r>
      <w:proofErr w:type="spellEnd"/>
      <w:r w:rsidRPr="00E64769">
        <w:rPr>
          <w:rFonts w:ascii="Times" w:hAnsi="Times" w:cs="Arial"/>
        </w:rPr>
        <w:t>. (</w:t>
      </w:r>
      <w:r>
        <w:rPr>
          <w:rFonts w:ascii="Times" w:hAnsi="Times" w:cs="Arial"/>
          <w:b/>
        </w:rPr>
        <w:t>F</w:t>
      </w:r>
      <w:r w:rsidRPr="00E64769">
        <w:rPr>
          <w:rFonts w:ascii="Times" w:hAnsi="Times" w:cs="Arial"/>
        </w:rPr>
        <w:t xml:space="preserve">) HUVEC </w:t>
      </w:r>
      <w:proofErr w:type="gramStart"/>
      <w:r w:rsidRPr="00E64769">
        <w:rPr>
          <w:rFonts w:ascii="Times" w:hAnsi="Times" w:cs="Arial"/>
        </w:rPr>
        <w:t>were</w:t>
      </w:r>
      <w:proofErr w:type="gramEnd"/>
      <w:r w:rsidRPr="00E64769">
        <w:rPr>
          <w:rFonts w:ascii="Times" w:hAnsi="Times" w:cs="Arial"/>
        </w:rPr>
        <w:t xml:space="preserve"> treated with Sema3C or Sema3CΔ13 conditioned medium for 10 min, lysed, and Nrp-1 was </w:t>
      </w:r>
      <w:proofErr w:type="spellStart"/>
      <w:r w:rsidRPr="00E64769">
        <w:rPr>
          <w:rFonts w:ascii="Times" w:hAnsi="Times" w:cs="Arial"/>
        </w:rPr>
        <w:t>immunoprecipitated</w:t>
      </w:r>
      <w:proofErr w:type="spellEnd"/>
      <w:r w:rsidRPr="00E64769">
        <w:rPr>
          <w:rFonts w:ascii="Times" w:hAnsi="Times" w:cs="Arial"/>
        </w:rPr>
        <w:t>. Bound Sema3C was detected by Western blotting. Secreted Sema3CΔ13 failed to bind Nrp-1.</w:t>
      </w:r>
      <w:r w:rsidRPr="00E82C0E">
        <w:rPr>
          <w:rFonts w:ascii="Times" w:hAnsi="Times" w:cs="Arial"/>
        </w:rPr>
        <w:t xml:space="preserve"> </w:t>
      </w:r>
    </w:p>
    <w:p w:rsidR="00420521" w:rsidRPr="00E82C0E" w:rsidRDefault="00420521" w:rsidP="00420521">
      <w:pPr>
        <w:rPr>
          <w:rFonts w:ascii="Times" w:hAnsi="Times"/>
        </w:rPr>
      </w:pPr>
    </w:p>
    <w:p w:rsidR="00420521" w:rsidRPr="00E64769" w:rsidRDefault="00420521" w:rsidP="00420521">
      <w:pPr>
        <w:spacing w:after="120" w:line="480" w:lineRule="auto"/>
        <w:jc w:val="both"/>
        <w:rPr>
          <w:rFonts w:ascii="Times" w:hAnsi="Times" w:cs="Arial"/>
          <w:b/>
          <w:lang w:eastAsia="zh-TW"/>
        </w:rPr>
      </w:pPr>
      <w:r w:rsidRPr="00E64769">
        <w:rPr>
          <w:rFonts w:ascii="Times" w:hAnsi="Times" w:cs="Arial"/>
          <w:b/>
          <w:lang w:eastAsia="zh-TW"/>
        </w:rPr>
        <w:t>Supplementary Fig. 7</w:t>
      </w:r>
    </w:p>
    <w:p w:rsidR="00420521" w:rsidRPr="004E1AC5" w:rsidRDefault="00420521" w:rsidP="00420521">
      <w:pPr>
        <w:spacing w:after="120" w:line="480" w:lineRule="auto"/>
        <w:jc w:val="both"/>
        <w:rPr>
          <w:rFonts w:ascii="Times" w:hAnsi="Times" w:cs="Arial"/>
          <w:lang w:eastAsia="zh-TW"/>
        </w:rPr>
      </w:pPr>
      <w:r w:rsidRPr="00E64769">
        <w:rPr>
          <w:rFonts w:ascii="Times" w:hAnsi="Times" w:cs="Arial"/>
          <w:lang w:eastAsia="zh-TW"/>
        </w:rPr>
        <w:t>(</w:t>
      </w:r>
      <w:r w:rsidRPr="00E64769">
        <w:rPr>
          <w:rFonts w:ascii="Times" w:hAnsi="Times" w:cs="Arial"/>
          <w:b/>
          <w:lang w:eastAsia="zh-TW"/>
        </w:rPr>
        <w:t>A</w:t>
      </w:r>
      <w:r w:rsidRPr="00E64769">
        <w:rPr>
          <w:rFonts w:ascii="Times" w:hAnsi="Times" w:cs="Arial"/>
          <w:lang w:eastAsia="zh-TW"/>
        </w:rPr>
        <w:t xml:space="preserve">) </w:t>
      </w:r>
      <w:r w:rsidRPr="0081099F">
        <w:rPr>
          <w:rFonts w:ascii="Times" w:eastAsia="Times New Roman" w:hAnsi="Times" w:cs="Arial"/>
          <w:shd w:val="clear" w:color="auto" w:fill="FFFFFF"/>
          <w:lang w:eastAsia="zh-TW"/>
        </w:rPr>
        <w:t xml:space="preserve">Sema3C and </w:t>
      </w:r>
      <w:r>
        <w:rPr>
          <w:rFonts w:ascii="Times" w:eastAsia="Times New Roman" w:hAnsi="Times" w:cs="Arial"/>
          <w:shd w:val="clear" w:color="auto" w:fill="FFFFFF"/>
          <w:lang w:eastAsia="zh-TW"/>
        </w:rPr>
        <w:t xml:space="preserve">its receptors </w:t>
      </w:r>
      <w:r w:rsidRPr="0081099F">
        <w:rPr>
          <w:rFonts w:ascii="Times" w:eastAsia="Times New Roman" w:hAnsi="Times" w:cs="Arial"/>
          <w:shd w:val="clear" w:color="auto" w:fill="FFFFFF"/>
          <w:lang w:eastAsia="zh-TW"/>
        </w:rPr>
        <w:t xml:space="preserve">PlexinD1 </w:t>
      </w:r>
      <w:r>
        <w:rPr>
          <w:rFonts w:ascii="Times" w:eastAsia="Times New Roman" w:hAnsi="Times" w:cs="Arial"/>
          <w:shd w:val="clear" w:color="auto" w:fill="FFFFFF"/>
          <w:lang w:eastAsia="zh-TW"/>
        </w:rPr>
        <w:t>and Nrp-1 expression in retinae during</w:t>
      </w:r>
      <w:r w:rsidRPr="0081099F">
        <w:rPr>
          <w:rFonts w:ascii="Times" w:eastAsia="Times New Roman" w:hAnsi="Times" w:cs="Arial"/>
          <w:shd w:val="clear" w:color="auto" w:fill="FFFFFF"/>
          <w:lang w:eastAsia="zh-TW"/>
        </w:rPr>
        <w:t xml:space="preserve"> phy</w:t>
      </w:r>
      <w:r>
        <w:rPr>
          <w:rFonts w:ascii="Times" w:eastAsia="Times New Roman" w:hAnsi="Times" w:cs="Arial"/>
          <w:shd w:val="clear" w:color="auto" w:fill="FFFFFF"/>
          <w:lang w:eastAsia="zh-TW"/>
        </w:rPr>
        <w:t>siological retinal angiogenesis. Nrp-1 and PlexinD1 were largely expressed</w:t>
      </w:r>
      <w:r w:rsidRPr="0081099F">
        <w:rPr>
          <w:rFonts w:ascii="Times" w:eastAsia="Times New Roman" w:hAnsi="Times" w:cs="Arial"/>
          <w:shd w:val="clear" w:color="auto" w:fill="FFFFFF"/>
          <w:lang w:eastAsia="zh-TW"/>
        </w:rPr>
        <w:t xml:space="preserve"> in developing retinal vessels in particular at the sprouting front</w:t>
      </w:r>
      <w:r>
        <w:rPr>
          <w:rFonts w:ascii="Times" w:eastAsia="Times New Roman" w:hAnsi="Times" w:cs="Arial"/>
          <w:shd w:val="clear" w:color="auto" w:fill="FFFFFF"/>
          <w:lang w:eastAsia="zh-TW"/>
        </w:rPr>
        <w:t xml:space="preserve">. </w:t>
      </w:r>
      <w:r w:rsidRPr="0081099F">
        <w:rPr>
          <w:rFonts w:ascii="Times" w:eastAsia="Times New Roman" w:hAnsi="Times" w:cs="Arial"/>
          <w:shd w:val="clear" w:color="auto" w:fill="FFFFFF"/>
          <w:lang w:eastAsia="zh-TW"/>
        </w:rPr>
        <w:t xml:space="preserve">Sema3C mRNA was not detectable at P4. </w:t>
      </w:r>
      <w:r w:rsidRPr="00E64769">
        <w:rPr>
          <w:rFonts w:ascii="Times" w:hAnsi="Times" w:cs="Arial"/>
          <w:lang w:eastAsia="zh-TW"/>
        </w:rPr>
        <w:t xml:space="preserve">Scale bar, </w:t>
      </w:r>
      <w:r>
        <w:rPr>
          <w:rFonts w:ascii="Times" w:hAnsi="Times" w:cs="Arial"/>
          <w:lang w:eastAsia="zh-TW"/>
        </w:rPr>
        <w:t>2</w:t>
      </w:r>
      <w:r w:rsidRPr="00E64769">
        <w:rPr>
          <w:rFonts w:ascii="Times" w:hAnsi="Times" w:cs="Arial"/>
          <w:lang w:eastAsia="zh-TW"/>
        </w:rPr>
        <w:t>0</w:t>
      </w:r>
      <w:r w:rsidRPr="00E64769">
        <w:rPr>
          <w:rFonts w:ascii="Times" w:hAnsi="Times" w:cs="Arial"/>
        </w:rPr>
        <w:t xml:space="preserve"> </w:t>
      </w:r>
      <w:proofErr w:type="spellStart"/>
      <w:r w:rsidRPr="00E64769">
        <w:rPr>
          <w:rFonts w:ascii="Times" w:hAnsi="Times" w:cs="Arial"/>
        </w:rPr>
        <w:t>μm</w:t>
      </w:r>
      <w:proofErr w:type="spellEnd"/>
      <w:r>
        <w:rPr>
          <w:rFonts w:ascii="Times" w:hAnsi="Times" w:cs="Arial"/>
        </w:rPr>
        <w:t xml:space="preserve"> (left panels) and 100 </w:t>
      </w:r>
      <w:proofErr w:type="spellStart"/>
      <w:r w:rsidRPr="00E64769">
        <w:rPr>
          <w:rFonts w:ascii="Times" w:hAnsi="Times" w:cs="Arial"/>
        </w:rPr>
        <w:t>μm</w:t>
      </w:r>
      <w:proofErr w:type="spellEnd"/>
      <w:r>
        <w:rPr>
          <w:rFonts w:ascii="Times" w:hAnsi="Times" w:cs="Arial"/>
        </w:rPr>
        <w:t xml:space="preserve"> (right panels)</w:t>
      </w:r>
      <w:r w:rsidRPr="00E64769">
        <w:rPr>
          <w:rFonts w:ascii="Times" w:hAnsi="Times" w:cs="Arial"/>
        </w:rPr>
        <w:t>. (</w:t>
      </w:r>
      <w:r w:rsidRPr="00E64769">
        <w:rPr>
          <w:rFonts w:ascii="Times" w:hAnsi="Times" w:cs="Arial"/>
          <w:b/>
        </w:rPr>
        <w:t>B</w:t>
      </w:r>
      <w:r w:rsidRPr="00E64769">
        <w:rPr>
          <w:rFonts w:ascii="Times" w:hAnsi="Times" w:cs="Arial"/>
        </w:rPr>
        <w:t>) Whole-mount Nrp-1 and CD31</w:t>
      </w:r>
      <w:r>
        <w:rPr>
          <w:rFonts w:ascii="Times" w:hAnsi="Times" w:cs="Arial"/>
        </w:rPr>
        <w:t xml:space="preserve"> protein</w:t>
      </w:r>
      <w:r w:rsidRPr="00E64769">
        <w:rPr>
          <w:rFonts w:ascii="Times" w:hAnsi="Times" w:cs="Arial"/>
        </w:rPr>
        <w:t xml:space="preserve"> </w:t>
      </w:r>
      <w:proofErr w:type="spellStart"/>
      <w:r w:rsidRPr="00E64769">
        <w:rPr>
          <w:rFonts w:ascii="Times" w:hAnsi="Times" w:cs="Arial"/>
        </w:rPr>
        <w:t>immunostaining</w:t>
      </w:r>
      <w:proofErr w:type="spellEnd"/>
      <w:r>
        <w:rPr>
          <w:rFonts w:ascii="Times" w:hAnsi="Times" w:cs="Arial"/>
        </w:rPr>
        <w:t xml:space="preserve">. </w:t>
      </w:r>
      <w:r w:rsidRPr="00E64769">
        <w:rPr>
          <w:rFonts w:ascii="Times" w:hAnsi="Times" w:cs="Arial"/>
        </w:rPr>
        <w:t xml:space="preserve">Nrp-1 was </w:t>
      </w:r>
      <w:r>
        <w:rPr>
          <w:rFonts w:ascii="Times" w:hAnsi="Times" w:cs="Arial"/>
        </w:rPr>
        <w:t>expressed in</w:t>
      </w:r>
      <w:r w:rsidRPr="00E64769">
        <w:rPr>
          <w:rFonts w:ascii="Times" w:hAnsi="Times" w:cs="Arial"/>
        </w:rPr>
        <w:t xml:space="preserve"> pathological pre-retinal tufts (P17, OIR) but not in mature vessels (P17, normal). </w:t>
      </w:r>
      <w:proofErr w:type="gramStart"/>
      <w:r>
        <w:rPr>
          <w:rFonts w:ascii="Times" w:hAnsi="Times" w:cs="Arial"/>
        </w:rPr>
        <w:t>Same image shown as in Fig. 7B (higher magnification).</w:t>
      </w:r>
      <w:proofErr w:type="gramEnd"/>
      <w:r>
        <w:rPr>
          <w:rFonts w:ascii="Times" w:hAnsi="Times" w:cs="Arial"/>
        </w:rPr>
        <w:t xml:space="preserve"> </w:t>
      </w:r>
      <w:r w:rsidRPr="00E64769">
        <w:rPr>
          <w:rFonts w:ascii="Times" w:hAnsi="Times" w:cs="Arial"/>
        </w:rPr>
        <w:t xml:space="preserve">Scale bar, 100 </w:t>
      </w:r>
      <w:proofErr w:type="spellStart"/>
      <w:r w:rsidRPr="00E64769">
        <w:rPr>
          <w:rFonts w:ascii="Times" w:hAnsi="Times" w:cs="Arial"/>
        </w:rPr>
        <w:t>μm</w:t>
      </w:r>
      <w:proofErr w:type="spellEnd"/>
      <w:r w:rsidRPr="00E64769">
        <w:rPr>
          <w:rFonts w:ascii="Times" w:hAnsi="Times" w:cs="Arial"/>
        </w:rPr>
        <w:t xml:space="preserve">. </w:t>
      </w:r>
      <w:r>
        <w:rPr>
          <w:rFonts w:ascii="Times" w:hAnsi="Times" w:cs="Arial"/>
        </w:rPr>
        <w:t>Whole-mount ISH of retinae (OIR, P16) shows increased mRNA expression of PlexinD1 on pre-retinal vascular tufts. Scale bar, 2</w:t>
      </w:r>
      <w:r w:rsidRPr="00E64769">
        <w:rPr>
          <w:rFonts w:ascii="Times" w:hAnsi="Times" w:cs="Arial"/>
        </w:rPr>
        <w:t xml:space="preserve">0 </w:t>
      </w:r>
      <w:proofErr w:type="spellStart"/>
      <w:r w:rsidRPr="00E64769">
        <w:rPr>
          <w:rFonts w:ascii="Times" w:hAnsi="Times" w:cs="Arial"/>
        </w:rPr>
        <w:t>μm</w:t>
      </w:r>
      <w:proofErr w:type="spellEnd"/>
      <w:r w:rsidRPr="00E64769">
        <w:rPr>
          <w:rFonts w:ascii="Times" w:hAnsi="Times" w:cs="Arial"/>
        </w:rPr>
        <w:t>. (</w:t>
      </w:r>
      <w:r w:rsidRPr="00E64769">
        <w:rPr>
          <w:rFonts w:ascii="Times" w:hAnsi="Times" w:cs="Arial"/>
          <w:b/>
        </w:rPr>
        <w:t>C</w:t>
      </w:r>
      <w:r w:rsidRPr="00E64769">
        <w:rPr>
          <w:rFonts w:ascii="Times" w:hAnsi="Times" w:cs="Arial"/>
        </w:rPr>
        <w:t xml:space="preserve">) Western blot analysis shows Sema3C protein expression in the retinae during development and in </w:t>
      </w:r>
      <w:r>
        <w:rPr>
          <w:rFonts w:ascii="Times" w:hAnsi="Times" w:cs="Arial"/>
        </w:rPr>
        <w:t>the OIR</w:t>
      </w:r>
      <w:r w:rsidRPr="00E64769">
        <w:rPr>
          <w:rFonts w:ascii="Times" w:hAnsi="Times" w:cs="Arial"/>
        </w:rPr>
        <w:t xml:space="preserve"> model. Sema3C was probed with anti-Sema3C antibody and mainly detected as p60 isoform.</w:t>
      </w:r>
      <w:r w:rsidRPr="00E82C0E">
        <w:rPr>
          <w:rFonts w:ascii="Times" w:hAnsi="Times" w:cs="Arial"/>
        </w:rPr>
        <w:t xml:space="preserve"> </w:t>
      </w:r>
    </w:p>
    <w:p w:rsidR="00C70A91" w:rsidRDefault="00A47189"/>
    <w:sectPr w:rsidR="00C70A91" w:rsidSect="00D304B3">
      <w:footerReference w:type="even" r:id="rId5"/>
      <w:foot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D8E" w:rsidRDefault="00A47189" w:rsidP="00D304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28</w:t>
    </w:r>
    <w:r>
      <w:rPr>
        <w:rStyle w:val="PageNumber"/>
      </w:rPr>
      <w:fldChar w:fldCharType="end"/>
    </w:r>
  </w:p>
  <w:p w:rsidR="00C35D8E" w:rsidRDefault="00A47189" w:rsidP="00D304B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D8E" w:rsidRPr="004F069E" w:rsidRDefault="00A47189" w:rsidP="00D304B3">
    <w:pPr>
      <w:pStyle w:val="Footer"/>
      <w:framePr w:wrap="around" w:vAnchor="text" w:hAnchor="margin" w:xAlign="right" w:y="1"/>
      <w:rPr>
        <w:rStyle w:val="PageNumber"/>
        <w:rFonts w:ascii="Arial" w:hAnsi="Arial"/>
        <w:sz w:val="22"/>
        <w:szCs w:val="22"/>
      </w:rPr>
    </w:pPr>
    <w:r w:rsidRPr="004F069E">
      <w:rPr>
        <w:rStyle w:val="PageNumber"/>
        <w:rFonts w:ascii="Arial" w:hAnsi="Arial"/>
        <w:sz w:val="22"/>
        <w:szCs w:val="22"/>
      </w:rPr>
      <w:fldChar w:fldCharType="begin"/>
    </w:r>
    <w:r w:rsidRPr="004F069E">
      <w:rPr>
        <w:rStyle w:val="PageNumber"/>
        <w:rFonts w:ascii="Arial" w:hAnsi="Arial"/>
        <w:sz w:val="22"/>
        <w:szCs w:val="22"/>
      </w:rPr>
      <w:instrText xml:space="preserve">PAGE  </w:instrText>
    </w:r>
    <w:r w:rsidRPr="004F069E">
      <w:rPr>
        <w:rStyle w:val="PageNumber"/>
        <w:rFonts w:ascii="Arial" w:hAnsi="Arial"/>
        <w:sz w:val="22"/>
        <w:szCs w:val="22"/>
      </w:rPr>
      <w:fldChar w:fldCharType="separate"/>
    </w:r>
    <w:r>
      <w:rPr>
        <w:rStyle w:val="PageNumber"/>
        <w:rFonts w:ascii="Arial" w:hAnsi="Arial"/>
        <w:noProof/>
        <w:sz w:val="22"/>
        <w:szCs w:val="22"/>
      </w:rPr>
      <w:t>1</w:t>
    </w:r>
    <w:r w:rsidRPr="004F069E">
      <w:rPr>
        <w:rStyle w:val="PageNumber"/>
        <w:rFonts w:ascii="Arial" w:hAnsi="Arial"/>
        <w:sz w:val="22"/>
        <w:szCs w:val="22"/>
      </w:rPr>
      <w:fldChar w:fldCharType="end"/>
    </w:r>
  </w:p>
  <w:p w:rsidR="00C35D8E" w:rsidRDefault="00A47189" w:rsidP="00D304B3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521"/>
    <w:rsid w:val="00420521"/>
    <w:rsid w:val="00A47189"/>
    <w:rsid w:val="00AA01C0"/>
    <w:rsid w:val="00B4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521"/>
    <w:pPr>
      <w:spacing w:line="240" w:lineRule="auto"/>
    </w:pPr>
    <w:rPr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2052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20521"/>
    <w:rPr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4205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521"/>
    <w:pPr>
      <w:spacing w:line="240" w:lineRule="auto"/>
    </w:pPr>
    <w:rPr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2052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20521"/>
    <w:rPr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420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Killet, Vivian - Weinheim</dc:creator>
  <cp:lastModifiedBy>Killet, Vivian - Weinheim</cp:lastModifiedBy>
  <cp:revision>2</cp:revision>
  <dcterms:created xsi:type="dcterms:W3CDTF">2015-06-24T10:39:00Z</dcterms:created>
  <dcterms:modified xsi:type="dcterms:W3CDTF">2015-06-24T10:40:00Z</dcterms:modified>
</cp:coreProperties>
</file>