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FE7A93" w14:textId="77777777" w:rsidR="004D27D3" w:rsidRDefault="004D27D3"/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4273"/>
        <w:gridCol w:w="4273"/>
      </w:tblGrid>
      <w:tr w:rsidR="005C6DEB" w:rsidRPr="003E5E34" w14:paraId="5F853051" w14:textId="77777777" w:rsidTr="001F53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3" w:type="dxa"/>
          </w:tcPr>
          <w:p w14:paraId="50B12DEC" w14:textId="77777777" w:rsidR="005C6DEB" w:rsidRPr="003E5E34" w:rsidRDefault="008B5FAE" w:rsidP="001F53AE">
            <w:pPr>
              <w:jc w:val="center"/>
              <w:rPr>
                <w:rFonts w:ascii="Arial" w:hAnsi="Arial" w:cs="Arial"/>
                <w:lang w:val="en-GB"/>
              </w:rPr>
            </w:pPr>
            <w:r w:rsidRPr="003E5E34">
              <w:rPr>
                <w:rFonts w:ascii="Arial" w:hAnsi="Arial" w:cs="Arial"/>
                <w:lang w:val="en-GB"/>
              </w:rPr>
              <w:t>Gene Target</w:t>
            </w:r>
          </w:p>
        </w:tc>
        <w:tc>
          <w:tcPr>
            <w:tcW w:w="4273" w:type="dxa"/>
          </w:tcPr>
          <w:p w14:paraId="383B8C61" w14:textId="77777777" w:rsidR="005C6DEB" w:rsidRPr="003E5E34" w:rsidRDefault="003E5E34" w:rsidP="003E5E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gRNA S</w:t>
            </w:r>
            <w:r w:rsidR="008B5FAE" w:rsidRPr="003E5E34">
              <w:rPr>
                <w:rFonts w:ascii="Arial" w:hAnsi="Arial" w:cs="Arial"/>
                <w:lang w:val="en-GB"/>
              </w:rPr>
              <w:t>equence</w:t>
            </w:r>
          </w:p>
        </w:tc>
      </w:tr>
      <w:tr w:rsidR="005C6DEB" w:rsidRPr="003E5E34" w14:paraId="30D15F0C" w14:textId="77777777" w:rsidTr="001F53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3" w:type="dxa"/>
          </w:tcPr>
          <w:p w14:paraId="139B6D6B" w14:textId="77777777" w:rsidR="005C6DEB" w:rsidRPr="00096642" w:rsidRDefault="005C6DEB" w:rsidP="001F53AE">
            <w:pPr>
              <w:jc w:val="center"/>
              <w:rPr>
                <w:rFonts w:ascii="Arial" w:hAnsi="Arial" w:cs="Arial"/>
                <w:b w:val="0"/>
                <w:i/>
                <w:lang w:val="en-GB"/>
              </w:rPr>
            </w:pPr>
            <w:r w:rsidRPr="00096642">
              <w:rPr>
                <w:rFonts w:ascii="Arial" w:hAnsi="Arial" w:cs="Arial"/>
                <w:b w:val="0"/>
                <w:i/>
                <w:color w:val="000000"/>
                <w:shd w:val="clear" w:color="auto" w:fill="FFFFFF"/>
                <w:lang w:val="en-GB"/>
              </w:rPr>
              <w:t>FUT1</w:t>
            </w:r>
          </w:p>
        </w:tc>
        <w:tc>
          <w:tcPr>
            <w:tcW w:w="4273" w:type="dxa"/>
          </w:tcPr>
          <w:p w14:paraId="4CC15B1E" w14:textId="77777777" w:rsidR="005C6DEB" w:rsidRPr="003E5E34" w:rsidRDefault="005C6D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3E5E34">
              <w:rPr>
                <w:rFonts w:ascii="Arial" w:hAnsi="Arial" w:cs="Arial"/>
                <w:color w:val="000000"/>
                <w:shd w:val="clear" w:color="auto" w:fill="FFFFFF"/>
                <w:lang w:val="en-GB"/>
              </w:rPr>
              <w:t>GACCGCCCGCGCACCTTTGT</w:t>
            </w:r>
          </w:p>
        </w:tc>
      </w:tr>
      <w:tr w:rsidR="005C6DEB" w:rsidRPr="003E5E34" w14:paraId="53A5F7FD" w14:textId="77777777" w:rsidTr="001F53AE">
        <w:trPr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3" w:type="dxa"/>
          </w:tcPr>
          <w:p w14:paraId="49485411" w14:textId="77777777" w:rsidR="005C6DEB" w:rsidRPr="00096642" w:rsidRDefault="00FF55FB" w:rsidP="001F53AE">
            <w:pPr>
              <w:jc w:val="center"/>
              <w:rPr>
                <w:rFonts w:ascii="Arial" w:hAnsi="Arial" w:cs="Arial"/>
                <w:b w:val="0"/>
                <w:i/>
                <w:lang w:val="en-GB"/>
              </w:rPr>
            </w:pPr>
            <w:r w:rsidRPr="00096642">
              <w:rPr>
                <w:rFonts w:ascii="Arial" w:hAnsi="Arial" w:cs="Arial"/>
                <w:b w:val="0"/>
                <w:i/>
                <w:color w:val="000000"/>
                <w:shd w:val="clear" w:color="auto" w:fill="FFFFFF"/>
                <w:lang w:val="en-GB"/>
              </w:rPr>
              <w:t>ACKR1</w:t>
            </w:r>
          </w:p>
        </w:tc>
        <w:tc>
          <w:tcPr>
            <w:tcW w:w="4273" w:type="dxa"/>
          </w:tcPr>
          <w:p w14:paraId="76CDE3B8" w14:textId="77777777" w:rsidR="005C6DEB" w:rsidRPr="003E5E34" w:rsidRDefault="00FF55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3E5E34">
              <w:rPr>
                <w:rFonts w:ascii="Arial" w:hAnsi="Arial" w:cs="Arial"/>
                <w:color w:val="000000"/>
                <w:shd w:val="clear" w:color="auto" w:fill="FFFFFF"/>
                <w:lang w:val="en-GB"/>
              </w:rPr>
              <w:t>TGCTGCTAGCTAGGATACCC</w:t>
            </w:r>
          </w:p>
        </w:tc>
      </w:tr>
      <w:tr w:rsidR="00FF55FB" w:rsidRPr="003E5E34" w14:paraId="49DE20C0" w14:textId="77777777" w:rsidTr="001F53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3" w:type="dxa"/>
          </w:tcPr>
          <w:p w14:paraId="21277F5A" w14:textId="77777777" w:rsidR="00FF55FB" w:rsidRPr="00096642" w:rsidRDefault="00FF55FB" w:rsidP="001F53AE">
            <w:pPr>
              <w:jc w:val="center"/>
              <w:rPr>
                <w:rFonts w:ascii="Arial" w:hAnsi="Arial" w:cs="Arial"/>
                <w:b w:val="0"/>
                <w:i/>
                <w:color w:val="000000"/>
                <w:shd w:val="clear" w:color="auto" w:fill="FFFFFF"/>
                <w:lang w:val="en-GB"/>
              </w:rPr>
            </w:pPr>
            <w:r w:rsidRPr="00096642">
              <w:rPr>
                <w:rFonts w:ascii="Arial" w:hAnsi="Arial" w:cs="Arial"/>
                <w:b w:val="0"/>
                <w:i/>
                <w:color w:val="000000"/>
                <w:shd w:val="clear" w:color="auto" w:fill="FFFFFF"/>
                <w:lang w:val="en-GB"/>
              </w:rPr>
              <w:t>KEL</w:t>
            </w:r>
          </w:p>
        </w:tc>
        <w:tc>
          <w:tcPr>
            <w:tcW w:w="4273" w:type="dxa"/>
          </w:tcPr>
          <w:p w14:paraId="034D5C64" w14:textId="77777777" w:rsidR="00FF55FB" w:rsidRPr="003E5E34" w:rsidRDefault="00FF5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hd w:val="clear" w:color="auto" w:fill="FFFFFF"/>
                <w:lang w:val="en-GB"/>
              </w:rPr>
            </w:pPr>
            <w:r w:rsidRPr="003E5E34">
              <w:rPr>
                <w:rFonts w:ascii="Arial" w:hAnsi="Arial" w:cs="Arial"/>
                <w:color w:val="000000"/>
                <w:shd w:val="clear" w:color="auto" w:fill="FFFFFF"/>
                <w:lang w:val="en-GB"/>
              </w:rPr>
              <w:t>GATAGCTGTCAGCACCCGCC</w:t>
            </w:r>
          </w:p>
        </w:tc>
      </w:tr>
      <w:tr w:rsidR="00FF55FB" w:rsidRPr="003E5E34" w14:paraId="3D25DC4E" w14:textId="77777777" w:rsidTr="001F53AE">
        <w:trPr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3" w:type="dxa"/>
          </w:tcPr>
          <w:p w14:paraId="699B36F9" w14:textId="77777777" w:rsidR="00FF55FB" w:rsidRPr="00096642" w:rsidRDefault="00FF55FB" w:rsidP="001F53AE">
            <w:pPr>
              <w:jc w:val="center"/>
              <w:rPr>
                <w:rFonts w:ascii="Arial" w:hAnsi="Arial" w:cs="Arial"/>
                <w:b w:val="0"/>
                <w:i/>
                <w:color w:val="000000"/>
                <w:shd w:val="clear" w:color="auto" w:fill="FFFFFF"/>
                <w:lang w:val="en-GB"/>
              </w:rPr>
            </w:pPr>
            <w:r w:rsidRPr="00096642">
              <w:rPr>
                <w:rFonts w:ascii="Arial" w:hAnsi="Arial" w:cs="Arial"/>
                <w:b w:val="0"/>
                <w:i/>
                <w:lang w:val="en-GB"/>
              </w:rPr>
              <w:t>GYPB</w:t>
            </w:r>
          </w:p>
        </w:tc>
        <w:tc>
          <w:tcPr>
            <w:tcW w:w="4273" w:type="dxa"/>
          </w:tcPr>
          <w:p w14:paraId="0298DB68" w14:textId="77777777" w:rsidR="00FF55FB" w:rsidRPr="003E5E34" w:rsidRDefault="008B5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hd w:val="clear" w:color="auto" w:fill="FFFFFF"/>
                <w:lang w:val="en-GB"/>
              </w:rPr>
            </w:pPr>
            <w:r w:rsidRPr="003E5E34">
              <w:rPr>
                <w:rFonts w:ascii="Arial" w:hAnsi="Arial" w:cs="Arial"/>
                <w:lang w:val="en-GB"/>
              </w:rPr>
              <w:t>GTCCATCGTTTCACTGTACC</w:t>
            </w:r>
          </w:p>
        </w:tc>
      </w:tr>
      <w:tr w:rsidR="003D3023" w:rsidRPr="003E5E34" w14:paraId="24CF684A" w14:textId="77777777" w:rsidTr="001F53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3" w:type="dxa"/>
          </w:tcPr>
          <w:p w14:paraId="708166AA" w14:textId="77777777" w:rsidR="003D3023" w:rsidRPr="00096642" w:rsidRDefault="003D3023" w:rsidP="001F53AE">
            <w:pPr>
              <w:jc w:val="center"/>
              <w:rPr>
                <w:rFonts w:ascii="Arial" w:hAnsi="Arial" w:cs="Arial"/>
                <w:b w:val="0"/>
                <w:i/>
                <w:lang w:val="en-GB"/>
              </w:rPr>
            </w:pPr>
            <w:r w:rsidRPr="00096642">
              <w:rPr>
                <w:rFonts w:ascii="Arial" w:hAnsi="Arial" w:cs="Arial"/>
                <w:b w:val="0"/>
                <w:i/>
                <w:lang w:val="en-GB"/>
              </w:rPr>
              <w:t>RHAG</w:t>
            </w:r>
          </w:p>
        </w:tc>
        <w:tc>
          <w:tcPr>
            <w:tcW w:w="4273" w:type="dxa"/>
          </w:tcPr>
          <w:p w14:paraId="2F4C7FCB" w14:textId="77777777" w:rsidR="003D3023" w:rsidRPr="003E5E34" w:rsidRDefault="00705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3E5E34">
              <w:rPr>
                <w:rFonts w:ascii="Arial" w:hAnsi="Arial" w:cs="Arial"/>
                <w:color w:val="000000"/>
                <w:lang w:val="en-GB"/>
              </w:rPr>
              <w:t>CCAGTGGGGCACTATTGTAC</w:t>
            </w:r>
          </w:p>
        </w:tc>
      </w:tr>
    </w:tbl>
    <w:p w14:paraId="050117C3" w14:textId="1E8DA27E" w:rsidR="001342BF" w:rsidRDefault="001342BF">
      <w:pPr>
        <w:rPr>
          <w:lang w:val="en-GB"/>
        </w:rPr>
      </w:pPr>
    </w:p>
    <w:p w14:paraId="3A9F7DF0" w14:textId="3D65C645" w:rsidR="00EA5D9C" w:rsidRDefault="00EA5D9C">
      <w:pPr>
        <w:rPr>
          <w:lang w:val="en-GB"/>
        </w:rPr>
      </w:pPr>
    </w:p>
    <w:p w14:paraId="77EC03C4" w14:textId="77777777" w:rsidR="00EA5D9C" w:rsidRPr="00B31301" w:rsidRDefault="00EA5D9C" w:rsidP="00EA5D9C">
      <w:pPr>
        <w:rPr>
          <w:rFonts w:ascii="Times New Roman" w:eastAsia="Times New Roman" w:hAnsi="Times New Roman"/>
          <w:color w:val="000000" w:themeColor="text1"/>
        </w:rPr>
      </w:pPr>
      <w:r>
        <w:rPr>
          <w:rFonts w:cs="Helvetica"/>
          <w:b/>
          <w:color w:val="000000" w:themeColor="text1"/>
          <w:lang w:eastAsia="en-GB"/>
        </w:rPr>
        <w:t>Table EV2</w:t>
      </w:r>
      <w:r w:rsidRPr="00B31301">
        <w:rPr>
          <w:rFonts w:cs="Helvetica"/>
          <w:b/>
          <w:color w:val="000000" w:themeColor="text1"/>
          <w:lang w:eastAsia="en-GB"/>
        </w:rPr>
        <w:t>.</w:t>
      </w:r>
      <w:r w:rsidRPr="00B31301">
        <w:rPr>
          <w:rFonts w:cs="Helvetica"/>
          <w:color w:val="000000" w:themeColor="text1"/>
          <w:lang w:eastAsia="en-GB"/>
        </w:rPr>
        <w:t xml:space="preserve"> </w:t>
      </w:r>
      <w:r w:rsidRPr="00B31301">
        <w:rPr>
          <w:rFonts w:cs="Helvetica"/>
          <w:b/>
          <w:color w:val="000000" w:themeColor="text1"/>
          <w:lang w:eastAsia="en-GB"/>
        </w:rPr>
        <w:t>gRNA sequences</w:t>
      </w:r>
      <w:r w:rsidRPr="00B31301">
        <w:rPr>
          <w:rFonts w:cs="Helvetica"/>
          <w:color w:val="000000" w:themeColor="text1"/>
          <w:lang w:eastAsia="en-GB"/>
        </w:rPr>
        <w:t xml:space="preserve">. Previously published pre-validated gRNA sequences utilized in this study </w:t>
      </w:r>
      <w:r w:rsidRPr="00B31301">
        <w:rPr>
          <w:rFonts w:cs="Helvetica"/>
          <w:color w:val="000000" w:themeColor="text1"/>
          <w:lang w:eastAsia="en-GB"/>
        </w:rPr>
        <w:fldChar w:fldCharType="begin"/>
      </w:r>
      <w:r w:rsidRPr="00B31301">
        <w:rPr>
          <w:rFonts w:cs="Helvetica"/>
          <w:color w:val="000000" w:themeColor="text1"/>
          <w:lang w:eastAsia="en-GB"/>
        </w:rPr>
        <w:instrText xml:space="preserve"> ADDIN EN.CITE &lt;EndNote&gt;&lt;Cite&gt;&lt;Author&gt;Sanjana&lt;/Author&gt;&lt;Year&gt;2014&lt;/Year&gt;&lt;RecNum&gt;44&lt;/RecNum&gt;&lt;DisplayText&gt;(Sanjana et al, 2014)&lt;/DisplayText&gt;&lt;record&gt;&lt;rec-number&gt;44&lt;/rec-number&gt;&lt;foreign-keys&gt;&lt;key app="EN" db-id="r9xwf99tlvpp9vex2945xdt6rref29rerwaf" timestamp="1502192199"&gt;44&lt;/key&gt;&lt;/foreign-keys&gt;&lt;ref-type name="Journal Article"&gt;17&lt;/ref-type&gt;&lt;contributors&gt;&lt;authors&gt;&lt;author&gt;Sanjana, N. E.&lt;/author&gt;&lt;author&gt;Shalem, O.&lt;/author&gt;&lt;author&gt;Zhang, F.&lt;/author&gt;&lt;/authors&gt;&lt;/contributors&gt;&lt;auth-address&gt;Broad Institute of MIT and Harvard 7 Cambridge Center Cambridge, MA 02142, USA.&amp;#xD;McGovern Institute for Brain Research Massachusetts Institute of Technology Cambridge, MA 02139, USA.&amp;#xD;Department of Brain and Cognitive Sciences Massachusetts Institute of Technology Cambridge, MA 02139, USA.&amp;#xD;Department of Biological Engineering Massachusetts Institute of Technology Cambridge, MA 02139, USA.&lt;/auth-address&gt;&lt;titles&gt;&lt;title&gt;Improved vectors and genome-wide libraries for CRISPR screening&lt;/title&gt;&lt;secondary-title&gt;Nat Methods&lt;/secondary-title&gt;&lt;/titles&gt;&lt;periodical&gt;&lt;full-title&gt;Nat Methods&lt;/full-title&gt;&lt;/periodical&gt;&lt;pages&gt;783-784&lt;/pages&gt;&lt;volume&gt;11&lt;/volume&gt;&lt;number&gt;8&lt;/number&gt;&lt;keywords&gt;&lt;keyword&gt;Animals&lt;/keyword&gt;&lt;keyword&gt;*Clustered Regularly Interspaced Short Palindromic Repeats&lt;/keyword&gt;&lt;keyword&gt;*Genetic Vectors&lt;/keyword&gt;&lt;keyword&gt;*Genome&lt;/keyword&gt;&lt;keyword&gt;Humans&lt;/keyword&gt;&lt;keyword&gt;Mice&lt;/keyword&gt;&lt;keyword&gt;Models, Genetic&lt;/keyword&gt;&lt;keyword&gt;RNA Interference&lt;/keyword&gt;&lt;/keywords&gt;&lt;dates&gt;&lt;year&gt;2014&lt;/year&gt;&lt;pub-dates&gt;&lt;date&gt;Aug&lt;/date&gt;&lt;/pub-dates&gt;&lt;/dates&gt;&lt;isbn&gt;1548-7105 (Electronic)&amp;#xD;1548-7091 (Linking)&lt;/isbn&gt;&lt;accession-num&gt;25075903&lt;/accession-num&gt;&lt;urls&gt;&lt;related-urls&gt;&lt;url&gt;http://www.ncbi.nlm.nih.gov/pubmed/25075903&lt;/url&gt;&lt;/related-urls&gt;&lt;/urls&gt;&lt;custom2&gt;PMC4486245&lt;/custom2&gt;&lt;electronic-resource-num&gt;10.1038/nmeth.3047&lt;/electronic-resource-num&gt;&lt;/record&gt;&lt;/Cite&gt;&lt;/EndNote&gt;</w:instrText>
      </w:r>
      <w:r w:rsidRPr="00B31301">
        <w:rPr>
          <w:rFonts w:cs="Helvetica"/>
          <w:color w:val="000000" w:themeColor="text1"/>
          <w:lang w:eastAsia="en-GB"/>
        </w:rPr>
        <w:fldChar w:fldCharType="separate"/>
      </w:r>
      <w:r w:rsidRPr="00B31301">
        <w:rPr>
          <w:rFonts w:cs="Helvetica"/>
          <w:noProof/>
          <w:color w:val="000000" w:themeColor="text1"/>
          <w:lang w:eastAsia="en-GB"/>
        </w:rPr>
        <w:t>(</w:t>
      </w:r>
      <w:hyperlink w:anchor="_ENREF_29" w:tooltip="Sanjana, 2014 #44" w:history="1">
        <w:r w:rsidRPr="00B31301">
          <w:rPr>
            <w:rFonts w:cs="Helvetica"/>
            <w:noProof/>
            <w:color w:val="000000" w:themeColor="text1"/>
            <w:lang w:eastAsia="en-GB"/>
          </w:rPr>
          <w:t>Sanjana et al, 2014</w:t>
        </w:r>
      </w:hyperlink>
      <w:r w:rsidRPr="00B31301">
        <w:rPr>
          <w:rFonts w:cs="Helvetica"/>
          <w:noProof/>
          <w:color w:val="000000" w:themeColor="text1"/>
          <w:lang w:eastAsia="en-GB"/>
        </w:rPr>
        <w:t>)</w:t>
      </w:r>
      <w:r w:rsidRPr="00B31301">
        <w:rPr>
          <w:rFonts w:cs="Helvetica"/>
          <w:color w:val="000000" w:themeColor="text1"/>
          <w:lang w:eastAsia="en-GB"/>
        </w:rPr>
        <w:fldChar w:fldCharType="end"/>
      </w:r>
      <w:r w:rsidRPr="00B31301">
        <w:rPr>
          <w:rFonts w:cs="Helvetica"/>
          <w:color w:val="000000" w:themeColor="text1"/>
          <w:lang w:eastAsia="en-GB"/>
        </w:rPr>
        <w:t>.</w:t>
      </w:r>
    </w:p>
    <w:p w14:paraId="04742CEC" w14:textId="77777777" w:rsidR="00EA5D9C" w:rsidRPr="005C6DEB" w:rsidRDefault="00EA5D9C">
      <w:pPr>
        <w:rPr>
          <w:lang w:val="en-GB"/>
        </w:rPr>
      </w:pPr>
      <w:bookmarkStart w:id="0" w:name="_GoBack"/>
      <w:bookmarkEnd w:id="0"/>
    </w:p>
    <w:sectPr w:rsidR="00EA5D9C" w:rsidRPr="005C6DEB" w:rsidSect="007B61A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DEB"/>
    <w:rsid w:val="00096642"/>
    <w:rsid w:val="001342BF"/>
    <w:rsid w:val="001F53AE"/>
    <w:rsid w:val="003D3023"/>
    <w:rsid w:val="003E5E34"/>
    <w:rsid w:val="004D27D3"/>
    <w:rsid w:val="005318A6"/>
    <w:rsid w:val="005C6DEB"/>
    <w:rsid w:val="00705A12"/>
    <w:rsid w:val="007B61A5"/>
    <w:rsid w:val="008B5FAE"/>
    <w:rsid w:val="00BC5E7B"/>
    <w:rsid w:val="00CA1476"/>
    <w:rsid w:val="00D47AFE"/>
    <w:rsid w:val="00EA5D9C"/>
    <w:rsid w:val="00FF5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930935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C6D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4D27D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4D27D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4D27D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GridTable1Light">
    <w:name w:val="Grid Table 1 Light"/>
    <w:basedOn w:val="TableNormal"/>
    <w:uiPriority w:val="46"/>
    <w:rsid w:val="004D27D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3">
    <w:name w:val="Plain Table 3"/>
    <w:basedOn w:val="TableNormal"/>
    <w:uiPriority w:val="43"/>
    <w:rsid w:val="001F53A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joehawksworth@me.com</dc:creator>
  <cp:keywords/>
  <dc:description/>
  <cp:lastModifiedBy>joehawksworth@me.com</cp:lastModifiedBy>
  <cp:revision>3</cp:revision>
  <dcterms:created xsi:type="dcterms:W3CDTF">2018-02-14T11:58:00Z</dcterms:created>
  <dcterms:modified xsi:type="dcterms:W3CDTF">2018-03-09T10:41:00Z</dcterms:modified>
</cp:coreProperties>
</file>