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290C7" w14:textId="29BFEE11" w:rsidR="00A7409B" w:rsidRPr="00483DC7" w:rsidRDefault="00A7409B" w:rsidP="00483DC7">
      <w:pPr>
        <w:ind w:left="-810"/>
        <w:rPr>
          <w:rFonts w:ascii="Calibri" w:hAnsi="Calibri" w:cs="Calibri"/>
          <w:b/>
        </w:rPr>
      </w:pPr>
      <w:bookmarkStart w:id="0" w:name="_GoBack"/>
      <w:bookmarkEnd w:id="0"/>
      <w:r>
        <w:t>Table</w:t>
      </w:r>
      <w:r w:rsidR="00483DC7">
        <w:t xml:space="preserve"> </w:t>
      </w:r>
      <w:r w:rsidR="00311D7D">
        <w:t xml:space="preserve">EV </w:t>
      </w:r>
      <w:r w:rsidR="00483DC7">
        <w:t xml:space="preserve">2: </w:t>
      </w:r>
      <w:r w:rsidR="00483DC7" w:rsidRPr="006E31A3">
        <w:rPr>
          <w:b/>
        </w:rPr>
        <w:t xml:space="preserve">List of additional, probably pathogenic variants </w:t>
      </w:r>
      <w:r w:rsidR="00483DC7" w:rsidRPr="006E31A3">
        <w:rPr>
          <w:rFonts w:ascii="Calibri" w:hAnsi="Calibri" w:cs="Calibri"/>
          <w:b/>
        </w:rPr>
        <w:t>identified by whole-exome sequencing in a panel of 219 cancer-associated genes</w:t>
      </w: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434"/>
        <w:gridCol w:w="2434"/>
        <w:gridCol w:w="2434"/>
        <w:gridCol w:w="2434"/>
      </w:tblGrid>
      <w:tr w:rsidR="00A7409B" w:rsidRPr="002C5D37" w14:paraId="108E7A04" w14:textId="77777777" w:rsidTr="00A7409B">
        <w:trPr>
          <w:trHeight w:val="300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9FF8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0C6B9FE6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F3E1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CTC-ITB-01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B07D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Vaginal metastasis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9CA1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Left primary tumor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9192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Right primary tumor</w:t>
            </w:r>
          </w:p>
        </w:tc>
      </w:tr>
      <w:tr w:rsidR="00A7409B" w:rsidRPr="002C5D37" w14:paraId="1BA4A299" w14:textId="77777777" w:rsidTr="00A7409B">
        <w:trPr>
          <w:trHeight w:val="300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4EB951D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ATM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CC45314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c.6067G&gt;A, p.G2023R (47%)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2B3DC11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c.6067G&gt;A, p.G2023R (50%)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90E3BB0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c.6067G&gt;A, p.G2023R (40%)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2149BA9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c.6067G&gt;A, p.G2023R (42%)</w:t>
            </w:r>
          </w:p>
        </w:tc>
      </w:tr>
      <w:tr w:rsidR="00A7409B" w:rsidRPr="002C5D37" w14:paraId="50E67C18" w14:textId="77777777" w:rsidTr="00A7409B">
        <w:trPr>
          <w:trHeight w:val="30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FE9955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CDH1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634D0BDF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c.1204G&gt;A; p.D402N (84%)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1DCD5A7B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6A14ECCF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3FCDB005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7409B" w:rsidRPr="002C5D37" w14:paraId="29DE09F2" w14:textId="77777777" w:rsidTr="00A7409B">
        <w:trPr>
          <w:trHeight w:val="300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90436C6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CDKN1A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1B60E56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c.251G&gt;A; p.R84Q (39%)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050F339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c.251G&gt;A; p.R84Q (34%)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C8FC6D1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c.251G&gt;A; p.R84Q (44%)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2CB3C88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c.251G&gt;A; p.R84Q (46%)</w:t>
            </w:r>
          </w:p>
        </w:tc>
      </w:tr>
      <w:tr w:rsidR="00A7409B" w:rsidRPr="002C5D37" w14:paraId="6F0AFE74" w14:textId="77777777" w:rsidTr="00A7409B">
        <w:trPr>
          <w:trHeight w:val="30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63048E7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FGF2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4569A467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c.439G&gt;A; p.E147K (47%)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00D4DF22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c.439G&gt;A; p.E147K (33%)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0180DB6B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c.439G&gt;A; p.E147K (50%)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476E56F6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c.439G&gt;A; p.E147K (31%)</w:t>
            </w:r>
          </w:p>
        </w:tc>
      </w:tr>
      <w:tr w:rsidR="00A7409B" w:rsidRPr="002C5D37" w14:paraId="446059EA" w14:textId="77777777" w:rsidTr="00A7409B">
        <w:trPr>
          <w:trHeight w:val="300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3D0ACFE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IDH2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78941B2" w14:textId="77777777" w:rsidR="00A7409B" w:rsidRPr="002C5D37" w:rsidRDefault="00A7409B" w:rsidP="00837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7AA370E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c.1054A&gt;C; p.T352P (44%)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80F1BC8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6A99FB2" w14:textId="77777777" w:rsidR="00A7409B" w:rsidRPr="002C5D37" w:rsidRDefault="00A7409B" w:rsidP="0083772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c.1054A&gt;C; p.T352P (39%)</w:t>
            </w:r>
          </w:p>
        </w:tc>
      </w:tr>
      <w:tr w:rsidR="00A7409B" w:rsidRPr="002C5D37" w14:paraId="2EBF9448" w14:textId="77777777" w:rsidTr="00A7409B">
        <w:trPr>
          <w:trHeight w:val="30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6DF226" w14:textId="0BCB09EC" w:rsidR="00A7409B" w:rsidRPr="00837729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val="de-DE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MAP3K1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30EF6C47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c.2782delT; p.S928Lfs*9 (41%)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6C19BCC7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c.2782delT; p.S928Lfs*9 (15%)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326C0818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c.2782delT; p.S928Lfs*9 (22%)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757F4679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c.2782delT; p.S928Lfs*9 (16%)</w:t>
            </w:r>
          </w:p>
        </w:tc>
      </w:tr>
      <w:tr w:rsidR="00A7409B" w:rsidRPr="002C5D37" w14:paraId="75383A8E" w14:textId="77777777" w:rsidTr="00A7409B">
        <w:trPr>
          <w:trHeight w:val="300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6A85F9B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MAP3K6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46881CC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c.2837C&gt;T; p.P946L (30%)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8482356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c.2837C&gt;T; p.P946L (40%)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28064DF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c.2837C&gt;T; p.P946L (30%)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2AA958E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c.2837C&gt;T; p.P946L (45%)</w:t>
            </w:r>
          </w:p>
        </w:tc>
      </w:tr>
      <w:tr w:rsidR="00A7409B" w:rsidRPr="002C5D37" w14:paraId="06EEA86A" w14:textId="77777777" w:rsidTr="00A7409B">
        <w:trPr>
          <w:trHeight w:val="30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A8491CD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POLD1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0ADA35A6" w14:textId="77777777" w:rsidR="00A7409B" w:rsidRPr="002C5D37" w:rsidRDefault="00A7409B" w:rsidP="00A740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7048E26A" w14:textId="77777777" w:rsidR="00A7409B" w:rsidRPr="002C5D37" w:rsidRDefault="00A7409B" w:rsidP="00A740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3722F6CB" w14:textId="77777777" w:rsidR="00A7409B" w:rsidRPr="002C5D37" w:rsidRDefault="00A7409B" w:rsidP="00A740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53628E01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c.1932C&gt;G</w:t>
            </w:r>
            <w:proofErr w:type="gramStart"/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;p.D644E</w:t>
            </w:r>
            <w:proofErr w:type="gramEnd"/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(13%)</w:t>
            </w:r>
          </w:p>
        </w:tc>
      </w:tr>
      <w:tr w:rsidR="000828B6" w:rsidRPr="002C5D37" w14:paraId="00E058DC" w14:textId="77777777" w:rsidTr="00A7409B">
        <w:trPr>
          <w:trHeight w:val="300"/>
          <w:jc w:val="center"/>
        </w:trPr>
        <w:tc>
          <w:tcPr>
            <w:tcW w:w="1075" w:type="dxa"/>
            <w:vMerge w:val="restart"/>
            <w:shd w:val="clear" w:color="auto" w:fill="E7E6E6" w:themeFill="background2"/>
            <w:noWrap/>
            <w:vAlign w:val="center"/>
            <w:hideMark/>
          </w:tcPr>
          <w:p w14:paraId="0CBF9B24" w14:textId="4726D675" w:rsidR="000828B6" w:rsidRPr="002C5D37" w:rsidRDefault="000828B6" w:rsidP="00483D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sz w:val="18"/>
                <w:szCs w:val="18"/>
              </w:rPr>
              <w:t>RNASEL</w:t>
            </w:r>
            <w:r w:rsidRPr="002C5D37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434" w:type="dxa"/>
            <w:shd w:val="clear" w:color="auto" w:fill="E7E6E6" w:themeFill="background2"/>
            <w:noWrap/>
            <w:vAlign w:val="bottom"/>
            <w:hideMark/>
          </w:tcPr>
          <w:p w14:paraId="2DAF6322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c.793G&gt;T; p.E265* (53%)</w:t>
            </w:r>
          </w:p>
        </w:tc>
        <w:tc>
          <w:tcPr>
            <w:tcW w:w="2434" w:type="dxa"/>
            <w:shd w:val="clear" w:color="auto" w:fill="E7E6E6" w:themeFill="background2"/>
            <w:noWrap/>
            <w:vAlign w:val="bottom"/>
            <w:hideMark/>
          </w:tcPr>
          <w:p w14:paraId="3C7AEBE3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c.793G&gt;T; p.E265* (39%)</w:t>
            </w:r>
          </w:p>
        </w:tc>
        <w:tc>
          <w:tcPr>
            <w:tcW w:w="2434" w:type="dxa"/>
            <w:shd w:val="clear" w:color="auto" w:fill="E7E6E6" w:themeFill="background2"/>
            <w:noWrap/>
            <w:vAlign w:val="bottom"/>
            <w:hideMark/>
          </w:tcPr>
          <w:p w14:paraId="52B849D1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c.793G&gt;T; p.E265* (46%)</w:t>
            </w:r>
          </w:p>
        </w:tc>
        <w:tc>
          <w:tcPr>
            <w:tcW w:w="2434" w:type="dxa"/>
            <w:shd w:val="clear" w:color="auto" w:fill="E7E6E6" w:themeFill="background2"/>
            <w:noWrap/>
            <w:vAlign w:val="bottom"/>
            <w:hideMark/>
          </w:tcPr>
          <w:p w14:paraId="02F4B56A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c.793G&gt;T; p.E265* (44%)</w:t>
            </w:r>
          </w:p>
        </w:tc>
      </w:tr>
      <w:tr w:rsidR="000828B6" w:rsidRPr="002C5D37" w14:paraId="1F99058E" w14:textId="77777777" w:rsidTr="00A7409B">
        <w:trPr>
          <w:trHeight w:val="300"/>
          <w:jc w:val="center"/>
        </w:trPr>
        <w:tc>
          <w:tcPr>
            <w:tcW w:w="1075" w:type="dxa"/>
            <w:vMerge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9BDAFFD" w14:textId="73EC7D08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D1552FF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c.175G&gt;A; p.G59S (46%)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61DE26A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c.175G&gt;A; p.G59S (41%)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383FE48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c.175G&gt;A; p.G59S (40%)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9BF0113" w14:textId="77777777" w:rsidR="000828B6" w:rsidRPr="002C5D37" w:rsidRDefault="000828B6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c.175G&gt;A; p.G59S (46%)</w:t>
            </w:r>
          </w:p>
        </w:tc>
      </w:tr>
      <w:tr w:rsidR="00A7409B" w:rsidRPr="002C5D37" w14:paraId="513FDCCB" w14:textId="77777777" w:rsidTr="00A7409B">
        <w:trPr>
          <w:trHeight w:val="300"/>
          <w:jc w:val="center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C76CF48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</w:rPr>
              <w:t>SCRIB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04FAEDED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c.3995C&gt;T; p.P1332L (37%)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29865EBD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c.3995C&gt;T; p.P1332L (45%)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22ED30A2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c.3995C&gt;T; p.P1332L (23%)</w:t>
            </w:r>
          </w:p>
        </w:tc>
        <w:tc>
          <w:tcPr>
            <w:tcW w:w="2434" w:type="dxa"/>
            <w:shd w:val="clear" w:color="auto" w:fill="auto"/>
            <w:noWrap/>
            <w:vAlign w:val="bottom"/>
            <w:hideMark/>
          </w:tcPr>
          <w:p w14:paraId="006F84A2" w14:textId="77777777" w:rsidR="00A7409B" w:rsidRPr="002C5D37" w:rsidRDefault="00A7409B" w:rsidP="00A740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2C5D3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c.3995C&gt;T; p.P1332L (39%)</w:t>
            </w:r>
          </w:p>
        </w:tc>
      </w:tr>
    </w:tbl>
    <w:p w14:paraId="2AFC3DFE" w14:textId="77777777" w:rsidR="00A625C5" w:rsidRDefault="00A625C5" w:rsidP="00A625C5">
      <w:pPr>
        <w:ind w:left="-900" w:right="-828"/>
        <w:jc w:val="both"/>
        <w:rPr>
          <w:lang w:val="en-GB"/>
        </w:rPr>
      </w:pPr>
    </w:p>
    <w:p w14:paraId="20BDF11F" w14:textId="77777777" w:rsidR="00A625C5" w:rsidRDefault="00A625C5" w:rsidP="00A625C5">
      <w:pPr>
        <w:ind w:left="-900" w:right="-828"/>
        <w:jc w:val="both"/>
        <w:rPr>
          <w:lang w:val="en-GB"/>
        </w:rPr>
      </w:pPr>
      <w:r w:rsidRPr="00660628">
        <w:rPr>
          <w:lang w:val="en-GB"/>
        </w:rPr>
        <w:t xml:space="preserve">All four samples were </w:t>
      </w:r>
      <w:proofErr w:type="spellStart"/>
      <w:r w:rsidRPr="00660628">
        <w:rPr>
          <w:lang w:val="en-GB"/>
        </w:rPr>
        <w:t>analyzed</w:t>
      </w:r>
      <w:proofErr w:type="spellEnd"/>
      <w:r w:rsidRPr="00660628">
        <w:rPr>
          <w:lang w:val="en-GB"/>
        </w:rPr>
        <w:t xml:space="preserve"> for rare (MAF &lt;1%), functionally relevant </w:t>
      </w:r>
      <w:r>
        <w:rPr>
          <w:lang w:val="en-GB"/>
        </w:rPr>
        <w:t>variants</w:t>
      </w:r>
      <w:r w:rsidRPr="00660628">
        <w:rPr>
          <w:lang w:val="en-GB"/>
        </w:rPr>
        <w:t xml:space="preserve"> with an allele frequency of 10% and higher in at least one of the samples. 219 cancer-associated genes curated from the COSMIC, HGMD and OMIM databases were </w:t>
      </w:r>
      <w:r>
        <w:rPr>
          <w:lang w:val="en-GB"/>
        </w:rPr>
        <w:t xml:space="preserve">analysed. Identified variants were classified by different </w:t>
      </w:r>
      <w:r w:rsidRPr="00660628">
        <w:rPr>
          <w:i/>
          <w:lang w:val="en-GB"/>
        </w:rPr>
        <w:t>in silico</w:t>
      </w:r>
      <w:r>
        <w:rPr>
          <w:lang w:val="en-GB"/>
        </w:rPr>
        <w:t xml:space="preserve"> predictions tools regarding their functional relevance</w:t>
      </w:r>
      <w:r w:rsidRPr="00660628">
        <w:rPr>
          <w:lang w:val="en-GB"/>
        </w:rPr>
        <w:t xml:space="preserve">. Gene symbol were used as approved by the HGNC, and location of mutations on cDNA and protein (one letter code) level, and allele frequency is shown. </w:t>
      </w:r>
      <w:proofErr w:type="gramStart"/>
      <w:r w:rsidRPr="00660628">
        <w:rPr>
          <w:lang w:val="en-GB"/>
        </w:rPr>
        <w:t>del</w:t>
      </w:r>
      <w:proofErr w:type="gramEnd"/>
      <w:r w:rsidRPr="00660628">
        <w:rPr>
          <w:lang w:val="en-GB"/>
        </w:rPr>
        <w:t>, deletion; ins, insertion; *, stop codon; fs, frameshift.</w:t>
      </w:r>
    </w:p>
    <w:p w14:paraId="170E59FB" w14:textId="77777777" w:rsidR="00A7409B" w:rsidRPr="00A625C5" w:rsidRDefault="00A7409B">
      <w:pPr>
        <w:rPr>
          <w:lang w:val="en-GB"/>
        </w:rPr>
      </w:pPr>
    </w:p>
    <w:sectPr w:rsidR="00A7409B" w:rsidRPr="00A62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CE"/>
    <w:rsid w:val="000817CE"/>
    <w:rsid w:val="000828B6"/>
    <w:rsid w:val="00311D7D"/>
    <w:rsid w:val="00483DC7"/>
    <w:rsid w:val="00A50467"/>
    <w:rsid w:val="00A625C5"/>
    <w:rsid w:val="00A7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8D62"/>
  <w15:chartTrackingRefBased/>
  <w15:docId w15:val="{F8C4242D-B674-4F2B-AE23-DCFD13C5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7CE"/>
    <w:rPr>
      <w:rFonts w:asciiTheme="minorHAnsi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Riethdorf</dc:creator>
  <cp:keywords/>
  <dc:description/>
  <cp:lastModifiedBy>Riethdorf</cp:lastModifiedBy>
  <cp:revision>4</cp:revision>
  <dcterms:created xsi:type="dcterms:W3CDTF">2020-06-10T11:42:00Z</dcterms:created>
  <dcterms:modified xsi:type="dcterms:W3CDTF">2020-06-15T10:22:00Z</dcterms:modified>
</cp:coreProperties>
</file>