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18" w:type="dxa"/>
        <w:tblInd w:w="-2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8"/>
        <w:gridCol w:w="468"/>
        <w:gridCol w:w="667"/>
        <w:gridCol w:w="567"/>
        <w:gridCol w:w="1134"/>
        <w:gridCol w:w="1417"/>
        <w:gridCol w:w="1276"/>
        <w:gridCol w:w="1134"/>
        <w:gridCol w:w="1539"/>
        <w:gridCol w:w="445"/>
        <w:gridCol w:w="1134"/>
        <w:gridCol w:w="851"/>
        <w:gridCol w:w="992"/>
        <w:gridCol w:w="1276"/>
        <w:gridCol w:w="760"/>
        <w:gridCol w:w="90"/>
        <w:gridCol w:w="1710"/>
      </w:tblGrid>
      <w:tr w:rsidR="00CF454A" w:rsidRPr="000750A7" w14:paraId="3182695C" w14:textId="77777777" w:rsidTr="00DC684E">
        <w:trPr>
          <w:trHeight w:val="300"/>
        </w:trPr>
        <w:tc>
          <w:tcPr>
            <w:tcW w:w="143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39FC" w14:textId="239289B4" w:rsidR="00CF454A" w:rsidRPr="000750A7" w:rsidRDefault="00CF454A" w:rsidP="00DC684E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en-AU"/>
              </w:rPr>
            </w:pPr>
            <w:bookmarkStart w:id="0" w:name="_GoBack"/>
            <w:bookmarkEnd w:id="0"/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Table EV2. Targetable aberrations, molecular therapeutic options, patient response and recommendations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572F" w14:textId="77777777" w:rsidR="00CF454A" w:rsidRPr="000750A7" w:rsidRDefault="00CF454A" w:rsidP="00DC684E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en-AU"/>
              </w:rPr>
            </w:pPr>
          </w:p>
        </w:tc>
      </w:tr>
      <w:tr w:rsidR="000750A7" w:rsidRPr="000750A7" w14:paraId="44D62E09" w14:textId="77777777" w:rsidTr="00CF454A">
        <w:trPr>
          <w:gridAfter w:val="1"/>
          <w:wAfter w:w="1710" w:type="dxa"/>
          <w:trHeight w:val="68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0CC9B" w14:textId="4E43BC11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Patient ID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63C82" w14:textId="681EA915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Type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3E2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Diagnosis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8A8AC" w14:textId="78310943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proofErr w:type="gramStart"/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Germ</w:t>
            </w:r>
            <w:r w:rsidR="0041008E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-</w:t>
            </w: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line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B8DC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Targetable SNV/indel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B79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Targetable CNV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F8FB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Targetable SV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CD452" w14:textId="77777777" w:rsidR="0041008E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Targeted agent/</w:t>
            </w:r>
          </w:p>
          <w:p w14:paraId="562A7571" w14:textId="6C4A3C6B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inhibitor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84ED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Therapeutic options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538F7" w14:textId="38AC15A1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Tier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731A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Drug received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097A6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Response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AE431" w14:textId="15221115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 xml:space="preserve">No. of </w:t>
            </w:r>
            <w:r w:rsidR="0041008E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MOL.</w:t>
            </w: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 xml:space="preserve"> guided </w:t>
            </w:r>
            <w:r w:rsidR="0041008E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REC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10CE9" w14:textId="168AB10D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 xml:space="preserve">No. of non-molecular </w:t>
            </w:r>
            <w:r w:rsidR="0041008E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REC</w:t>
            </w: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 xml:space="preserve"> guided by HTS/PDX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09B4" w14:textId="5C55C33D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 xml:space="preserve">Total no. of </w:t>
            </w:r>
            <w:r w:rsidR="0041008E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REC</w:t>
            </w:r>
          </w:p>
        </w:tc>
      </w:tr>
      <w:tr w:rsidR="000750A7" w:rsidRPr="000750A7" w14:paraId="25927CE1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DB9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6402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6CB8A" w14:textId="1DCB987B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ALCL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B44A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742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548C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75702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NPM1-ALK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5D5A9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ALK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6A4B4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ALKi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76BA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4A366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ceritinib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71682A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CR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9F546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6BAE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E146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41A3D935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D911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150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AEEC9" w14:textId="0FFD7C9C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HGG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759C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D03F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CCC85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CNKN2A/B </w:t>
            </w:r>
            <w:proofErr w:type="gram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bi-loss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A2E3CE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ETV6-NTRK3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E3ED9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NTRK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1FB5F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NTRKi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4B06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4039E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larotrectinib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DFB497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PR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C3EF4C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19B9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A97F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3E0C3454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0AC6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RA-057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1F52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7CDC9" w14:textId="33D9D03C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IFS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E7D6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D82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B11C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55942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SPECC1L-NTRK3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620564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NTRK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9AED0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NTRKi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3527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FECEC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larotrectinib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94EBF2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PR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08B48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28C1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426A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7B857BFA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05BE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34BA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ABE5C" w14:textId="0128634F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HGG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757DB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MSH6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8652C2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High TMB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B971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FBBF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9B13E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ICI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57539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ICI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EBD6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258B7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nivolumab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E64F72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6B5F2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F156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57C1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003062DD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23E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9098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02084" w14:textId="46B92B7E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C4DE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C6857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PIK3CA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B168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CDD6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7E6FC3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PI3K or mTOR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6648C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mTORi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2FE1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AA5A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sirolimus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E12B83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31CBB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09B5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5635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18C4399B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677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810E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C9A99" w14:textId="3B356A09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3BA0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434D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2D2DC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ALK 51 copies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2BC5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DED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ALK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54055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ALKi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CC4F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FD686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ceritinib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29B69D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PD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3789C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DBE7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071A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5D3D0DA6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BC8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89E3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A0C13" w14:textId="3EFE403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HGG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E374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9B7AB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TSC1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C02CE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TSC1 LOH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7730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53EC7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mTOR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A2874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mTORi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CEC5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74746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sirolimus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9A1FA8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1574A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28C91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7477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</w:tr>
      <w:tr w:rsidR="000750A7" w:rsidRPr="000750A7" w14:paraId="3C22CBE2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715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6273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B588E" w14:textId="5167D88E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EWS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0DE7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523020D" w14:textId="426CF3FC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STAG2</w:t>
            </w:r>
            <w:r>
              <w:rPr>
                <w:rFonts w:eastAsia="Times New Roman" w:cs="Calibri"/>
                <w:sz w:val="14"/>
                <w:szCs w:val="14"/>
                <w:lang w:eastAsia="en-AU"/>
              </w:rPr>
              <w:t xml:space="preserve">, </w:t>
            </w: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TP53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282F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71A3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CF4A92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PARP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0B52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PARPi</w:t>
            </w:r>
            <w:proofErr w:type="spellEnd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+ TMZ or IRN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FB88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7BCCE" w14:textId="362ECF95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olaparib+</w:t>
            </w:r>
            <w:r w:rsidR="0041008E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IRN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2E324E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0B3AF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E2AE8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F9C0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</w:tr>
      <w:tr w:rsidR="000750A7" w:rsidRPr="000750A7" w14:paraId="3574CB6D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46E2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7C5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677E3" w14:textId="2628BD10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HGG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A22E9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MSH2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E1F24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High TMB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87A1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FA3B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08462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ICI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78E3A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ICI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20CB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F3FF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nivolumab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CF5E55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6CD33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FA1E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2C1E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297CEE99" w14:textId="77777777" w:rsidTr="00CF454A">
        <w:trPr>
          <w:gridAfter w:val="1"/>
          <w:wAfter w:w="1710" w:type="dxa"/>
          <w:trHeight w:val="3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CE3A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RA-007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622F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8E28E" w14:textId="1FCBFDC6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846A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FBC2D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mTOR</w:t>
            </w: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br/>
              <w:t>PPM1D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FBA0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18B2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83DF0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mTOR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PARP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1038E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mTORi</w:t>
            </w:r>
            <w:proofErr w:type="spellEnd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</w: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PARPi+TMZ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FD0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69302D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sirolimus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0DFC1C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1A9FF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71C3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3771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</w:tr>
      <w:tr w:rsidR="000750A7" w:rsidRPr="000750A7" w14:paraId="6AAD89C4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285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B6E4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14764" w14:textId="2732BC29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CC5B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A814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7AD912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PDGFRA 28 copies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6464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E30C2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PDGFR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55FF6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PDGFRi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3AD9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985DC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dasatinib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551FA1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F47F7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A4DF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E123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677102B9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B277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RA-037    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6562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3E00C" w14:textId="249ED6D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709F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555DB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PIK3CA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9C07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8DCB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18F3C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PI3K or mTOR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4D378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mTORi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89AF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3D32B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sirolimus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AD0948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DF531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374D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653F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521EF68F" w14:textId="77777777" w:rsidTr="00CF454A">
        <w:trPr>
          <w:gridAfter w:val="1"/>
          <w:wAfter w:w="1710" w:type="dxa"/>
          <w:trHeight w:val="68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2700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0FAA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C1250" w14:textId="75540F1F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74B6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E454B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PTEN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79276A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PTEN LOH</w:t>
            </w: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br/>
              <w:t>PDGFRA 62 copies</w:t>
            </w: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br/>
              <w:t>KIT 46 copies</w:t>
            </w: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br/>
              <w:t>KDR 35 copies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DC4E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ED861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mTOR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PDGFR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KIT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VEGFR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28492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mTORi+PDGFR</w:t>
            </w:r>
            <w:proofErr w:type="spellEnd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/</w:t>
            </w: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KITi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AF0B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41D2B5" w14:textId="77484E11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sirolimus+</w:t>
            </w:r>
            <w:r w:rsidR="0041008E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 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dasatinib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B3D3A0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E7007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8E53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E339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</w:tr>
      <w:tr w:rsidR="000750A7" w:rsidRPr="000750A7" w14:paraId="69860FB2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B4B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20E5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C2AB8" w14:textId="2D8E12EA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FA0E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CC590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PIK3CA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0CB6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7B7C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22688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PI3K or mTOR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118F9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mTORi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E475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C3598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sirolimus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D4F4F9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AE084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FBE1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C6AB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06E86A0E" w14:textId="77777777" w:rsidTr="00CF454A">
        <w:trPr>
          <w:gridAfter w:val="1"/>
          <w:wAfter w:w="1710" w:type="dxa"/>
          <w:trHeight w:val="397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021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F2CA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1419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Pre-B 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DEA7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B7A77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JAK2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9FBBA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 xml:space="preserve">CNKN2A/B </w:t>
            </w:r>
            <w:proofErr w:type="gram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bi-loss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DEF879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P2RY8-CRLF2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932222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JAK2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CDK4/6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354C16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JAK2i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CDK4/6i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7B3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2795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F5FD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11FED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693C1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41A7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</w:tr>
      <w:tr w:rsidR="000750A7" w:rsidRPr="000750A7" w14:paraId="4DBD28FB" w14:textId="77777777" w:rsidTr="00CF454A">
        <w:trPr>
          <w:gridAfter w:val="1"/>
          <w:wAfter w:w="1710" w:type="dxa"/>
          <w:trHeight w:val="397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434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RA-027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5AF8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B1671" w14:textId="446C4DD7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8F5C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DA599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NF1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2ACD95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NF1 LOH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 xml:space="preserve">CNKN2A/B </w:t>
            </w:r>
            <w:proofErr w:type="gram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bi-loss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9C6D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EF600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MEK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CDK4/6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43F90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MEKi</w:t>
            </w:r>
            <w:proofErr w:type="spellEnd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CDK4/6i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597D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F47E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C674A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76480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B5AC5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2C06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</w:tr>
      <w:tr w:rsidR="000750A7" w:rsidRPr="000750A7" w14:paraId="2A05DDD9" w14:textId="77777777" w:rsidTr="00CF454A">
        <w:trPr>
          <w:gridAfter w:val="1"/>
          <w:wAfter w:w="1710" w:type="dxa"/>
          <w:trHeight w:val="397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0A0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FE7D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E0496" w14:textId="1ED0BF24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HGG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2D46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4B01B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PDGFRA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C8E310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 xml:space="preserve">CNKN2A/B </w:t>
            </w:r>
            <w:proofErr w:type="gram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bi-loss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AFDE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EB818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PDGFR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CDK4/6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DD3EBA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PDGFRi</w:t>
            </w:r>
            <w:proofErr w:type="spellEnd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CDK4/6i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3816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8980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3BFF5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6BF36B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0A31EC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00AA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</w:tr>
      <w:tr w:rsidR="000750A7" w:rsidRPr="000750A7" w14:paraId="639EFCCF" w14:textId="77777777" w:rsidTr="00CF454A">
        <w:trPr>
          <w:gridAfter w:val="1"/>
          <w:wAfter w:w="1710" w:type="dxa"/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894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A37A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63F5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T-ALL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7AFA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99D64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NOTCH1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9BF634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 xml:space="preserve">CNKN2A/B </w:t>
            </w:r>
            <w:proofErr w:type="gram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bi-loss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1493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722DA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gamma secretase 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CDK4/6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4D35F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CDK4/6i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C1E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9D8B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AACD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35398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EBC05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E7F1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</w:tr>
      <w:tr w:rsidR="000750A7" w:rsidRPr="000750A7" w14:paraId="1692583D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6E6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98A7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296CE" w14:textId="4FDEB0C2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RMS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03BE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7937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D1280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CDK4 38 copies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A632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BB70E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CDK4/6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E7AA5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CDK4/6i+mTORi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F4DB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5F5B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3F83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AB982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2F815C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98EA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</w:tr>
      <w:tr w:rsidR="000750A7" w:rsidRPr="000750A7" w14:paraId="56F03300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FDF2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0771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68A39" w14:textId="01231EAE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HGG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17BC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PMS2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F58D28" w14:textId="7FFAE541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hypermutat</w:t>
            </w:r>
            <w:r w:rsidR="0041008E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4FC8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1F2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BC55D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ICI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36B21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ICI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AD5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4260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F41F7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678C7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849D9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E034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</w:tr>
      <w:tr w:rsidR="000750A7" w:rsidRPr="000750A7" w14:paraId="77531867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650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DE28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87A8F" w14:textId="36F653C0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EWS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2A33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DCDBC3" w14:textId="28CD772F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STAG2, TP53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78CB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D861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E231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PARP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CF59B4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PARPi</w:t>
            </w:r>
            <w:proofErr w:type="spellEnd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+ TMZ or IRN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3A04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9A72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CF573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50D79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B2E5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EB1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76F736CC" w14:textId="77777777" w:rsidTr="00CF454A">
        <w:trPr>
          <w:gridAfter w:val="1"/>
          <w:wAfter w:w="1710" w:type="dxa"/>
          <w:trHeight w:val="51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C307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C014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8BAAE" w14:textId="25651210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E9B8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1364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E1B158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PDGFRA 55 copies</w:t>
            </w: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br/>
              <w:t>KIT 40 copies</w:t>
            </w: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br/>
              <w:t>KDR 27 copies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5EBE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07F38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PDGFR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KIT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br/>
              <w:t>VEGFR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16707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PDGFR/</w:t>
            </w: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KITi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63B3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A4B4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A5BEC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949AA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EDC8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E0BC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505331E0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17F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A08E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4DCF7" w14:textId="4B7B371D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AUL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DAF0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B1257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FLT3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82D3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B53A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F5CC6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FLT3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B0040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FLT3i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7749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1460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C7A38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5DA367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8F9D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612F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7AA742BF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D408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1794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734EC" w14:textId="26A7B076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</w:t>
            </w:r>
            <w:r w:rsidR="0041008E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-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6132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7AB68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KRAS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A668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C86C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CABD6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MEK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D02A9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MEKi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E184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261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7C9A8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409E3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2327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5F51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4BCD7B20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94B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E301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77C5B" w14:textId="79A81700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A8A0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63DCF4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PDGFRA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60BD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04B2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8F3B0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PDGFR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D7858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PDGFRi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A890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7841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F4641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B197F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0642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F228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535A27B0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56C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WE-010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346E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38BEC" w14:textId="0E36FA39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B903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B8394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SMARCB1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7AA56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SMARCB1 CN-LOH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8FC6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67989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EZH2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54BF7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EZH2i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28C2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69B8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89D6E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06004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4C17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FA64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6C146535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727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20BC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A1654" w14:textId="50067827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749D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A989B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PTEN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14F0A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PTEN LOH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0C89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FB992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mTOR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2E45C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mTORi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7C55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BC4C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D9A68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D6F39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AF03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D850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0E0CB7DF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870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lastRenderedPageBreak/>
              <w:t>RA-047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8239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9F7A1" w14:textId="59D3C97A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MyoE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D8F9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96A5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1276E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SMARCB1 </w:t>
            </w:r>
            <w:proofErr w:type="gram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bi-loss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9970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D49A9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EZH2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BC78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EZH2i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19DA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A820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8C6A9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E2075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037F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01B1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1268E357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6B06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ABA8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1EB90" w14:textId="7D14D1E5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HGG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6C11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A57A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C91D31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CNKN2A/B </w:t>
            </w:r>
            <w:proofErr w:type="gram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bi-loss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5C44B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PTPRZ1-MET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C50A2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MET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22725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METi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8A80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1FDA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8C36C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1F0F1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3D80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34E2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</w:tr>
      <w:tr w:rsidR="000750A7" w:rsidRPr="000750A7" w14:paraId="36DC370D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63F8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0A78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73BA2" w14:textId="0CCB84F3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7970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9FE4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PTCH1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D952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F05E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C3478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SMO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B547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3437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F68C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A421A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C628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BD05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4A5D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653ACC52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CA4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RA-017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42C5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57100" w14:textId="287CB4CB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OST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CE8B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748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BDDF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EA1E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4C5B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3132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2358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B5F2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7DDAA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9BB5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D5CD4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2001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</w:tr>
      <w:tr w:rsidR="000750A7" w:rsidRPr="000750A7" w14:paraId="4EBA23B4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D4EB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09B2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D8350" w14:textId="770147B3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OST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33A8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8214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2A13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0EE1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ABA1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na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257C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na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F43F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E40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41BA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na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63B6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C18E7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295D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</w:tr>
      <w:tr w:rsidR="000750A7" w:rsidRPr="000750A7" w14:paraId="64596125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93B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8DA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A2C50" w14:textId="5DA2FE97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2D08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5BDB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C72B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ACB9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2827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47BD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04BD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B25E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F9760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2522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486409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8B0F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41717ECF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0C6D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936B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4FA0D" w14:textId="754DA408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</w:t>
            </w:r>
            <w:r w:rsidR="0041008E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-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989F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4F8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E9C0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3ACA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357C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BA10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E19D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1DD5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96229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99A4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5F674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A33C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5EA52F29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AE6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1922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0380F" w14:textId="2E72658A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</w:t>
            </w:r>
            <w:r w:rsidR="00565385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36E2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53AF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4C29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9198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53C9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3347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FB1F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BEFC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AA06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8539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CC200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5615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5C2724E7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F13D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8A75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8DA6D" w14:textId="0607DB0C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EWS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050F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E73C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DBE0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F75E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BA9B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B8A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418F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A65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6290A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4099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01E00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BEFB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39DCC55B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F965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6BC6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5A0FE" w14:textId="05166E8E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</w:t>
            </w:r>
            <w:r w:rsidR="00565385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DFC3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3042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60F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E008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7020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4945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C8FD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857E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F1C09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6423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D6036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D69B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140B32F8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F8E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RA-034   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9267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47313" w14:textId="7D3DB250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F785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7A22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48D2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7187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228C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43AA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C08D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CF67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77A53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A307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F1CD8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753E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7AB0DDC8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F0A5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C98E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39675" w14:textId="26151F47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Unsarc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008F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45B9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BBA9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1951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228B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1C52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4878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0790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C098D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5A93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293C6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E452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68ED0282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94D5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832C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1F7F3" w14:textId="4C021A81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</w:t>
            </w:r>
            <w:r w:rsidR="00565385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233C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9B8C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38A4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DB98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2B4F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695B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B849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9BA1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E5EC1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EE40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9DD64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31D0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0750A7" w:rsidRPr="000750A7" w14:paraId="5C4D6F8F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302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357B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7C1E6" w14:textId="71EC54FA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</w:t>
            </w:r>
            <w:r w:rsidR="00565385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6488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A4BA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5E86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1238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DC3F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3E29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8074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D166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902F0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8E45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C461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B5C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133E3A1A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DA4F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EF77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8789B" w14:textId="4689942A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7AD1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95DC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0255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63AD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C7D6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3F22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E515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3116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F083D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F025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9634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3548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4252A4D6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7AB8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BF05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14B4C" w14:textId="5900189E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EPN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273D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2885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498B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47A8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D6E2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7913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B4DB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31A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DBD5F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D862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0835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CC15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050E17F7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8B6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3745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41497" w14:textId="31321C96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</w:t>
            </w:r>
            <w:r w:rsidR="00565385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6A18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056A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8C92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A263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8598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06D0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4B57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14D1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F88A6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1AF8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8F89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6559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21682F14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A024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5087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2DEC6" w14:textId="1FBDB06B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HCC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9437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D4D7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0F0D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5688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9361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C681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3325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F45F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8AFE9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526F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3C7B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17AF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735D3D0D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CCB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42FA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58CE3" w14:textId="3875BD4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</w:t>
            </w:r>
            <w:r w:rsidR="008D0F1F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AAB5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B2DD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BAFF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B269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3889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B720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5AD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6D91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32881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CB50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A789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0C33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1BB64EEB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02D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5301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HM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2E196" w14:textId="4A8E6350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PTCL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4FB4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9A19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84DC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BDEA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9519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C963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B1C2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33CF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177A5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C6F6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ADDE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F705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14C6C70A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4A8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D65D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80826" w14:textId="6387A439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</w:t>
            </w:r>
            <w:r w:rsidR="00565385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D71F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B157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310D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9815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4994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970D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9DFF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1B8A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84F7A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D31C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BB26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6FC3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5ECF9FEA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E842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RA-038      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19F5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BBE00" w14:textId="560B5D48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F4F29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PALB2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AAC7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6705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0E57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0E07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069A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23AD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8C1D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605C1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9F78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91A8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C9BB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7F0C52C1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6B05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70B3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6E7A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GNET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C17F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LZTR1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C0EC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FB69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CB7F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9606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4571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ECB8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1D0C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E355F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6696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691D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60E3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2B3EF080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FC33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07CE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58489" w14:textId="33A988C7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A5FF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FC17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F054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A03A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A0FF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3D78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FB9C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78E9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061BC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4BB3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E4A7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AFD2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18D30959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D39D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RA-043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0B0B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749FF" w14:textId="2A539262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</w:t>
            </w:r>
            <w:r w:rsidR="00565385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E915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B221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3BA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63BF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7E7D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542C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82F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2EE9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17B47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2965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D628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A1C0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01AA6C36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610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RA-046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8AD7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2C3E9" w14:textId="597DAFCB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ASPS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27EC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6C74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6C13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E073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567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B2DD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A539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4BFE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64212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862C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3551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38463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17787EAA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6077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954B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4FF2B" w14:textId="5587AEB6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DFA6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B01F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7AA2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6E42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B3AC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ACE3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6F43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3DE10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DADDDC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16C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D235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29AC5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06C37B9C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066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2F55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CNS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BB6FD" w14:textId="410921A0" w:rsidR="000750A7" w:rsidRPr="000750A7" w:rsidRDefault="00565385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DMG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0FA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E6526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B1BA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1908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1FB8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B799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50A0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F46F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3A04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845A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5796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02F4D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0750A7" w:rsidRPr="000750A7" w14:paraId="63D29B93" w14:textId="77777777" w:rsidTr="00CF454A">
        <w:trPr>
          <w:gridAfter w:val="1"/>
          <w:wAfter w:w="1710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9D30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WE-009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1BF0F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Solid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B8488" w14:textId="345A99AB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</w:t>
            </w:r>
            <w:r w:rsidR="008D0F1F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</w:t>
            </w: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TI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8265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344F2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8EF5A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317B4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11D38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ADC7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88317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9FC99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3C3AFE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0121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1F051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Not done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D1A9B" w14:textId="77777777" w:rsidR="000750A7" w:rsidRPr="000750A7" w:rsidRDefault="000750A7" w:rsidP="0041008E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750A7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</w:tbl>
    <w:p w14:paraId="0D078BCC" w14:textId="354916A7" w:rsidR="00565385" w:rsidRPr="008D0F1F" w:rsidRDefault="008D0F1F" w:rsidP="008D0F1F">
      <w:pPr>
        <w:ind w:left="-284"/>
        <w:rPr>
          <w:sz w:val="14"/>
          <w:szCs w:val="14"/>
        </w:rPr>
      </w:pPr>
      <w:r w:rsidRPr="008D0F1F">
        <w:rPr>
          <w:sz w:val="14"/>
          <w:szCs w:val="14"/>
        </w:rPr>
        <w:t xml:space="preserve">AML,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Acute myeloid leukemia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AUL,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Acute undifferentiated leukemia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ASPS,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Alveolar soft part sarcoma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ALCL, </w:t>
      </w:r>
      <w:r w:rsidR="000750A7" w:rsidRPr="008D0F1F">
        <w:rPr>
          <w:rFonts w:eastAsia="Times New Roman" w:cs="Calibri"/>
          <w:color w:val="000000"/>
          <w:sz w:val="14"/>
          <w:szCs w:val="14"/>
          <w:lang w:eastAsia="en-AU"/>
        </w:rPr>
        <w:t>Anaplastic large cell lymphoma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CPC,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Choroid plexus carcinoma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DMG, </w:t>
      </w:r>
      <w:r w:rsidR="000750A7" w:rsidRPr="008D0F1F">
        <w:rPr>
          <w:rFonts w:eastAsia="Times New Roman" w:cs="Calibri"/>
          <w:color w:val="000000"/>
          <w:sz w:val="14"/>
          <w:szCs w:val="14"/>
          <w:lang w:eastAsia="en-AU"/>
        </w:rPr>
        <w:t>Diffuse midline glioma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EPN,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Ependymoma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EWS, </w:t>
      </w:r>
      <w:r w:rsidR="000750A7" w:rsidRPr="008D0F1F">
        <w:rPr>
          <w:rFonts w:eastAsia="Times New Roman" w:cs="Calibri"/>
          <w:color w:val="000000"/>
          <w:sz w:val="14"/>
          <w:szCs w:val="14"/>
          <w:lang w:eastAsia="en-AU"/>
        </w:rPr>
        <w:t>Ewing's sarcoma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Gastrointestinal neuroectodermal tumor,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GNET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HCC,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Hepatocellular carcinoma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HGG, </w:t>
      </w:r>
      <w:r w:rsidR="000750A7" w:rsidRPr="008D0F1F">
        <w:rPr>
          <w:rFonts w:eastAsia="Times New Roman" w:cs="Calibri"/>
          <w:color w:val="000000"/>
          <w:sz w:val="14"/>
          <w:szCs w:val="14"/>
          <w:lang w:eastAsia="en-AU"/>
        </w:rPr>
        <w:t>High grade glioma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IFS,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Infantile fibrosarcoma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MB,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Medulloblastoma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MNTI, </w:t>
      </w:r>
      <w:r w:rsidRPr="008D0F1F">
        <w:rPr>
          <w:rFonts w:eastAsia="Times New Roman" w:cs="Calibri"/>
          <w:color w:val="000000"/>
          <w:sz w:val="14"/>
          <w:szCs w:val="14"/>
          <w:lang w:eastAsia="en-AU"/>
        </w:rPr>
        <w:t>Melanotic neuroectodermal tumour of infancy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MRT,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Malignant rhabdoid tumour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</w:t>
      </w:r>
      <w:proofErr w:type="spellStart"/>
      <w:r>
        <w:rPr>
          <w:rFonts w:eastAsia="Times New Roman" w:cs="Calibri"/>
          <w:color w:val="000000"/>
          <w:sz w:val="14"/>
          <w:szCs w:val="14"/>
          <w:lang w:eastAsia="en-AU"/>
        </w:rPr>
        <w:t>MyoE</w:t>
      </w:r>
      <w:proofErr w:type="spellEnd"/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Myoepithelial tumour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NB, </w:t>
      </w:r>
      <w:r w:rsidR="000750A7" w:rsidRPr="008D0F1F">
        <w:rPr>
          <w:rFonts w:eastAsia="Times New Roman" w:cs="Calibri"/>
          <w:color w:val="000000"/>
          <w:sz w:val="14"/>
          <w:szCs w:val="14"/>
          <w:lang w:eastAsia="en-AU"/>
        </w:rPr>
        <w:t>Neuroblastoma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OST,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Osteosarcoma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PTCL,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Peripheral T-cell lymphoma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</w:t>
      </w:r>
      <w:r w:rsidR="0041008E" w:rsidRPr="008D0F1F">
        <w:rPr>
          <w:rFonts w:eastAsia="Times New Roman" w:cs="Calibri"/>
          <w:color w:val="000000"/>
          <w:sz w:val="14"/>
          <w:szCs w:val="14"/>
          <w:lang w:eastAsia="en-AU"/>
        </w:rPr>
        <w:t>REC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, recommendation; RMS,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Rhabdomyosarcoma</w:t>
      </w:r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; </w:t>
      </w:r>
      <w:proofErr w:type="spellStart"/>
      <w:r>
        <w:rPr>
          <w:rFonts w:eastAsia="Times New Roman" w:cs="Calibri"/>
          <w:color w:val="000000"/>
          <w:sz w:val="14"/>
          <w:szCs w:val="14"/>
          <w:lang w:eastAsia="en-AU"/>
        </w:rPr>
        <w:t>Unsarc</w:t>
      </w:r>
      <w:proofErr w:type="spellEnd"/>
      <w:r>
        <w:rPr>
          <w:rFonts w:eastAsia="Times New Roman" w:cs="Calibri"/>
          <w:color w:val="000000"/>
          <w:sz w:val="14"/>
          <w:szCs w:val="14"/>
          <w:lang w:eastAsia="en-AU"/>
        </w:rPr>
        <w:t xml:space="preserve">, </w:t>
      </w:r>
      <w:r w:rsidR="00565385" w:rsidRPr="008D0F1F">
        <w:rPr>
          <w:rFonts w:eastAsia="Times New Roman" w:cs="Calibri"/>
          <w:color w:val="000000"/>
          <w:sz w:val="14"/>
          <w:szCs w:val="14"/>
          <w:lang w:eastAsia="en-AU"/>
        </w:rPr>
        <w:t>Undifferentiated sarcoma</w:t>
      </w:r>
    </w:p>
    <w:sectPr w:rsidR="00565385" w:rsidRPr="008D0F1F" w:rsidSect="00CF454A">
      <w:pgSz w:w="16838" w:h="11906" w:orient="landscape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S Emeric">
    <w:panose1 w:val="00000000000000000000"/>
    <w:charset w:val="00"/>
    <w:family w:val="modern"/>
    <w:notTrueType/>
    <w:pitch w:val="variable"/>
    <w:sig w:usb0="A00000EF" w:usb1="5000206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74419"/>
    <w:multiLevelType w:val="hybridMultilevel"/>
    <w:tmpl w:val="712C3300"/>
    <w:lvl w:ilvl="0" w:tplc="71D2E84C">
      <w:start w:val="1"/>
      <w:numFmt w:val="bullet"/>
      <w:pStyle w:val="IntenseQuote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7529"/>
    <w:multiLevelType w:val="hybridMultilevel"/>
    <w:tmpl w:val="04D2541E"/>
    <w:lvl w:ilvl="0" w:tplc="87E02532">
      <w:start w:val="1"/>
      <w:numFmt w:val="decimal"/>
      <w:pStyle w:val="BulletListCha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A7"/>
    <w:rsid w:val="000750A7"/>
    <w:rsid w:val="002A2529"/>
    <w:rsid w:val="0041008E"/>
    <w:rsid w:val="004F4D40"/>
    <w:rsid w:val="005004BB"/>
    <w:rsid w:val="00565385"/>
    <w:rsid w:val="005A60E4"/>
    <w:rsid w:val="007A1410"/>
    <w:rsid w:val="00890BAA"/>
    <w:rsid w:val="008D0F1F"/>
    <w:rsid w:val="00CF454A"/>
    <w:rsid w:val="00DC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B8AC"/>
  <w15:chartTrackingRefBased/>
  <w15:docId w15:val="{3A9CE2E9-394A-483F-8949-AA647F37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4BB"/>
    <w:rPr>
      <w:rFonts w:ascii="Lucida Sans" w:hAnsi="Lucida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BAA"/>
    <w:pPr>
      <w:keepNext/>
      <w:keepLines/>
      <w:spacing w:before="240" w:after="0"/>
      <w:outlineLvl w:val="0"/>
    </w:pPr>
    <w:rPr>
      <w:rFonts w:eastAsiaTheme="majorEastAsia" w:cstheme="majorBidi"/>
      <w:color w:val="189A3E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A2529"/>
    <w:pPr>
      <w:spacing w:before="4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A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9A6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BAA"/>
    <w:rPr>
      <w:rFonts w:ascii="Lucida Sans" w:eastAsiaTheme="majorEastAsia" w:hAnsi="Lucida Sans" w:cstheme="majorBidi"/>
      <w:color w:val="189A3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2529"/>
    <w:rPr>
      <w:rFonts w:ascii="FS Emeric" w:eastAsiaTheme="majorEastAsia" w:hAnsi="FS Emeric" w:cstheme="majorBidi"/>
      <w:b/>
      <w:color w:val="189A3E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AA"/>
    <w:rPr>
      <w:rFonts w:ascii="Lucida Sans" w:eastAsiaTheme="majorEastAsia" w:hAnsi="Lucida Sans" w:cstheme="majorBidi"/>
      <w:b/>
      <w:bCs/>
      <w:color w:val="189A62"/>
    </w:rPr>
  </w:style>
  <w:style w:type="paragraph" w:styleId="NoSpacing">
    <w:name w:val="No Spacing"/>
    <w:aliases w:val="No Paragraph Spacing"/>
    <w:uiPriority w:val="1"/>
    <w:qFormat/>
    <w:rsid w:val="005004BB"/>
    <w:pPr>
      <w:spacing w:after="0" w:line="240" w:lineRule="auto"/>
    </w:pPr>
    <w:rPr>
      <w:rFonts w:ascii="Lucida Sans" w:hAnsi="Lucida Sans"/>
      <w:sz w:val="20"/>
    </w:rPr>
  </w:style>
  <w:style w:type="character" w:styleId="SubtleEmphasis">
    <w:name w:val="Subtle Emphasis"/>
    <w:basedOn w:val="DefaultParagraphFont"/>
    <w:uiPriority w:val="19"/>
    <w:qFormat/>
    <w:rsid w:val="002A2529"/>
    <w:rPr>
      <w:rFonts w:ascii="Lucida Sans" w:hAnsi="Lucida Sans"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2A2529"/>
    <w:rPr>
      <w:rFonts w:ascii="Lucida Sans" w:hAnsi="Lucida Sans"/>
      <w:b/>
      <w:bCs/>
    </w:rPr>
  </w:style>
  <w:style w:type="character" w:styleId="IntenseEmphasis">
    <w:name w:val="Intense Emphasis"/>
    <w:basedOn w:val="DefaultParagraphFont"/>
    <w:uiPriority w:val="21"/>
    <w:qFormat/>
    <w:rsid w:val="002A2529"/>
    <w:rPr>
      <w:rFonts w:ascii="Lucida Sans" w:hAnsi="Lucida Sans"/>
      <w:b/>
      <w:i/>
      <w:iCs/>
      <w:color w:val="189A62"/>
      <w:sz w:val="20"/>
    </w:rPr>
  </w:style>
  <w:style w:type="character" w:styleId="Emphasis">
    <w:name w:val="Emphasis"/>
    <w:basedOn w:val="DefaultParagraphFont"/>
    <w:uiPriority w:val="20"/>
    <w:qFormat/>
    <w:rsid w:val="002A2529"/>
    <w:rPr>
      <w:rFonts w:ascii="Lucida Sans" w:hAnsi="Lucida Sans"/>
      <w:b/>
      <w:i/>
      <w:iCs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BAA"/>
    <w:pPr>
      <w:numPr>
        <w:ilvl w:val="1"/>
      </w:numPr>
    </w:pPr>
    <w:rPr>
      <w:rFonts w:eastAsiaTheme="minorEastAsia"/>
      <w:color w:val="189A6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890BAA"/>
    <w:rPr>
      <w:rFonts w:ascii="Lucida Sans" w:eastAsiaTheme="minorEastAsia" w:hAnsi="Lucida Sans"/>
      <w:color w:val="189A62"/>
      <w:spacing w:val="15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90BAA"/>
    <w:pPr>
      <w:spacing w:after="0" w:line="240" w:lineRule="auto"/>
      <w:contextualSpacing/>
    </w:pPr>
    <w:rPr>
      <w:rFonts w:eastAsiaTheme="majorEastAsia" w:cstheme="majorBidi"/>
      <w:color w:val="189A6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BAA"/>
    <w:rPr>
      <w:rFonts w:ascii="Lucida Sans" w:eastAsiaTheme="majorEastAsia" w:hAnsi="Lucida Sans" w:cstheme="majorBidi"/>
      <w:color w:val="189A62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890BAA"/>
    <w:rPr>
      <w:rFonts w:ascii="Lucida Sans" w:hAnsi="Lucida Sans"/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529"/>
    <w:pPr>
      <w:pBdr>
        <w:top w:val="single" w:sz="4" w:space="10" w:color="189A62"/>
        <w:bottom w:val="single" w:sz="4" w:space="10" w:color="189A62"/>
      </w:pBdr>
      <w:spacing w:before="360" w:after="360"/>
      <w:ind w:left="864" w:right="864"/>
      <w:jc w:val="center"/>
    </w:pPr>
    <w:rPr>
      <w:i/>
      <w:iCs/>
      <w:color w:val="189A6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529"/>
    <w:rPr>
      <w:rFonts w:ascii="Lucida Sans" w:hAnsi="Lucida Sans"/>
      <w:i/>
      <w:iCs/>
      <w:color w:val="189A62"/>
      <w:sz w:val="20"/>
    </w:rPr>
  </w:style>
  <w:style w:type="paragraph" w:customStyle="1" w:styleId="BulletList">
    <w:name w:val="Bullet List"/>
    <w:basedOn w:val="Normal"/>
    <w:link w:val="BulletListChar"/>
    <w:qFormat/>
    <w:rsid w:val="002A2529"/>
    <w:pPr>
      <w:numPr>
        <w:numId w:val="1"/>
      </w:numPr>
    </w:pPr>
  </w:style>
  <w:style w:type="character" w:customStyle="1" w:styleId="BulletListChar">
    <w:name w:val="Bullet List Char"/>
    <w:basedOn w:val="DefaultParagraphFont"/>
    <w:link w:val="BulletList"/>
    <w:rsid w:val="002A2529"/>
    <w:rPr>
      <w:rFonts w:ascii="Lucida Sans" w:hAnsi="Lucida Sans"/>
      <w:sz w:val="20"/>
    </w:rPr>
  </w:style>
  <w:style w:type="paragraph" w:customStyle="1" w:styleId="NumberedList">
    <w:name w:val="Numbered List"/>
    <w:basedOn w:val="BulletList"/>
    <w:link w:val="NumberedListChar"/>
    <w:qFormat/>
    <w:rsid w:val="002A2529"/>
    <w:pPr>
      <w:numPr>
        <w:numId w:val="2"/>
      </w:numPr>
    </w:pPr>
  </w:style>
  <w:style w:type="character" w:customStyle="1" w:styleId="NumberedListChar">
    <w:name w:val="Numbered List Char"/>
    <w:basedOn w:val="BulletListChar"/>
    <w:link w:val="NumberedList"/>
    <w:rsid w:val="002A2529"/>
    <w:rPr>
      <w:rFonts w:ascii="Lucida Sans" w:hAnsi="Lucida Sans"/>
      <w:sz w:val="20"/>
    </w:rPr>
  </w:style>
  <w:style w:type="character" w:styleId="IntenseReference">
    <w:name w:val="Intense Reference"/>
    <w:basedOn w:val="DefaultParagraphFont"/>
    <w:uiPriority w:val="32"/>
    <w:qFormat/>
    <w:rsid w:val="00890BAA"/>
    <w:rPr>
      <w:rFonts w:ascii="Lucida Sans" w:hAnsi="Lucida Sans"/>
      <w:b/>
      <w:bCs/>
      <w:smallCaps/>
      <w:color w:val="189A3E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890B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90BAA"/>
    <w:rPr>
      <w:rFonts w:ascii="Lucida Sans" w:hAnsi="Lucida Sans"/>
      <w:i/>
      <w:iCs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890BAA"/>
    <w:pPr>
      <w:ind w:left="720"/>
      <w:contextualSpacing/>
    </w:pPr>
  </w:style>
  <w:style w:type="character" w:customStyle="1" w:styleId="hgkelc">
    <w:name w:val="hgkelc"/>
    <w:basedOn w:val="DefaultParagraphFont"/>
    <w:rsid w:val="008D0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Lau</dc:creator>
  <cp:keywords/>
  <dc:description/>
  <cp:lastModifiedBy>Loretta Lau</cp:lastModifiedBy>
  <cp:revision>2</cp:revision>
  <dcterms:created xsi:type="dcterms:W3CDTF">2021-10-02T07:14:00Z</dcterms:created>
  <dcterms:modified xsi:type="dcterms:W3CDTF">2021-10-02T08:21:00Z</dcterms:modified>
</cp:coreProperties>
</file>