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28FD1" w14:textId="77777777" w:rsidR="000A6314" w:rsidRDefault="000A6314" w:rsidP="000A6314">
      <w:pPr>
        <w:rPr>
          <w:b/>
          <w:bCs/>
          <w:lang w:val="en-US"/>
        </w:rPr>
      </w:pPr>
      <w:r w:rsidRPr="00E073BE">
        <w:rPr>
          <w:b/>
          <w:bCs/>
          <w:lang w:val="en-US"/>
        </w:rPr>
        <w:t xml:space="preserve">Table EV3 - </w:t>
      </w:r>
      <w:r w:rsidRPr="00E073BE">
        <w:rPr>
          <w:b/>
          <w:bCs/>
        </w:rPr>
        <w:t>Clinical course and treatment</w:t>
      </w:r>
      <w:r w:rsidRPr="00E073BE">
        <w:rPr>
          <w:b/>
          <w:bCs/>
          <w:lang w:val="en-US"/>
        </w:rPr>
        <w:t xml:space="preserve"> of the COVID-19 cohort</w:t>
      </w:r>
    </w:p>
    <w:p w14:paraId="51741519" w14:textId="77777777" w:rsidR="000A6314" w:rsidRDefault="000A6314" w:rsidP="000A6314">
      <w:pPr>
        <w:rPr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45"/>
        <w:gridCol w:w="2671"/>
      </w:tblGrid>
      <w:tr w:rsidR="000A6314" w:rsidRPr="00DC4EE7" w14:paraId="07928B46" w14:textId="77777777" w:rsidTr="00416A76">
        <w:tc>
          <w:tcPr>
            <w:tcW w:w="6374" w:type="dxa"/>
            <w:tcBorders>
              <w:bottom w:val="double" w:sz="4" w:space="0" w:color="auto"/>
            </w:tcBorders>
          </w:tcPr>
          <w:p w14:paraId="6D5A478E" w14:textId="77777777" w:rsidR="000A6314" w:rsidRPr="006E5272" w:rsidRDefault="000A6314" w:rsidP="00416A7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E5272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 xml:space="preserve">Variable </w:t>
            </w:r>
          </w:p>
        </w:tc>
        <w:tc>
          <w:tcPr>
            <w:tcW w:w="2686" w:type="dxa"/>
            <w:tcBorders>
              <w:bottom w:val="double" w:sz="4" w:space="0" w:color="auto"/>
            </w:tcBorders>
          </w:tcPr>
          <w:p w14:paraId="3B780CDF" w14:textId="77777777" w:rsidR="000A6314" w:rsidRPr="006E5272" w:rsidRDefault="000A6314" w:rsidP="00416A7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E5272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No.</w:t>
            </w:r>
          </w:p>
        </w:tc>
      </w:tr>
      <w:tr w:rsidR="000A6314" w:rsidRPr="00DC4EE7" w14:paraId="1F887577" w14:textId="77777777" w:rsidTr="00416A76">
        <w:tc>
          <w:tcPr>
            <w:tcW w:w="6374" w:type="dxa"/>
            <w:tcBorders>
              <w:top w:val="double" w:sz="4" w:space="0" w:color="auto"/>
            </w:tcBorders>
          </w:tcPr>
          <w:p w14:paraId="1BF5C21E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COVID-19 testing: nasopharyngeal swab</w:t>
            </w:r>
          </w:p>
        </w:tc>
        <w:tc>
          <w:tcPr>
            <w:tcW w:w="2686" w:type="dxa"/>
            <w:tcBorders>
              <w:top w:val="double" w:sz="4" w:space="0" w:color="auto"/>
            </w:tcBorders>
          </w:tcPr>
          <w:p w14:paraId="3E24A987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19 </w:t>
            </w:r>
            <w:r w:rsidRPr="00591569">
              <w:rPr>
                <w:rFonts w:eastAsia="Arial"/>
                <w:sz w:val="18"/>
                <w:szCs w:val="18"/>
              </w:rPr>
              <w:t>(100%)</w:t>
            </w:r>
          </w:p>
        </w:tc>
      </w:tr>
      <w:tr w:rsidR="000A6314" w:rsidRPr="00DC4EE7" w14:paraId="495BB1C5" w14:textId="77777777" w:rsidTr="00416A76">
        <w:tc>
          <w:tcPr>
            <w:tcW w:w="9060" w:type="dxa"/>
            <w:gridSpan w:val="2"/>
          </w:tcPr>
          <w:p w14:paraId="510F0C67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Symptoms on admission</w:t>
            </w:r>
          </w:p>
        </w:tc>
      </w:tr>
      <w:tr w:rsidR="000A6314" w:rsidRPr="00DC4EE7" w14:paraId="524157C0" w14:textId="77777777" w:rsidTr="00416A76">
        <w:tc>
          <w:tcPr>
            <w:tcW w:w="6374" w:type="dxa"/>
          </w:tcPr>
          <w:p w14:paraId="5DBFB10D" w14:textId="77777777" w:rsidR="000A6314" w:rsidRPr="006E5272" w:rsidRDefault="000A6314" w:rsidP="00416A76">
            <w:pPr>
              <w:spacing w:line="360" w:lineRule="auto"/>
              <w:ind w:left="174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Cough</w:t>
            </w:r>
          </w:p>
        </w:tc>
        <w:tc>
          <w:tcPr>
            <w:tcW w:w="2686" w:type="dxa"/>
          </w:tcPr>
          <w:p w14:paraId="1DF81B70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13 </w:t>
            </w:r>
            <w:r w:rsidRPr="00591569">
              <w:rPr>
                <w:rFonts w:eastAsia="Arial"/>
                <w:sz w:val="18"/>
                <w:szCs w:val="18"/>
              </w:rPr>
              <w:t>(68%)</w:t>
            </w:r>
          </w:p>
        </w:tc>
      </w:tr>
      <w:tr w:rsidR="000A6314" w:rsidRPr="00DC4EE7" w14:paraId="09DF257D" w14:textId="77777777" w:rsidTr="00416A76">
        <w:trPr>
          <w:trHeight w:val="50"/>
        </w:trPr>
        <w:tc>
          <w:tcPr>
            <w:tcW w:w="6374" w:type="dxa"/>
          </w:tcPr>
          <w:p w14:paraId="2FD04634" w14:textId="77777777" w:rsidR="000A6314" w:rsidRPr="006E5272" w:rsidRDefault="000A6314" w:rsidP="00416A76">
            <w:pPr>
              <w:tabs>
                <w:tab w:val="center" w:pos="3166"/>
              </w:tabs>
              <w:spacing w:line="360" w:lineRule="auto"/>
              <w:ind w:left="174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Dyspnea</w:t>
            </w:r>
            <w:r w:rsidRPr="006E5272">
              <w:rPr>
                <w:rFonts w:eastAsia="Arial"/>
                <w:sz w:val="18"/>
                <w:szCs w:val="18"/>
              </w:rPr>
              <w:tab/>
            </w:r>
          </w:p>
        </w:tc>
        <w:tc>
          <w:tcPr>
            <w:tcW w:w="2686" w:type="dxa"/>
          </w:tcPr>
          <w:p w14:paraId="6422107B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11 </w:t>
            </w:r>
            <w:r w:rsidRPr="00591569">
              <w:rPr>
                <w:rFonts w:eastAsia="Arial"/>
                <w:sz w:val="18"/>
                <w:szCs w:val="18"/>
              </w:rPr>
              <w:t>(58%)</w:t>
            </w:r>
          </w:p>
        </w:tc>
      </w:tr>
      <w:tr w:rsidR="000A6314" w:rsidRPr="00DC4EE7" w14:paraId="0BB5994D" w14:textId="77777777" w:rsidTr="00416A76">
        <w:tc>
          <w:tcPr>
            <w:tcW w:w="6374" w:type="dxa"/>
          </w:tcPr>
          <w:p w14:paraId="50ADE7FA" w14:textId="77777777" w:rsidR="000A6314" w:rsidRPr="006E5272" w:rsidRDefault="000A6314" w:rsidP="00416A76">
            <w:pPr>
              <w:spacing w:line="360" w:lineRule="auto"/>
              <w:ind w:left="174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Fever</w:t>
            </w:r>
          </w:p>
        </w:tc>
        <w:tc>
          <w:tcPr>
            <w:tcW w:w="2686" w:type="dxa"/>
          </w:tcPr>
          <w:p w14:paraId="3AA94B2C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  9 </w:t>
            </w:r>
            <w:r w:rsidRPr="00591569">
              <w:rPr>
                <w:rFonts w:eastAsia="Arial"/>
                <w:sz w:val="18"/>
                <w:szCs w:val="18"/>
              </w:rPr>
              <w:t>(47%)</w:t>
            </w:r>
          </w:p>
        </w:tc>
      </w:tr>
      <w:tr w:rsidR="000A6314" w:rsidRPr="00DC4EE7" w14:paraId="192D280E" w14:textId="77777777" w:rsidTr="00416A76">
        <w:tc>
          <w:tcPr>
            <w:tcW w:w="6374" w:type="dxa"/>
          </w:tcPr>
          <w:p w14:paraId="50C6C8EF" w14:textId="77777777" w:rsidR="000A6314" w:rsidRPr="006E5272" w:rsidRDefault="000A6314" w:rsidP="00416A76">
            <w:pPr>
              <w:spacing w:line="360" w:lineRule="auto"/>
              <w:ind w:left="174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Worsening general condition</w:t>
            </w:r>
          </w:p>
        </w:tc>
        <w:tc>
          <w:tcPr>
            <w:tcW w:w="2686" w:type="dxa"/>
          </w:tcPr>
          <w:p w14:paraId="751747DF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  9 </w:t>
            </w:r>
            <w:r w:rsidRPr="00591569">
              <w:rPr>
                <w:rFonts w:eastAsia="Arial"/>
                <w:sz w:val="18"/>
                <w:szCs w:val="18"/>
              </w:rPr>
              <w:t>(47%)</w:t>
            </w:r>
          </w:p>
        </w:tc>
      </w:tr>
      <w:tr w:rsidR="000A6314" w:rsidRPr="00DC4EE7" w14:paraId="56F4E048" w14:textId="77777777" w:rsidTr="00416A76">
        <w:tc>
          <w:tcPr>
            <w:tcW w:w="6374" w:type="dxa"/>
          </w:tcPr>
          <w:p w14:paraId="7466663E" w14:textId="77777777" w:rsidR="000A6314" w:rsidRPr="006E5272" w:rsidRDefault="000A6314" w:rsidP="00416A76">
            <w:pPr>
              <w:spacing w:line="360" w:lineRule="auto"/>
              <w:ind w:left="174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Diarrhea</w:t>
            </w:r>
          </w:p>
        </w:tc>
        <w:tc>
          <w:tcPr>
            <w:tcW w:w="2686" w:type="dxa"/>
          </w:tcPr>
          <w:p w14:paraId="176D4B77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  1 </w:t>
            </w:r>
            <w:r w:rsidRPr="00591569">
              <w:rPr>
                <w:rFonts w:eastAsia="Arial"/>
                <w:sz w:val="18"/>
                <w:szCs w:val="18"/>
              </w:rPr>
              <w:t>(5%)</w:t>
            </w:r>
          </w:p>
        </w:tc>
      </w:tr>
      <w:tr w:rsidR="000A6314" w:rsidRPr="00DC4EE7" w14:paraId="14F04CA5" w14:textId="77777777" w:rsidTr="00416A76">
        <w:tc>
          <w:tcPr>
            <w:tcW w:w="6374" w:type="dxa"/>
          </w:tcPr>
          <w:p w14:paraId="0B4D1203" w14:textId="77777777" w:rsidR="000A6314" w:rsidRPr="006E5272" w:rsidRDefault="000A6314" w:rsidP="00416A76">
            <w:pPr>
              <w:spacing w:line="360" w:lineRule="auto"/>
              <w:ind w:left="174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Median time between onset of symptoms and admission* (range)</w:t>
            </w:r>
          </w:p>
        </w:tc>
        <w:tc>
          <w:tcPr>
            <w:tcW w:w="2686" w:type="dxa"/>
          </w:tcPr>
          <w:p w14:paraId="26B8A720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  5 days (0 – 21) </w:t>
            </w:r>
          </w:p>
        </w:tc>
      </w:tr>
      <w:tr w:rsidR="000A6314" w:rsidRPr="000E2B1F" w14:paraId="15AD7CE3" w14:textId="77777777" w:rsidTr="00416A76">
        <w:tc>
          <w:tcPr>
            <w:tcW w:w="9060" w:type="dxa"/>
            <w:gridSpan w:val="2"/>
          </w:tcPr>
          <w:p w14:paraId="61B91D7F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Radiologic findings (CT = 4, X-Ray = 15)</w:t>
            </w:r>
          </w:p>
        </w:tc>
      </w:tr>
      <w:tr w:rsidR="000A6314" w:rsidRPr="00DC4EE7" w14:paraId="367082F2" w14:textId="77777777" w:rsidTr="00416A76">
        <w:tc>
          <w:tcPr>
            <w:tcW w:w="6374" w:type="dxa"/>
          </w:tcPr>
          <w:p w14:paraId="3B9CCB95" w14:textId="77777777" w:rsidR="000A6314" w:rsidRPr="006E5272" w:rsidRDefault="000A6314" w:rsidP="00416A76">
            <w:pPr>
              <w:spacing w:line="360" w:lineRule="auto"/>
              <w:ind w:left="174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Bilateral patchy shadowing</w:t>
            </w:r>
          </w:p>
        </w:tc>
        <w:tc>
          <w:tcPr>
            <w:tcW w:w="2686" w:type="dxa"/>
          </w:tcPr>
          <w:p w14:paraId="093AF909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16 </w:t>
            </w:r>
            <w:r w:rsidRPr="00591569">
              <w:rPr>
                <w:rFonts w:eastAsia="Arial"/>
                <w:sz w:val="18"/>
                <w:szCs w:val="18"/>
              </w:rPr>
              <w:t>(84%)</w:t>
            </w:r>
          </w:p>
        </w:tc>
      </w:tr>
      <w:tr w:rsidR="000A6314" w:rsidRPr="00DC4EE7" w14:paraId="64EEFF93" w14:textId="77777777" w:rsidTr="00416A76">
        <w:tc>
          <w:tcPr>
            <w:tcW w:w="6374" w:type="dxa"/>
          </w:tcPr>
          <w:p w14:paraId="155C4BFE" w14:textId="77777777" w:rsidR="000A6314" w:rsidRPr="006E5272" w:rsidRDefault="000A6314" w:rsidP="00416A76">
            <w:pPr>
              <w:spacing w:line="360" w:lineRule="auto"/>
              <w:ind w:left="174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Ground-glass opacity</w:t>
            </w:r>
          </w:p>
        </w:tc>
        <w:tc>
          <w:tcPr>
            <w:tcW w:w="2686" w:type="dxa"/>
          </w:tcPr>
          <w:p w14:paraId="10DC0D18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  2 </w:t>
            </w:r>
            <w:r w:rsidRPr="00591569">
              <w:rPr>
                <w:rFonts w:eastAsia="Arial"/>
                <w:sz w:val="18"/>
                <w:szCs w:val="18"/>
              </w:rPr>
              <w:t>(11%)</w:t>
            </w:r>
          </w:p>
        </w:tc>
      </w:tr>
      <w:tr w:rsidR="000A6314" w:rsidRPr="00DC4EE7" w14:paraId="18028556" w14:textId="77777777" w:rsidTr="00416A76">
        <w:tc>
          <w:tcPr>
            <w:tcW w:w="9060" w:type="dxa"/>
            <w:gridSpan w:val="2"/>
          </w:tcPr>
          <w:p w14:paraId="3FCF8A89" w14:textId="77777777" w:rsidR="000A6314" w:rsidRPr="006E5272" w:rsidRDefault="000A6314" w:rsidP="00416A76">
            <w:pPr>
              <w:spacing w:line="360" w:lineRule="auto"/>
              <w:jc w:val="both"/>
              <w:rPr>
                <w:rFonts w:eastAsia="Arial"/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Respiratory findings</w:t>
            </w:r>
          </w:p>
        </w:tc>
      </w:tr>
      <w:tr w:rsidR="000A6314" w:rsidRPr="00DC4EE7" w14:paraId="5A7AE24F" w14:textId="77777777" w:rsidTr="00416A76">
        <w:tc>
          <w:tcPr>
            <w:tcW w:w="6374" w:type="dxa"/>
          </w:tcPr>
          <w:p w14:paraId="33C1E65F" w14:textId="77777777" w:rsidR="000A6314" w:rsidRPr="006E5272" w:rsidRDefault="000A6314" w:rsidP="00416A76">
            <w:pPr>
              <w:spacing w:line="360" w:lineRule="auto"/>
              <w:ind w:left="174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Median Horowitz index* (range))</w:t>
            </w:r>
          </w:p>
        </w:tc>
        <w:tc>
          <w:tcPr>
            <w:tcW w:w="2686" w:type="dxa"/>
          </w:tcPr>
          <w:p w14:paraId="30AF91D8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107 mmHg (50 – 150)</w:t>
            </w:r>
          </w:p>
        </w:tc>
      </w:tr>
      <w:tr w:rsidR="000A6314" w:rsidRPr="00DC4EE7" w14:paraId="4DE9E608" w14:textId="77777777" w:rsidTr="00416A76">
        <w:tc>
          <w:tcPr>
            <w:tcW w:w="6374" w:type="dxa"/>
          </w:tcPr>
          <w:p w14:paraId="3748DE8C" w14:textId="77777777" w:rsidR="000A6314" w:rsidRPr="006E5272" w:rsidRDefault="000A6314" w:rsidP="00416A76">
            <w:pPr>
              <w:spacing w:line="360" w:lineRule="auto"/>
              <w:ind w:left="174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Acute respiratory distress syndrome</w:t>
            </w:r>
          </w:p>
        </w:tc>
        <w:tc>
          <w:tcPr>
            <w:tcW w:w="2686" w:type="dxa"/>
          </w:tcPr>
          <w:p w14:paraId="018E5F47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16 </w:t>
            </w:r>
            <w:r w:rsidRPr="00591569">
              <w:rPr>
                <w:rFonts w:eastAsia="Arial"/>
                <w:sz w:val="18"/>
                <w:szCs w:val="18"/>
              </w:rPr>
              <w:t>(84%)</w:t>
            </w:r>
          </w:p>
        </w:tc>
      </w:tr>
      <w:tr w:rsidR="000A6314" w:rsidRPr="00DC4EE7" w14:paraId="38A862FF" w14:textId="77777777" w:rsidTr="00416A76">
        <w:tc>
          <w:tcPr>
            <w:tcW w:w="6374" w:type="dxa"/>
          </w:tcPr>
          <w:p w14:paraId="212AA670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Septic shock</w:t>
            </w:r>
          </w:p>
        </w:tc>
        <w:tc>
          <w:tcPr>
            <w:tcW w:w="2686" w:type="dxa"/>
          </w:tcPr>
          <w:p w14:paraId="7C3FDA58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  7 </w:t>
            </w:r>
            <w:r w:rsidRPr="00591569">
              <w:rPr>
                <w:rFonts w:eastAsia="Arial"/>
                <w:sz w:val="18"/>
                <w:szCs w:val="18"/>
              </w:rPr>
              <w:t>(37%)</w:t>
            </w:r>
          </w:p>
        </w:tc>
      </w:tr>
      <w:tr w:rsidR="000A6314" w:rsidRPr="00DC4EE7" w14:paraId="7941CC78" w14:textId="77777777" w:rsidTr="00416A76">
        <w:tc>
          <w:tcPr>
            <w:tcW w:w="6374" w:type="dxa"/>
          </w:tcPr>
          <w:p w14:paraId="2EEAA263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Acute kidney injury</w:t>
            </w:r>
          </w:p>
        </w:tc>
        <w:tc>
          <w:tcPr>
            <w:tcW w:w="2686" w:type="dxa"/>
          </w:tcPr>
          <w:p w14:paraId="7A6469F5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14 </w:t>
            </w:r>
            <w:r w:rsidRPr="00591569">
              <w:rPr>
                <w:rFonts w:eastAsia="Arial"/>
                <w:sz w:val="18"/>
                <w:szCs w:val="18"/>
              </w:rPr>
              <w:t>(74%)</w:t>
            </w:r>
          </w:p>
        </w:tc>
      </w:tr>
      <w:tr w:rsidR="000A6314" w:rsidRPr="00DC4EE7" w14:paraId="5DDE6FE4" w14:textId="77777777" w:rsidTr="00416A76">
        <w:tc>
          <w:tcPr>
            <w:tcW w:w="6374" w:type="dxa"/>
          </w:tcPr>
          <w:p w14:paraId="6C4E0A28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Congestive heart failure</w:t>
            </w:r>
          </w:p>
        </w:tc>
        <w:tc>
          <w:tcPr>
            <w:tcW w:w="2686" w:type="dxa"/>
          </w:tcPr>
          <w:p w14:paraId="08E89666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13 </w:t>
            </w:r>
            <w:r w:rsidRPr="00591569">
              <w:rPr>
                <w:rFonts w:eastAsia="Arial"/>
                <w:sz w:val="18"/>
                <w:szCs w:val="18"/>
              </w:rPr>
              <w:t>(68%)</w:t>
            </w:r>
          </w:p>
        </w:tc>
      </w:tr>
      <w:tr w:rsidR="000A6314" w:rsidRPr="00DC4EE7" w14:paraId="05036378" w14:textId="77777777" w:rsidTr="00416A76">
        <w:tc>
          <w:tcPr>
            <w:tcW w:w="6374" w:type="dxa"/>
          </w:tcPr>
          <w:p w14:paraId="39775771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Clinical diagnosed pneumonia</w:t>
            </w:r>
          </w:p>
        </w:tc>
        <w:tc>
          <w:tcPr>
            <w:tcW w:w="2686" w:type="dxa"/>
          </w:tcPr>
          <w:p w14:paraId="32626D2F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  8 </w:t>
            </w:r>
            <w:r w:rsidRPr="00591569">
              <w:rPr>
                <w:rFonts w:eastAsia="Arial"/>
                <w:sz w:val="18"/>
                <w:szCs w:val="18"/>
              </w:rPr>
              <w:t>(42%)</w:t>
            </w:r>
          </w:p>
        </w:tc>
      </w:tr>
      <w:tr w:rsidR="000A6314" w:rsidRPr="00DC4EE7" w14:paraId="5D40E998" w14:textId="77777777" w:rsidTr="00416A76">
        <w:tc>
          <w:tcPr>
            <w:tcW w:w="6374" w:type="dxa"/>
          </w:tcPr>
          <w:p w14:paraId="6E0B9954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Thromboembolic events (DVT/PE)</w:t>
            </w:r>
          </w:p>
        </w:tc>
        <w:tc>
          <w:tcPr>
            <w:tcW w:w="2686" w:type="dxa"/>
          </w:tcPr>
          <w:p w14:paraId="4E062832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  2 </w:t>
            </w:r>
            <w:r w:rsidRPr="00591569">
              <w:rPr>
                <w:rFonts w:eastAsia="Arial"/>
                <w:sz w:val="18"/>
                <w:szCs w:val="18"/>
              </w:rPr>
              <w:t>(11%)</w:t>
            </w:r>
          </w:p>
        </w:tc>
      </w:tr>
      <w:tr w:rsidR="000A6314" w:rsidRPr="00DC4EE7" w14:paraId="3C191CAA" w14:textId="77777777" w:rsidTr="00416A76">
        <w:tc>
          <w:tcPr>
            <w:tcW w:w="9060" w:type="dxa"/>
            <w:gridSpan w:val="2"/>
          </w:tcPr>
          <w:p w14:paraId="1E4E477C" w14:textId="77777777" w:rsidR="000A6314" w:rsidRPr="006E5272" w:rsidRDefault="000A6314" w:rsidP="00416A76">
            <w:pPr>
              <w:spacing w:line="360" w:lineRule="auto"/>
              <w:jc w:val="both"/>
              <w:rPr>
                <w:rFonts w:eastAsia="Arial"/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Systemic therapy</w:t>
            </w:r>
          </w:p>
        </w:tc>
      </w:tr>
      <w:tr w:rsidR="000A6314" w:rsidRPr="00DC4EE7" w14:paraId="0BBB85F5" w14:textId="77777777" w:rsidTr="00416A76">
        <w:tc>
          <w:tcPr>
            <w:tcW w:w="6374" w:type="dxa"/>
          </w:tcPr>
          <w:p w14:paraId="2A6D7D93" w14:textId="77777777" w:rsidR="000A6314" w:rsidRPr="006E5272" w:rsidRDefault="000A6314" w:rsidP="00416A76">
            <w:pPr>
              <w:spacing w:line="360" w:lineRule="auto"/>
              <w:ind w:left="174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Systemic glucocorticoids (hydrocortisone for septic shock)</w:t>
            </w:r>
          </w:p>
        </w:tc>
        <w:tc>
          <w:tcPr>
            <w:tcW w:w="2686" w:type="dxa"/>
          </w:tcPr>
          <w:p w14:paraId="457745BF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  3 </w:t>
            </w:r>
            <w:r w:rsidRPr="00591569">
              <w:rPr>
                <w:rFonts w:eastAsia="Arial"/>
                <w:sz w:val="18"/>
                <w:szCs w:val="18"/>
              </w:rPr>
              <w:t>(16%)</w:t>
            </w:r>
          </w:p>
        </w:tc>
      </w:tr>
      <w:tr w:rsidR="000A6314" w:rsidRPr="00DC4EE7" w14:paraId="7EA4632C" w14:textId="77777777" w:rsidTr="00416A76">
        <w:tc>
          <w:tcPr>
            <w:tcW w:w="6374" w:type="dxa"/>
          </w:tcPr>
          <w:p w14:paraId="340ECC1D" w14:textId="77777777" w:rsidR="000A6314" w:rsidRPr="006E5272" w:rsidRDefault="000A6314" w:rsidP="00416A76">
            <w:pPr>
              <w:spacing w:line="360" w:lineRule="auto"/>
              <w:ind w:left="174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Remdesivir</w:t>
            </w:r>
          </w:p>
        </w:tc>
        <w:tc>
          <w:tcPr>
            <w:tcW w:w="2686" w:type="dxa"/>
          </w:tcPr>
          <w:p w14:paraId="36B952A5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  0 </w:t>
            </w:r>
            <w:r w:rsidRPr="00591569">
              <w:rPr>
                <w:rFonts w:eastAsia="Arial"/>
                <w:sz w:val="18"/>
                <w:szCs w:val="18"/>
              </w:rPr>
              <w:t>(0%)</w:t>
            </w:r>
          </w:p>
        </w:tc>
      </w:tr>
      <w:tr w:rsidR="000A6314" w:rsidRPr="00DC4EE7" w14:paraId="51FB9ED9" w14:textId="77777777" w:rsidTr="00416A76">
        <w:tc>
          <w:tcPr>
            <w:tcW w:w="6374" w:type="dxa"/>
          </w:tcPr>
          <w:p w14:paraId="037D8A05" w14:textId="77777777" w:rsidR="000A6314" w:rsidRPr="006E5272" w:rsidRDefault="000A6314" w:rsidP="00416A76">
            <w:pPr>
              <w:spacing w:line="360" w:lineRule="auto"/>
              <w:ind w:left="174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Chloroquine or Hydroxychloroquine</w:t>
            </w:r>
          </w:p>
        </w:tc>
        <w:tc>
          <w:tcPr>
            <w:tcW w:w="2686" w:type="dxa"/>
          </w:tcPr>
          <w:p w14:paraId="02249F30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  8 </w:t>
            </w:r>
            <w:r w:rsidRPr="00591569">
              <w:rPr>
                <w:rFonts w:eastAsia="Arial"/>
                <w:sz w:val="18"/>
                <w:szCs w:val="18"/>
              </w:rPr>
              <w:t>(42%)</w:t>
            </w:r>
          </w:p>
        </w:tc>
      </w:tr>
      <w:tr w:rsidR="000A6314" w:rsidRPr="00DC4EE7" w14:paraId="5D84E2EE" w14:textId="77777777" w:rsidTr="00416A76">
        <w:tc>
          <w:tcPr>
            <w:tcW w:w="6374" w:type="dxa"/>
          </w:tcPr>
          <w:p w14:paraId="3D09BD55" w14:textId="77777777" w:rsidR="000A6314" w:rsidRPr="006E5272" w:rsidRDefault="000A6314" w:rsidP="00416A76">
            <w:pPr>
              <w:spacing w:line="360" w:lineRule="auto"/>
              <w:ind w:left="174"/>
              <w:jc w:val="both"/>
              <w:rPr>
                <w:sz w:val="18"/>
                <w:szCs w:val="18"/>
              </w:rPr>
            </w:pPr>
            <w:proofErr w:type="spellStart"/>
            <w:r w:rsidRPr="006E5272">
              <w:rPr>
                <w:rFonts w:eastAsia="Arial"/>
                <w:sz w:val="18"/>
                <w:szCs w:val="18"/>
              </w:rPr>
              <w:t>Reconvalescent</w:t>
            </w:r>
            <w:proofErr w:type="spellEnd"/>
            <w:r w:rsidRPr="006E5272">
              <w:rPr>
                <w:rFonts w:eastAsia="Arial"/>
                <w:sz w:val="18"/>
                <w:szCs w:val="18"/>
              </w:rPr>
              <w:t xml:space="preserve"> plasma</w:t>
            </w:r>
          </w:p>
        </w:tc>
        <w:tc>
          <w:tcPr>
            <w:tcW w:w="2686" w:type="dxa"/>
          </w:tcPr>
          <w:p w14:paraId="39B12FD5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  3 </w:t>
            </w:r>
            <w:r w:rsidRPr="00591569">
              <w:rPr>
                <w:rFonts w:eastAsia="Arial"/>
                <w:sz w:val="18"/>
                <w:szCs w:val="18"/>
              </w:rPr>
              <w:t>(16%)</w:t>
            </w:r>
          </w:p>
        </w:tc>
      </w:tr>
      <w:tr w:rsidR="000A6314" w:rsidRPr="00DC4EE7" w14:paraId="207A01B1" w14:textId="77777777" w:rsidTr="00416A76">
        <w:tc>
          <w:tcPr>
            <w:tcW w:w="6374" w:type="dxa"/>
          </w:tcPr>
          <w:p w14:paraId="4E02BB85" w14:textId="77777777" w:rsidR="000A6314" w:rsidRPr="006E5272" w:rsidRDefault="000A6314" w:rsidP="00416A76">
            <w:pPr>
              <w:spacing w:line="360" w:lineRule="auto"/>
              <w:ind w:left="174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Intravenous antibiotics</w:t>
            </w:r>
          </w:p>
        </w:tc>
        <w:tc>
          <w:tcPr>
            <w:tcW w:w="2686" w:type="dxa"/>
          </w:tcPr>
          <w:p w14:paraId="59E0CF35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17 </w:t>
            </w:r>
            <w:r w:rsidRPr="00591569">
              <w:rPr>
                <w:rFonts w:eastAsia="Arial"/>
                <w:sz w:val="18"/>
                <w:szCs w:val="18"/>
              </w:rPr>
              <w:t>(89%)</w:t>
            </w:r>
          </w:p>
        </w:tc>
      </w:tr>
      <w:tr w:rsidR="000A6314" w:rsidRPr="00DC4EE7" w14:paraId="7328FBCD" w14:textId="77777777" w:rsidTr="00416A76">
        <w:tc>
          <w:tcPr>
            <w:tcW w:w="6374" w:type="dxa"/>
          </w:tcPr>
          <w:p w14:paraId="039FAA30" w14:textId="77777777" w:rsidR="000A6314" w:rsidRPr="006E5272" w:rsidRDefault="000A6314" w:rsidP="00416A76">
            <w:pPr>
              <w:spacing w:line="360" w:lineRule="auto"/>
              <w:ind w:left="174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Median number of antibiotic substances (range)</w:t>
            </w:r>
          </w:p>
        </w:tc>
        <w:tc>
          <w:tcPr>
            <w:tcW w:w="2686" w:type="dxa"/>
          </w:tcPr>
          <w:p w14:paraId="1F50A079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 2 (0 – 8)</w:t>
            </w:r>
          </w:p>
        </w:tc>
      </w:tr>
      <w:tr w:rsidR="000A6314" w:rsidRPr="00DC4EE7" w14:paraId="64625CCE" w14:textId="77777777" w:rsidTr="00416A76">
        <w:tc>
          <w:tcPr>
            <w:tcW w:w="9060" w:type="dxa"/>
            <w:gridSpan w:val="2"/>
          </w:tcPr>
          <w:p w14:paraId="0650CA02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Anticoagulation use</w:t>
            </w:r>
          </w:p>
        </w:tc>
      </w:tr>
      <w:tr w:rsidR="000A6314" w:rsidRPr="00DC4EE7" w14:paraId="1C373805" w14:textId="77777777" w:rsidTr="00416A76">
        <w:tc>
          <w:tcPr>
            <w:tcW w:w="6374" w:type="dxa"/>
          </w:tcPr>
          <w:p w14:paraId="2C8F3FE0" w14:textId="77777777" w:rsidR="000A6314" w:rsidRPr="006E5272" w:rsidRDefault="000A6314" w:rsidP="00416A76">
            <w:pPr>
              <w:spacing w:line="360" w:lineRule="auto"/>
              <w:ind w:left="174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Deep venous thrombosis prophylaxis</w:t>
            </w:r>
          </w:p>
        </w:tc>
        <w:tc>
          <w:tcPr>
            <w:tcW w:w="2686" w:type="dxa"/>
          </w:tcPr>
          <w:p w14:paraId="0E924394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 9 </w:t>
            </w:r>
            <w:r w:rsidRPr="00591569">
              <w:rPr>
                <w:rFonts w:eastAsia="Arial"/>
                <w:sz w:val="18"/>
                <w:szCs w:val="18"/>
              </w:rPr>
              <w:t>(47%)</w:t>
            </w:r>
          </w:p>
        </w:tc>
      </w:tr>
      <w:tr w:rsidR="000A6314" w:rsidRPr="00DC4EE7" w14:paraId="4066D434" w14:textId="77777777" w:rsidTr="00416A76">
        <w:tc>
          <w:tcPr>
            <w:tcW w:w="6374" w:type="dxa"/>
          </w:tcPr>
          <w:p w14:paraId="0D6CD496" w14:textId="77777777" w:rsidR="000A6314" w:rsidRPr="006E5272" w:rsidRDefault="000A6314" w:rsidP="00416A76">
            <w:pPr>
              <w:spacing w:line="360" w:lineRule="auto"/>
              <w:ind w:left="174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Full dose anticoagulation</w:t>
            </w:r>
          </w:p>
        </w:tc>
        <w:tc>
          <w:tcPr>
            <w:tcW w:w="2686" w:type="dxa"/>
          </w:tcPr>
          <w:p w14:paraId="23243DE2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10 </w:t>
            </w:r>
            <w:r w:rsidRPr="00591569">
              <w:rPr>
                <w:rFonts w:eastAsia="Arial"/>
                <w:sz w:val="18"/>
                <w:szCs w:val="18"/>
              </w:rPr>
              <w:t>(53%)</w:t>
            </w:r>
          </w:p>
        </w:tc>
      </w:tr>
      <w:tr w:rsidR="000A6314" w:rsidRPr="00DC4EE7" w14:paraId="79E1A5D5" w14:textId="77777777" w:rsidTr="00416A76">
        <w:tc>
          <w:tcPr>
            <w:tcW w:w="6374" w:type="dxa"/>
          </w:tcPr>
          <w:p w14:paraId="43E7A535" w14:textId="77777777" w:rsidR="000A6314" w:rsidRPr="006E5272" w:rsidRDefault="000A6314" w:rsidP="00416A76">
            <w:pPr>
              <w:spacing w:line="360" w:lineRule="auto"/>
              <w:ind w:left="174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Vasopressors</w:t>
            </w:r>
          </w:p>
        </w:tc>
        <w:tc>
          <w:tcPr>
            <w:tcW w:w="2686" w:type="dxa"/>
          </w:tcPr>
          <w:p w14:paraId="28B9C5AF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10 </w:t>
            </w:r>
            <w:r w:rsidRPr="00591569">
              <w:rPr>
                <w:rFonts w:eastAsia="Arial"/>
                <w:sz w:val="18"/>
                <w:szCs w:val="18"/>
              </w:rPr>
              <w:t>(53%)</w:t>
            </w:r>
          </w:p>
        </w:tc>
      </w:tr>
      <w:tr w:rsidR="000A6314" w:rsidRPr="00DC4EE7" w14:paraId="0AB0C21A" w14:textId="77777777" w:rsidTr="00416A76">
        <w:tc>
          <w:tcPr>
            <w:tcW w:w="9060" w:type="dxa"/>
            <w:gridSpan w:val="2"/>
          </w:tcPr>
          <w:p w14:paraId="60A3E5B9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Ventilation</w:t>
            </w:r>
          </w:p>
        </w:tc>
      </w:tr>
      <w:tr w:rsidR="000A6314" w:rsidRPr="00DC4EE7" w14:paraId="74EE4A8F" w14:textId="77777777" w:rsidTr="00416A76">
        <w:tc>
          <w:tcPr>
            <w:tcW w:w="6374" w:type="dxa"/>
          </w:tcPr>
          <w:p w14:paraId="3A131565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  Oxygen only</w:t>
            </w:r>
          </w:p>
        </w:tc>
        <w:tc>
          <w:tcPr>
            <w:tcW w:w="2686" w:type="dxa"/>
          </w:tcPr>
          <w:p w14:paraId="09289524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 5 </w:t>
            </w:r>
            <w:r w:rsidRPr="00591569">
              <w:rPr>
                <w:rFonts w:eastAsia="Arial"/>
                <w:sz w:val="18"/>
                <w:szCs w:val="18"/>
              </w:rPr>
              <w:t>(26%)</w:t>
            </w:r>
          </w:p>
        </w:tc>
      </w:tr>
      <w:tr w:rsidR="000A6314" w:rsidRPr="00DC4EE7" w14:paraId="40834959" w14:textId="77777777" w:rsidTr="00416A76">
        <w:tc>
          <w:tcPr>
            <w:tcW w:w="6374" w:type="dxa"/>
          </w:tcPr>
          <w:p w14:paraId="74AF50E6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  Noninvasive</w:t>
            </w:r>
          </w:p>
        </w:tc>
        <w:tc>
          <w:tcPr>
            <w:tcW w:w="2686" w:type="dxa"/>
          </w:tcPr>
          <w:p w14:paraId="04BF78A0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 5 </w:t>
            </w:r>
            <w:r w:rsidRPr="00591569">
              <w:rPr>
                <w:rFonts w:eastAsia="Arial"/>
                <w:sz w:val="18"/>
                <w:szCs w:val="18"/>
              </w:rPr>
              <w:t>(26%)</w:t>
            </w:r>
          </w:p>
        </w:tc>
      </w:tr>
      <w:tr w:rsidR="000A6314" w:rsidRPr="00DC4EE7" w14:paraId="61F391BF" w14:textId="77777777" w:rsidTr="00416A76">
        <w:tc>
          <w:tcPr>
            <w:tcW w:w="6374" w:type="dxa"/>
          </w:tcPr>
          <w:p w14:paraId="07A1B028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  Invasive</w:t>
            </w:r>
          </w:p>
        </w:tc>
        <w:tc>
          <w:tcPr>
            <w:tcW w:w="2686" w:type="dxa"/>
          </w:tcPr>
          <w:p w14:paraId="60EF9352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 9 </w:t>
            </w:r>
            <w:r w:rsidRPr="00591569">
              <w:rPr>
                <w:rFonts w:eastAsia="Arial"/>
                <w:sz w:val="18"/>
                <w:szCs w:val="18"/>
              </w:rPr>
              <w:t>(47%)</w:t>
            </w:r>
          </w:p>
        </w:tc>
      </w:tr>
      <w:tr w:rsidR="000A6314" w:rsidRPr="00DC4EE7" w14:paraId="0C417C03" w14:textId="77777777" w:rsidTr="00416A76">
        <w:tc>
          <w:tcPr>
            <w:tcW w:w="6374" w:type="dxa"/>
          </w:tcPr>
          <w:p w14:paraId="582B27DF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>Renal replacement therapy</w:t>
            </w:r>
          </w:p>
        </w:tc>
        <w:tc>
          <w:tcPr>
            <w:tcW w:w="2686" w:type="dxa"/>
          </w:tcPr>
          <w:p w14:paraId="0AA58DE7" w14:textId="77777777" w:rsidR="000A6314" w:rsidRPr="006E5272" w:rsidRDefault="000A6314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E5272">
              <w:rPr>
                <w:rFonts w:eastAsia="Arial"/>
                <w:sz w:val="18"/>
                <w:szCs w:val="18"/>
              </w:rPr>
              <w:t xml:space="preserve">   5 </w:t>
            </w:r>
            <w:r w:rsidRPr="00591569">
              <w:rPr>
                <w:rFonts w:eastAsia="Arial"/>
                <w:sz w:val="18"/>
                <w:szCs w:val="18"/>
              </w:rPr>
              <w:t>(26%)</w:t>
            </w:r>
          </w:p>
        </w:tc>
      </w:tr>
    </w:tbl>
    <w:p w14:paraId="473F2F32" w14:textId="77777777" w:rsidR="000A6314" w:rsidRPr="00AC6324" w:rsidRDefault="000A6314" w:rsidP="000A6314">
      <w:pPr>
        <w:jc w:val="both"/>
        <w:rPr>
          <w:rFonts w:eastAsia="Arial"/>
          <w:sz w:val="20"/>
          <w:szCs w:val="20"/>
        </w:rPr>
      </w:pPr>
      <w:r w:rsidRPr="00AC6324">
        <w:rPr>
          <w:rFonts w:eastAsia="Arial"/>
          <w:sz w:val="20"/>
          <w:szCs w:val="20"/>
        </w:rPr>
        <w:t xml:space="preserve"> *Missing information in three cases</w:t>
      </w:r>
    </w:p>
    <w:p w14:paraId="3CB09389" w14:textId="6C6C8BEB" w:rsidR="008712C5" w:rsidRPr="000A6314" w:rsidRDefault="000A6314" w:rsidP="000A6314">
      <w:pPr>
        <w:spacing w:line="480" w:lineRule="auto"/>
        <w:jc w:val="both"/>
        <w:rPr>
          <w:sz w:val="18"/>
          <w:szCs w:val="18"/>
        </w:rPr>
      </w:pPr>
      <w:r w:rsidRPr="00AC6324">
        <w:rPr>
          <w:rFonts w:eastAsia="Arial"/>
          <w:sz w:val="20"/>
          <w:szCs w:val="20"/>
        </w:rPr>
        <w:t xml:space="preserve"> CT = computed tomography, DVT = deep vein thrombosis, PE = pulmonary embolism</w:t>
      </w:r>
    </w:p>
    <w:sectPr w:rsidR="008712C5" w:rsidRPr="000A6314">
      <w:headerReference w:type="default" r:id="rId6"/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15136" w14:textId="77777777" w:rsidR="006C6C9A" w:rsidRDefault="006C6C9A" w:rsidP="00EF51FF">
      <w:r>
        <w:separator/>
      </w:r>
    </w:p>
  </w:endnote>
  <w:endnote w:type="continuationSeparator" w:id="0">
    <w:p w14:paraId="68940F5D" w14:textId="77777777" w:rsidR="006C6C9A" w:rsidRDefault="006C6C9A" w:rsidP="00EF5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32534978"/>
      <w:docPartObj>
        <w:docPartGallery w:val="Page Numbers (Bottom of Page)"/>
        <w:docPartUnique/>
      </w:docPartObj>
    </w:sdtPr>
    <w:sdtContent>
      <w:p w14:paraId="03A8DF49" w14:textId="62D08F53" w:rsidR="00EF51FF" w:rsidRDefault="00EF51FF" w:rsidP="003219A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092A4F" w14:textId="77777777" w:rsidR="00EF51FF" w:rsidRDefault="00EF51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39840201"/>
      <w:docPartObj>
        <w:docPartGallery w:val="Page Numbers (Bottom of Page)"/>
        <w:docPartUnique/>
      </w:docPartObj>
    </w:sdtPr>
    <w:sdtContent>
      <w:p w14:paraId="34CD4846" w14:textId="28EB9111" w:rsidR="00EF51FF" w:rsidRDefault="00EF51FF" w:rsidP="003219A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E58193F" w14:textId="77777777" w:rsidR="00EF51FF" w:rsidRDefault="00EF51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7F8EE" w14:textId="77777777" w:rsidR="006C6C9A" w:rsidRDefault="006C6C9A" w:rsidP="00EF51FF">
      <w:r>
        <w:separator/>
      </w:r>
    </w:p>
  </w:footnote>
  <w:footnote w:type="continuationSeparator" w:id="0">
    <w:p w14:paraId="54299BD2" w14:textId="77777777" w:rsidR="006C6C9A" w:rsidRDefault="006C6C9A" w:rsidP="00EF5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03053" w14:textId="77777777" w:rsidR="00EF51FF" w:rsidRPr="00AD24CF" w:rsidRDefault="00EF51FF" w:rsidP="00EF51FF">
    <w:pPr>
      <w:pStyle w:val="Header"/>
      <w:jc w:val="both"/>
      <w:rPr>
        <w:rFonts w:ascii="Arial" w:hAnsi="Arial" w:cs="Arial"/>
        <w:sz w:val="22"/>
        <w:szCs w:val="22"/>
      </w:rPr>
    </w:pPr>
    <w:r w:rsidRPr="00AD24CF">
      <w:rPr>
        <w:rFonts w:ascii="Arial" w:hAnsi="Arial" w:cs="Arial"/>
        <w:sz w:val="22"/>
        <w:szCs w:val="22"/>
        <w:lang w:val="en-US"/>
      </w:rPr>
      <w:t xml:space="preserve">Lisa Schweizer et al.: </w:t>
    </w:r>
    <w:r w:rsidRPr="00AD24CF">
      <w:rPr>
        <w:rFonts w:ascii="Arial" w:hAnsi="Arial" w:cs="Arial"/>
        <w:sz w:val="22"/>
        <w:szCs w:val="22"/>
      </w:rPr>
      <w:t>Quantitative multi-organ proteomics of fatal COVID-19 uncovers tissue-specific effects beyond inflammation</w:t>
    </w:r>
  </w:p>
  <w:p w14:paraId="61A7638E" w14:textId="77777777" w:rsidR="00EF51FF" w:rsidRPr="00EF51FF" w:rsidRDefault="00EF51FF" w:rsidP="00EF51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51"/>
    <w:rsid w:val="00011CAB"/>
    <w:rsid w:val="000504CE"/>
    <w:rsid w:val="000A6314"/>
    <w:rsid w:val="000D76FD"/>
    <w:rsid w:val="001E2F0C"/>
    <w:rsid w:val="00256140"/>
    <w:rsid w:val="00264149"/>
    <w:rsid w:val="00286896"/>
    <w:rsid w:val="00292B8F"/>
    <w:rsid w:val="002F4B51"/>
    <w:rsid w:val="00312A6A"/>
    <w:rsid w:val="00314E5B"/>
    <w:rsid w:val="00356FB7"/>
    <w:rsid w:val="003A365B"/>
    <w:rsid w:val="003B4DE5"/>
    <w:rsid w:val="0047772A"/>
    <w:rsid w:val="0048662F"/>
    <w:rsid w:val="004C0B85"/>
    <w:rsid w:val="00546705"/>
    <w:rsid w:val="00550A3F"/>
    <w:rsid w:val="0057382E"/>
    <w:rsid w:val="00577D7B"/>
    <w:rsid w:val="005A732A"/>
    <w:rsid w:val="00654A53"/>
    <w:rsid w:val="00671417"/>
    <w:rsid w:val="006B30A5"/>
    <w:rsid w:val="006C6C9A"/>
    <w:rsid w:val="006E1BAC"/>
    <w:rsid w:val="006F714E"/>
    <w:rsid w:val="00794367"/>
    <w:rsid w:val="007D4FA5"/>
    <w:rsid w:val="008068DA"/>
    <w:rsid w:val="00830082"/>
    <w:rsid w:val="008712C5"/>
    <w:rsid w:val="008911D4"/>
    <w:rsid w:val="008B0D25"/>
    <w:rsid w:val="00900EE8"/>
    <w:rsid w:val="0090241E"/>
    <w:rsid w:val="0094106C"/>
    <w:rsid w:val="009C341A"/>
    <w:rsid w:val="009D7534"/>
    <w:rsid w:val="00A322BF"/>
    <w:rsid w:val="00A636DF"/>
    <w:rsid w:val="00BB00BB"/>
    <w:rsid w:val="00C20AA7"/>
    <w:rsid w:val="00C67B9F"/>
    <w:rsid w:val="00C91F63"/>
    <w:rsid w:val="00CF0445"/>
    <w:rsid w:val="00D16750"/>
    <w:rsid w:val="00D30561"/>
    <w:rsid w:val="00D8381F"/>
    <w:rsid w:val="00DE16A5"/>
    <w:rsid w:val="00E073BE"/>
    <w:rsid w:val="00E67D00"/>
    <w:rsid w:val="00E80199"/>
    <w:rsid w:val="00E9633D"/>
    <w:rsid w:val="00EC61C2"/>
    <w:rsid w:val="00EE1A89"/>
    <w:rsid w:val="00EE1C2D"/>
    <w:rsid w:val="00EF51FF"/>
    <w:rsid w:val="00F02B21"/>
    <w:rsid w:val="00F03676"/>
    <w:rsid w:val="00F71671"/>
    <w:rsid w:val="00F73D66"/>
    <w:rsid w:val="00F91B94"/>
    <w:rsid w:val="00FB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3898225"/>
  <w15:chartTrackingRefBased/>
  <w15:docId w15:val="{3DDB84A7-F2C8-6C4E-BC0C-2EB5637FE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314"/>
  </w:style>
  <w:style w:type="paragraph" w:styleId="Heading1">
    <w:name w:val="heading 1"/>
    <w:basedOn w:val="Normal"/>
    <w:next w:val="Normal"/>
    <w:link w:val="Heading1Char"/>
    <w:uiPriority w:val="9"/>
    <w:qFormat/>
    <w:rsid w:val="00550A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6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6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A3F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F51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1FF"/>
  </w:style>
  <w:style w:type="paragraph" w:styleId="Footer">
    <w:name w:val="footer"/>
    <w:basedOn w:val="Normal"/>
    <w:link w:val="FooterChar"/>
    <w:uiPriority w:val="99"/>
    <w:unhideWhenUsed/>
    <w:rsid w:val="00EF51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1FF"/>
  </w:style>
  <w:style w:type="character" w:styleId="PageNumber">
    <w:name w:val="page number"/>
    <w:basedOn w:val="DefaultParagraphFont"/>
    <w:uiPriority w:val="99"/>
    <w:semiHidden/>
    <w:unhideWhenUsed/>
    <w:rsid w:val="00EF51FF"/>
  </w:style>
  <w:style w:type="character" w:customStyle="1" w:styleId="Heading3Char">
    <w:name w:val="Heading 3 Char"/>
    <w:basedOn w:val="DefaultParagraphFont"/>
    <w:link w:val="Heading3"/>
    <w:uiPriority w:val="9"/>
    <w:rsid w:val="000D76F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6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DE16A5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Schweizer</dc:creator>
  <cp:keywords/>
  <dc:description/>
  <cp:lastModifiedBy>Lisa Schweizer</cp:lastModifiedBy>
  <cp:revision>2</cp:revision>
  <dcterms:created xsi:type="dcterms:W3CDTF">2023-07-09T08:26:00Z</dcterms:created>
  <dcterms:modified xsi:type="dcterms:W3CDTF">2023-07-09T08:26:00Z</dcterms:modified>
</cp:coreProperties>
</file>