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E4C2F8" w14:textId="77777777" w:rsidR="00573BB3" w:rsidRPr="00AC305D" w:rsidRDefault="008E0105" w:rsidP="0068201E">
      <w:pPr>
        <w:bidi w:val="0"/>
        <w:jc w:val="center"/>
        <w:rPr>
          <w:rFonts w:asciiTheme="majorBidi" w:hAnsiTheme="majorBidi" w:cstheme="majorBidi"/>
          <w:bCs/>
          <w:sz w:val="28"/>
          <w:szCs w:val="28"/>
          <w:lang w:val="en-GB"/>
        </w:rPr>
      </w:pPr>
      <w:r w:rsidRPr="00AC305D">
        <w:rPr>
          <w:rFonts w:asciiTheme="majorBidi" w:hAnsiTheme="majorBidi" w:cstheme="majorBidi"/>
          <w:bCs/>
          <w:sz w:val="28"/>
          <w:szCs w:val="28"/>
          <w:lang w:val="en-GB"/>
        </w:rPr>
        <w:t>Supplementary Information</w:t>
      </w:r>
    </w:p>
    <w:p w14:paraId="02187E16" w14:textId="77777777" w:rsidR="006435F8" w:rsidRPr="00715458" w:rsidRDefault="006435F8" w:rsidP="006435F8">
      <w:pPr>
        <w:bidi w:val="0"/>
        <w:jc w:val="center"/>
        <w:rPr>
          <w:rFonts w:ascii="Times New Roman" w:hAnsi="Times New Roman" w:cs="Times New Roman"/>
          <w:sz w:val="24"/>
          <w:szCs w:val="24"/>
          <w:lang w:val="en-GB"/>
        </w:rPr>
      </w:pPr>
      <w:r>
        <w:rPr>
          <w:rFonts w:asciiTheme="majorBidi" w:hAnsiTheme="majorBidi" w:cstheme="majorBidi"/>
          <w:b/>
          <w:bCs/>
          <w:sz w:val="28"/>
          <w:szCs w:val="28"/>
          <w:lang w:val="en-GB"/>
        </w:rPr>
        <w:t>A c</w:t>
      </w:r>
      <w:r w:rsidRPr="00AC2742">
        <w:rPr>
          <w:rFonts w:asciiTheme="majorBidi" w:hAnsiTheme="majorBidi" w:cstheme="majorBidi"/>
          <w:b/>
          <w:bCs/>
          <w:sz w:val="28"/>
          <w:szCs w:val="28"/>
          <w:lang w:val="en-GB"/>
        </w:rPr>
        <w:t>omputational</w:t>
      </w:r>
      <w:r>
        <w:rPr>
          <w:rFonts w:asciiTheme="majorBidi" w:hAnsiTheme="majorBidi" w:cstheme="majorBidi"/>
          <w:b/>
          <w:bCs/>
          <w:sz w:val="28"/>
          <w:szCs w:val="28"/>
          <w:lang w:val="en-GB"/>
        </w:rPr>
        <w:t xml:space="preserve"> study of the Warburg effect identifies </w:t>
      </w:r>
      <w:r w:rsidRPr="00AC2742">
        <w:rPr>
          <w:rFonts w:asciiTheme="majorBidi" w:hAnsiTheme="majorBidi" w:cstheme="majorBidi"/>
          <w:b/>
          <w:bCs/>
          <w:sz w:val="28"/>
          <w:szCs w:val="28"/>
          <w:lang w:val="en-GB"/>
        </w:rPr>
        <w:t xml:space="preserve">metabolic targets inhibiting cancer migration </w:t>
      </w:r>
    </w:p>
    <w:p w14:paraId="00A9CB3E" w14:textId="77777777" w:rsidR="006435F8" w:rsidRPr="00715458" w:rsidRDefault="006435F8" w:rsidP="006435F8">
      <w:pPr>
        <w:bidi w:val="0"/>
        <w:jc w:val="center"/>
        <w:rPr>
          <w:rFonts w:ascii="Times New Roman" w:hAnsi="Times New Roman" w:cs="Times New Roman"/>
          <w:sz w:val="24"/>
          <w:szCs w:val="24"/>
          <w:lang w:val="en-GB"/>
        </w:rPr>
      </w:pPr>
    </w:p>
    <w:p w14:paraId="0CE6B450" w14:textId="0B75CECA" w:rsidR="006435F8" w:rsidRPr="00715458" w:rsidRDefault="006435F8" w:rsidP="006435F8">
      <w:pPr>
        <w:bidi w:val="0"/>
        <w:jc w:val="center"/>
        <w:rPr>
          <w:rFonts w:ascii="Times New Roman" w:hAnsi="Times New Roman" w:cs="Times New Roman"/>
          <w:sz w:val="24"/>
          <w:szCs w:val="24"/>
          <w:vertAlign w:val="superscript"/>
          <w:lang w:val="en-GB"/>
        </w:rPr>
      </w:pPr>
      <w:r w:rsidRPr="00AC2742">
        <w:rPr>
          <w:rFonts w:ascii="Times New Roman" w:hAnsi="Times New Roman" w:cs="Times New Roman"/>
          <w:sz w:val="24"/>
          <w:szCs w:val="24"/>
          <w:lang w:val="en-GB"/>
        </w:rPr>
        <w:t>Keren Yizhak</w:t>
      </w:r>
      <w:r w:rsidRPr="00AC2742">
        <w:rPr>
          <w:rFonts w:ascii="Times New Roman" w:hAnsi="Times New Roman" w:cs="Times New Roman"/>
          <w:sz w:val="24"/>
          <w:szCs w:val="24"/>
          <w:vertAlign w:val="superscript"/>
          <w:lang w:val="en-GB"/>
        </w:rPr>
        <w:t>1</w:t>
      </w:r>
      <w:proofErr w:type="gramStart"/>
      <w:r>
        <w:rPr>
          <w:rFonts w:ascii="Times New Roman" w:hAnsi="Times New Roman" w:cs="Times New Roman"/>
          <w:sz w:val="24"/>
          <w:szCs w:val="24"/>
          <w:vertAlign w:val="superscript"/>
          <w:lang w:val="en-GB"/>
        </w:rPr>
        <w:t>,7</w:t>
      </w:r>
      <w:proofErr w:type="gramEnd"/>
      <w:r>
        <w:rPr>
          <w:rFonts w:ascii="Times New Roman" w:hAnsi="Times New Roman" w:cs="Times New Roman"/>
          <w:sz w:val="24"/>
          <w:szCs w:val="24"/>
          <w:vertAlign w:val="superscript"/>
          <w:lang w:val="en-GB"/>
        </w:rPr>
        <w:t>,*</w:t>
      </w:r>
      <w:r w:rsidRPr="00AC2742">
        <w:rPr>
          <w:rFonts w:ascii="Times New Roman" w:hAnsi="Times New Roman" w:cs="Times New Roman"/>
          <w:sz w:val="24"/>
          <w:szCs w:val="24"/>
          <w:lang w:val="en-GB"/>
        </w:rPr>
        <w:t>, Sylvia</w:t>
      </w:r>
      <w:r w:rsidR="00761B2A">
        <w:rPr>
          <w:rFonts w:ascii="Times New Roman" w:hAnsi="Times New Roman" w:cs="Times New Roman"/>
          <w:sz w:val="24"/>
          <w:szCs w:val="24"/>
          <w:lang w:val="en-GB"/>
        </w:rPr>
        <w:t xml:space="preserve"> E.</w:t>
      </w:r>
      <w:r w:rsidRPr="00AC2742">
        <w:rPr>
          <w:rFonts w:ascii="Times New Roman" w:hAnsi="Times New Roman" w:cs="Times New Roman"/>
          <w:sz w:val="24"/>
          <w:szCs w:val="24"/>
          <w:lang w:val="en-GB"/>
        </w:rPr>
        <w:t xml:space="preserve"> Le Dévédec</w:t>
      </w:r>
      <w:r w:rsidRPr="00AC2742">
        <w:rPr>
          <w:rFonts w:ascii="Times New Roman" w:hAnsi="Times New Roman" w:cs="Times New Roman"/>
          <w:sz w:val="24"/>
          <w:szCs w:val="24"/>
          <w:vertAlign w:val="superscript"/>
          <w:lang w:val="en-GB"/>
        </w:rPr>
        <w:t>2</w:t>
      </w:r>
      <w:r>
        <w:rPr>
          <w:rFonts w:ascii="Times New Roman" w:hAnsi="Times New Roman" w:cs="Times New Roman"/>
          <w:sz w:val="24"/>
          <w:szCs w:val="24"/>
          <w:vertAlign w:val="superscript"/>
          <w:lang w:val="en-GB"/>
        </w:rPr>
        <w:t>,*</w:t>
      </w:r>
      <w:r w:rsidRPr="00AC2742">
        <w:rPr>
          <w:rFonts w:ascii="Times New Roman" w:hAnsi="Times New Roman" w:cs="Times New Roman"/>
          <w:sz w:val="24"/>
          <w:szCs w:val="24"/>
          <w:lang w:val="en-GB"/>
        </w:rPr>
        <w:t xml:space="preserve">, </w:t>
      </w:r>
      <w:proofErr w:type="spellStart"/>
      <w:r w:rsidRPr="00AC2742">
        <w:rPr>
          <w:rFonts w:ascii="Times New Roman" w:hAnsi="Times New Roman" w:cs="Times New Roman"/>
          <w:sz w:val="24"/>
          <w:szCs w:val="24"/>
          <w:lang w:val="en-GB"/>
        </w:rPr>
        <w:t>Vasiliki</w:t>
      </w:r>
      <w:proofErr w:type="spellEnd"/>
      <w:r w:rsidRPr="00AC2742">
        <w:rPr>
          <w:rFonts w:ascii="Times New Roman" w:hAnsi="Times New Roman" w:cs="Times New Roman"/>
          <w:sz w:val="24"/>
          <w:szCs w:val="24"/>
          <w:lang w:val="en-GB"/>
        </w:rPr>
        <w:t xml:space="preserve"> Maria Rogkoti</w:t>
      </w:r>
      <w:r w:rsidRPr="00AC2742">
        <w:rPr>
          <w:rFonts w:ascii="Times New Roman" w:hAnsi="Times New Roman" w:cs="Times New Roman"/>
          <w:sz w:val="24"/>
          <w:szCs w:val="24"/>
          <w:vertAlign w:val="superscript"/>
          <w:lang w:val="en-GB"/>
        </w:rPr>
        <w:t>2</w:t>
      </w:r>
      <w:r w:rsidRPr="00AC2742">
        <w:rPr>
          <w:rFonts w:ascii="Times New Roman" w:hAnsi="Times New Roman" w:cs="Times New Roman"/>
          <w:sz w:val="24"/>
          <w:szCs w:val="24"/>
          <w:lang w:val="en-GB"/>
        </w:rPr>
        <w:t xml:space="preserve">, </w:t>
      </w:r>
      <w:proofErr w:type="spellStart"/>
      <w:r w:rsidRPr="00AC2742">
        <w:rPr>
          <w:rFonts w:ascii="Times New Roman" w:hAnsi="Times New Roman" w:cs="Times New Roman"/>
          <w:sz w:val="24"/>
          <w:szCs w:val="24"/>
          <w:lang w:val="en-GB"/>
        </w:rPr>
        <w:t>Franziska</w:t>
      </w:r>
      <w:proofErr w:type="spellEnd"/>
      <w:r w:rsidRPr="00AC2742">
        <w:rPr>
          <w:rFonts w:ascii="Times New Roman" w:hAnsi="Times New Roman" w:cs="Times New Roman"/>
          <w:sz w:val="24"/>
          <w:szCs w:val="24"/>
          <w:lang w:val="en-GB"/>
        </w:rPr>
        <w:t xml:space="preserve"> Baenke</w:t>
      </w:r>
      <w:r>
        <w:rPr>
          <w:rFonts w:ascii="Times New Roman" w:hAnsi="Times New Roman" w:cs="Times New Roman"/>
          <w:sz w:val="24"/>
          <w:szCs w:val="24"/>
          <w:vertAlign w:val="superscript"/>
          <w:lang w:val="en-GB"/>
        </w:rPr>
        <w:t>3</w:t>
      </w:r>
      <w:r w:rsidRPr="00AC2742">
        <w:rPr>
          <w:rFonts w:ascii="Times New Roman" w:hAnsi="Times New Roman" w:cs="Times New Roman"/>
          <w:sz w:val="24"/>
          <w:szCs w:val="24"/>
          <w:lang w:val="en-GB"/>
        </w:rPr>
        <w:t xml:space="preserve">, </w:t>
      </w:r>
      <w:r>
        <w:rPr>
          <w:rFonts w:ascii="Times New Roman" w:hAnsi="Times New Roman" w:cs="Times New Roman"/>
          <w:sz w:val="24"/>
          <w:szCs w:val="24"/>
          <w:lang w:val="en-GB"/>
        </w:rPr>
        <w:t>Vincent C. de Boer</w:t>
      </w:r>
      <w:r>
        <w:rPr>
          <w:rFonts w:ascii="Times New Roman" w:hAnsi="Times New Roman" w:cs="Times New Roman"/>
          <w:sz w:val="24"/>
          <w:szCs w:val="24"/>
          <w:vertAlign w:val="superscript"/>
          <w:lang w:val="en-GB"/>
        </w:rPr>
        <w:t>4</w:t>
      </w:r>
      <w:r>
        <w:rPr>
          <w:rFonts w:ascii="Times New Roman" w:hAnsi="Times New Roman" w:cs="Times New Roman"/>
          <w:sz w:val="24"/>
          <w:szCs w:val="24"/>
          <w:lang w:val="en-GB"/>
        </w:rPr>
        <w:t>, Christian Frezza</w:t>
      </w:r>
      <w:r>
        <w:rPr>
          <w:rFonts w:ascii="Times New Roman" w:hAnsi="Times New Roman" w:cs="Times New Roman"/>
          <w:sz w:val="24"/>
          <w:szCs w:val="24"/>
          <w:vertAlign w:val="superscript"/>
          <w:lang w:val="en-GB"/>
        </w:rPr>
        <w:t>5</w:t>
      </w:r>
      <w:r>
        <w:rPr>
          <w:rFonts w:ascii="Times New Roman" w:hAnsi="Times New Roman" w:cs="Times New Roman"/>
          <w:sz w:val="24"/>
          <w:szCs w:val="24"/>
          <w:lang w:val="en-GB"/>
        </w:rPr>
        <w:t xml:space="preserve">, </w:t>
      </w:r>
      <w:proofErr w:type="spellStart"/>
      <w:r w:rsidRPr="00AC2742">
        <w:rPr>
          <w:rFonts w:ascii="Times New Roman" w:hAnsi="Times New Roman" w:cs="Times New Roman"/>
          <w:sz w:val="24"/>
          <w:szCs w:val="24"/>
          <w:lang w:val="en-GB"/>
        </w:rPr>
        <w:t>Almut</w:t>
      </w:r>
      <w:proofErr w:type="spellEnd"/>
      <w:r w:rsidRPr="00AC2742">
        <w:rPr>
          <w:rFonts w:ascii="Times New Roman" w:hAnsi="Times New Roman" w:cs="Times New Roman"/>
          <w:sz w:val="24"/>
          <w:szCs w:val="24"/>
          <w:lang w:val="en-GB"/>
        </w:rPr>
        <w:t xml:space="preserve"> Schulze</w:t>
      </w:r>
      <w:r>
        <w:rPr>
          <w:rFonts w:ascii="Times New Roman" w:hAnsi="Times New Roman" w:cs="Times New Roman"/>
          <w:sz w:val="24"/>
          <w:szCs w:val="24"/>
          <w:vertAlign w:val="superscript"/>
          <w:lang w:val="en-GB"/>
        </w:rPr>
        <w:t>3</w:t>
      </w:r>
      <w:r w:rsidRPr="00AC2742">
        <w:rPr>
          <w:rFonts w:ascii="Times New Roman" w:hAnsi="Times New Roman" w:cs="Times New Roman"/>
          <w:sz w:val="24"/>
          <w:szCs w:val="24"/>
          <w:lang w:val="en-GB"/>
        </w:rPr>
        <w:t>, Bob van de Water</w:t>
      </w:r>
      <w:r w:rsidRPr="00AC2742">
        <w:rPr>
          <w:rFonts w:ascii="Times New Roman" w:hAnsi="Times New Roman" w:cs="Times New Roman"/>
          <w:sz w:val="24"/>
          <w:szCs w:val="24"/>
          <w:vertAlign w:val="superscript"/>
          <w:lang w:val="en-GB"/>
        </w:rPr>
        <w:t>2</w:t>
      </w:r>
      <w:r>
        <w:rPr>
          <w:rFonts w:ascii="Times New Roman" w:hAnsi="Times New Roman" w:cs="Times New Roman"/>
          <w:sz w:val="24"/>
          <w:szCs w:val="24"/>
          <w:vertAlign w:val="superscript"/>
          <w:lang w:val="en-GB"/>
        </w:rPr>
        <w:t>,¥</w:t>
      </w:r>
      <w:r w:rsidRPr="00AC2742">
        <w:rPr>
          <w:rFonts w:ascii="Times New Roman" w:hAnsi="Times New Roman" w:cs="Times New Roman"/>
          <w:sz w:val="24"/>
          <w:szCs w:val="24"/>
          <w:lang w:val="en-GB"/>
        </w:rPr>
        <w:t xml:space="preserve">, </w:t>
      </w:r>
      <w:proofErr w:type="spellStart"/>
      <w:r w:rsidRPr="00AC2742">
        <w:rPr>
          <w:rFonts w:ascii="Times New Roman" w:hAnsi="Times New Roman" w:cs="Times New Roman"/>
          <w:sz w:val="24"/>
          <w:szCs w:val="24"/>
          <w:lang w:val="en-GB"/>
        </w:rPr>
        <w:t>Eytan</w:t>
      </w:r>
      <w:proofErr w:type="spellEnd"/>
      <w:r w:rsidRPr="00AC2742">
        <w:rPr>
          <w:rFonts w:ascii="Times New Roman" w:hAnsi="Times New Roman" w:cs="Times New Roman"/>
          <w:sz w:val="24"/>
          <w:szCs w:val="24"/>
          <w:lang w:val="en-GB"/>
        </w:rPr>
        <w:t xml:space="preserve"> Ruppin</w:t>
      </w:r>
      <w:r>
        <w:rPr>
          <w:rFonts w:ascii="Times New Roman" w:hAnsi="Times New Roman" w:cs="Times New Roman"/>
          <w:sz w:val="24"/>
          <w:szCs w:val="24"/>
          <w:vertAlign w:val="superscript"/>
          <w:lang w:val="en-GB"/>
        </w:rPr>
        <w:t>1,6,7,¥</w:t>
      </w:r>
    </w:p>
    <w:p w14:paraId="09A020AD" w14:textId="77777777" w:rsidR="006435F8" w:rsidRPr="00715458" w:rsidRDefault="006435F8" w:rsidP="006435F8">
      <w:pPr>
        <w:autoSpaceDE w:val="0"/>
        <w:autoSpaceDN w:val="0"/>
        <w:bidi w:val="0"/>
        <w:adjustRightInd w:val="0"/>
        <w:spacing w:after="0"/>
        <w:rPr>
          <w:rFonts w:ascii="Times New Roman" w:hAnsi="Times New Roman" w:cs="Times New Roman"/>
          <w:sz w:val="24"/>
          <w:szCs w:val="24"/>
          <w:lang w:val="en-GB"/>
        </w:rPr>
      </w:pPr>
      <w:r w:rsidRPr="00AC2742">
        <w:rPr>
          <w:rFonts w:ascii="Times New Roman" w:hAnsi="Times New Roman" w:cs="Times New Roman"/>
          <w:sz w:val="20"/>
          <w:szCs w:val="20"/>
          <w:vertAlign w:val="superscript"/>
          <w:lang w:val="en-GB"/>
        </w:rPr>
        <w:t>1</w:t>
      </w:r>
      <w:r w:rsidRPr="00AC2742">
        <w:rPr>
          <w:rFonts w:ascii="Times New Roman" w:hAnsi="Times New Roman" w:cs="Times New Roman"/>
          <w:sz w:val="20"/>
          <w:szCs w:val="20"/>
          <w:lang w:val="en-GB"/>
        </w:rPr>
        <w:t xml:space="preserve"> </w:t>
      </w:r>
      <w:r w:rsidRPr="00AC2742">
        <w:rPr>
          <w:rFonts w:ascii="Times New Roman" w:hAnsi="Times New Roman" w:cs="Times New Roman"/>
          <w:sz w:val="24"/>
          <w:szCs w:val="24"/>
          <w:lang w:val="en-GB"/>
        </w:rPr>
        <w:t xml:space="preserve">The </w:t>
      </w:r>
      <w:proofErr w:type="spellStart"/>
      <w:r w:rsidRPr="00AC2742">
        <w:rPr>
          <w:rFonts w:ascii="Times New Roman" w:hAnsi="Times New Roman" w:cs="Times New Roman"/>
          <w:sz w:val="24"/>
          <w:szCs w:val="24"/>
          <w:lang w:val="en-GB"/>
        </w:rPr>
        <w:t>Blavatnik</w:t>
      </w:r>
      <w:proofErr w:type="spellEnd"/>
      <w:r w:rsidRPr="00AC2742">
        <w:rPr>
          <w:rFonts w:ascii="Times New Roman" w:hAnsi="Times New Roman" w:cs="Times New Roman"/>
          <w:sz w:val="24"/>
          <w:szCs w:val="24"/>
          <w:lang w:val="en-GB"/>
        </w:rPr>
        <w:t xml:space="preserve"> </w:t>
      </w:r>
      <w:r>
        <w:rPr>
          <w:rFonts w:ascii="Times New Roman" w:hAnsi="Times New Roman" w:cs="Times New Roman"/>
          <w:sz w:val="24"/>
          <w:szCs w:val="24"/>
          <w:lang w:val="en-GB"/>
        </w:rPr>
        <w:t>School of Computer Science, Tel-Aviv University, Tel-</w:t>
      </w:r>
      <w:r w:rsidRPr="00AC2742">
        <w:rPr>
          <w:rFonts w:ascii="Times New Roman" w:hAnsi="Times New Roman" w:cs="Times New Roman"/>
          <w:sz w:val="24"/>
          <w:szCs w:val="24"/>
          <w:lang w:val="en-GB"/>
        </w:rPr>
        <w:t>Aviv 69978, Israel</w:t>
      </w:r>
    </w:p>
    <w:p w14:paraId="5F12355D" w14:textId="03CA865E" w:rsidR="006435F8" w:rsidRPr="00715458" w:rsidRDefault="006435F8" w:rsidP="006435F8">
      <w:pPr>
        <w:autoSpaceDE w:val="0"/>
        <w:autoSpaceDN w:val="0"/>
        <w:bidi w:val="0"/>
        <w:adjustRightInd w:val="0"/>
        <w:spacing w:after="0"/>
        <w:rPr>
          <w:rFonts w:ascii="Times New Roman" w:hAnsi="Times New Roman" w:cs="Times New Roman"/>
          <w:sz w:val="24"/>
          <w:szCs w:val="24"/>
          <w:lang w:val="en-GB"/>
        </w:rPr>
      </w:pPr>
      <w:r w:rsidRPr="00AC2742">
        <w:rPr>
          <w:rFonts w:ascii="Times New Roman" w:hAnsi="Times New Roman" w:cs="Times New Roman"/>
          <w:sz w:val="24"/>
          <w:szCs w:val="24"/>
          <w:vertAlign w:val="superscript"/>
          <w:lang w:val="en-GB"/>
        </w:rPr>
        <w:t xml:space="preserve">2 </w:t>
      </w:r>
      <w:proofErr w:type="gramStart"/>
      <w:r w:rsidRPr="00AC2742">
        <w:rPr>
          <w:rFonts w:ascii="Times New Roman" w:hAnsi="Times New Roman" w:cs="Times New Roman"/>
          <w:sz w:val="24"/>
          <w:szCs w:val="24"/>
          <w:lang w:val="en-GB"/>
        </w:rPr>
        <w:t>Division</w:t>
      </w:r>
      <w:proofErr w:type="gramEnd"/>
      <w:r w:rsidRPr="00AC2742">
        <w:rPr>
          <w:rFonts w:ascii="Times New Roman" w:hAnsi="Times New Roman" w:cs="Times New Roman"/>
          <w:sz w:val="24"/>
          <w:szCs w:val="24"/>
          <w:lang w:val="en-GB"/>
        </w:rPr>
        <w:t xml:space="preserve"> of Toxicology, Leiden</w:t>
      </w:r>
      <w:r>
        <w:rPr>
          <w:rFonts w:ascii="Times New Roman" w:hAnsi="Times New Roman" w:cs="Times New Roman"/>
          <w:sz w:val="24"/>
          <w:szCs w:val="24"/>
          <w:lang w:val="en-GB"/>
        </w:rPr>
        <w:t xml:space="preserve"> Academic</w:t>
      </w:r>
      <w:r w:rsidRPr="00AC2742">
        <w:rPr>
          <w:rFonts w:ascii="Times New Roman" w:hAnsi="Times New Roman" w:cs="Times New Roman"/>
          <w:sz w:val="24"/>
          <w:szCs w:val="24"/>
          <w:lang w:val="en-GB"/>
        </w:rPr>
        <w:t xml:space="preserve"> Centr</w:t>
      </w:r>
      <w:r w:rsidR="00761B2A">
        <w:rPr>
          <w:rFonts w:ascii="Times New Roman" w:hAnsi="Times New Roman" w:cs="Times New Roman"/>
          <w:sz w:val="24"/>
          <w:szCs w:val="24"/>
          <w:lang w:val="en-GB"/>
        </w:rPr>
        <w:t>e</w:t>
      </w:r>
      <w:r w:rsidRPr="00AC2742">
        <w:rPr>
          <w:rFonts w:ascii="Times New Roman" w:hAnsi="Times New Roman" w:cs="Times New Roman"/>
          <w:sz w:val="24"/>
          <w:szCs w:val="24"/>
          <w:lang w:val="en-GB"/>
        </w:rPr>
        <w:t xml:space="preserve"> for Drug Research, Leiden University, The Netherlands</w:t>
      </w:r>
    </w:p>
    <w:p w14:paraId="58961CBD" w14:textId="77777777" w:rsidR="006435F8" w:rsidRDefault="006435F8" w:rsidP="006435F8">
      <w:pPr>
        <w:autoSpaceDE w:val="0"/>
        <w:autoSpaceDN w:val="0"/>
        <w:bidi w:val="0"/>
        <w:adjustRightInd w:val="0"/>
        <w:spacing w:after="0"/>
        <w:rPr>
          <w:rFonts w:asciiTheme="majorBidi" w:hAnsiTheme="majorBidi" w:cstheme="majorBidi"/>
          <w:sz w:val="24"/>
          <w:szCs w:val="24"/>
          <w:lang w:val="en-GB"/>
        </w:rPr>
      </w:pPr>
      <w:r>
        <w:rPr>
          <w:rFonts w:asciiTheme="majorBidi" w:hAnsiTheme="majorBidi" w:cstheme="majorBidi"/>
          <w:sz w:val="24"/>
          <w:szCs w:val="24"/>
          <w:vertAlign w:val="superscript"/>
          <w:lang w:val="en-GB"/>
        </w:rPr>
        <w:t>3</w:t>
      </w:r>
      <w:r w:rsidRPr="00AC2742">
        <w:rPr>
          <w:rFonts w:asciiTheme="majorBidi" w:hAnsiTheme="majorBidi" w:cstheme="majorBidi"/>
          <w:sz w:val="24"/>
          <w:szCs w:val="24"/>
          <w:vertAlign w:val="superscript"/>
          <w:lang w:val="en-GB"/>
        </w:rPr>
        <w:t xml:space="preserve"> </w:t>
      </w:r>
      <w:r w:rsidRPr="00AC2742">
        <w:rPr>
          <w:rFonts w:asciiTheme="majorBidi" w:hAnsiTheme="majorBidi" w:cstheme="majorBidi"/>
          <w:sz w:val="24"/>
          <w:szCs w:val="24"/>
          <w:lang w:val="en-GB"/>
        </w:rPr>
        <w:t>Gene Expression Analysis Laboratory, Cancer Research UK</w:t>
      </w:r>
      <w:r>
        <w:rPr>
          <w:rFonts w:asciiTheme="majorBidi" w:hAnsiTheme="majorBidi" w:cstheme="majorBidi"/>
          <w:sz w:val="24"/>
          <w:szCs w:val="24"/>
          <w:lang w:val="en-GB"/>
        </w:rPr>
        <w:t>,</w:t>
      </w:r>
      <w:r w:rsidRPr="00AC2742">
        <w:rPr>
          <w:rFonts w:asciiTheme="majorBidi" w:hAnsiTheme="majorBidi" w:cstheme="majorBidi"/>
          <w:sz w:val="24"/>
          <w:szCs w:val="24"/>
          <w:lang w:val="en-GB"/>
        </w:rPr>
        <w:t xml:space="preserve"> London Research Institute, London, UK</w:t>
      </w:r>
    </w:p>
    <w:p w14:paraId="11D9568E" w14:textId="77777777" w:rsidR="006435F8" w:rsidRPr="00715458" w:rsidRDefault="006435F8" w:rsidP="006435F8">
      <w:pPr>
        <w:autoSpaceDE w:val="0"/>
        <w:autoSpaceDN w:val="0"/>
        <w:bidi w:val="0"/>
        <w:adjustRightInd w:val="0"/>
        <w:spacing w:after="0"/>
        <w:rPr>
          <w:rFonts w:asciiTheme="majorBidi" w:hAnsiTheme="majorBidi" w:cstheme="majorBidi"/>
          <w:sz w:val="24"/>
          <w:szCs w:val="24"/>
          <w:vertAlign w:val="superscript"/>
          <w:lang w:val="en-GB"/>
        </w:rPr>
      </w:pPr>
      <w:r>
        <w:rPr>
          <w:rFonts w:ascii="Times New Roman" w:eastAsiaTheme="minorHAnsi" w:hAnsi="Times New Roman" w:cs="Times New Roman"/>
          <w:sz w:val="24"/>
          <w:szCs w:val="24"/>
          <w:vertAlign w:val="superscript"/>
          <w:lang w:bidi="ar-SA"/>
        </w:rPr>
        <w:t xml:space="preserve">4 </w:t>
      </w:r>
      <w:r w:rsidRPr="009A2A8E">
        <w:rPr>
          <w:rFonts w:ascii="Times New Roman" w:eastAsiaTheme="minorHAnsi" w:hAnsi="Times New Roman" w:cs="Times New Roman"/>
          <w:sz w:val="24"/>
          <w:szCs w:val="24"/>
          <w:lang w:bidi="ar-SA"/>
        </w:rPr>
        <w:t>Laboratory Genetic Metabolic Diseases, Academic Medical Center, Amsterdam, The Netherlands</w:t>
      </w:r>
    </w:p>
    <w:p w14:paraId="59DA3B88" w14:textId="77777777" w:rsidR="006435F8" w:rsidRPr="007758DB" w:rsidRDefault="006435F8" w:rsidP="006435F8">
      <w:pPr>
        <w:autoSpaceDE w:val="0"/>
        <w:autoSpaceDN w:val="0"/>
        <w:bidi w:val="0"/>
        <w:adjustRightInd w:val="0"/>
        <w:spacing w:after="0"/>
        <w:rPr>
          <w:rFonts w:ascii="Times New Roman" w:hAnsi="Times New Roman" w:cs="Times New Roman"/>
          <w:sz w:val="24"/>
          <w:szCs w:val="24"/>
          <w:lang w:val="en-GB"/>
        </w:rPr>
      </w:pPr>
      <w:r>
        <w:rPr>
          <w:rFonts w:ascii="Times New Roman" w:hAnsi="Times New Roman" w:cs="Times New Roman"/>
          <w:sz w:val="24"/>
          <w:szCs w:val="24"/>
          <w:vertAlign w:val="superscript"/>
          <w:lang w:val="en-GB"/>
        </w:rPr>
        <w:t xml:space="preserve">5 </w:t>
      </w:r>
      <w:r w:rsidRPr="00F44995">
        <w:rPr>
          <w:rFonts w:ascii="Times New Roman" w:hAnsi="Times New Roman" w:cs="Times New Roman"/>
          <w:sz w:val="24"/>
          <w:szCs w:val="24"/>
        </w:rPr>
        <w:t>MRC Cancer Unit</w:t>
      </w:r>
      <w:r>
        <w:rPr>
          <w:rFonts w:ascii="Times New Roman" w:hAnsi="Times New Roman" w:cs="Times New Roman"/>
          <w:sz w:val="24"/>
          <w:szCs w:val="24"/>
        </w:rPr>
        <w:t xml:space="preserve">, </w:t>
      </w:r>
      <w:r w:rsidRPr="00F44995">
        <w:rPr>
          <w:rFonts w:ascii="Times New Roman" w:hAnsi="Times New Roman" w:cs="Times New Roman"/>
          <w:sz w:val="24"/>
          <w:szCs w:val="24"/>
        </w:rPr>
        <w:t>University of Cambridge</w:t>
      </w:r>
      <w:r>
        <w:rPr>
          <w:rFonts w:ascii="Times New Roman" w:hAnsi="Times New Roman" w:cs="Times New Roman"/>
          <w:sz w:val="24"/>
          <w:szCs w:val="24"/>
        </w:rPr>
        <w:t xml:space="preserve">, </w:t>
      </w:r>
      <w:r w:rsidRPr="00F44995">
        <w:rPr>
          <w:rFonts w:ascii="Times New Roman" w:hAnsi="Times New Roman" w:cs="Times New Roman"/>
          <w:sz w:val="24"/>
          <w:szCs w:val="24"/>
        </w:rPr>
        <w:t>Hutchison/MRC Research Centre</w:t>
      </w:r>
      <w:r>
        <w:rPr>
          <w:rFonts w:ascii="Times New Roman" w:hAnsi="Times New Roman" w:cs="Times New Roman"/>
          <w:sz w:val="24"/>
          <w:szCs w:val="24"/>
        </w:rPr>
        <w:t xml:space="preserve">, </w:t>
      </w:r>
      <w:r w:rsidRPr="00F44995">
        <w:rPr>
          <w:rFonts w:ascii="Times New Roman" w:hAnsi="Times New Roman" w:cs="Times New Roman"/>
          <w:sz w:val="24"/>
          <w:szCs w:val="24"/>
        </w:rPr>
        <w:t>Box 197, Cambridge Biomedical Campus</w:t>
      </w:r>
      <w:r>
        <w:rPr>
          <w:rFonts w:ascii="Times New Roman" w:hAnsi="Times New Roman" w:cs="Times New Roman"/>
          <w:sz w:val="24"/>
          <w:szCs w:val="24"/>
        </w:rPr>
        <w:t xml:space="preserve">, </w:t>
      </w:r>
      <w:r w:rsidRPr="00F44995">
        <w:rPr>
          <w:rFonts w:ascii="Times New Roman" w:hAnsi="Times New Roman" w:cs="Times New Roman"/>
          <w:sz w:val="24"/>
          <w:szCs w:val="24"/>
        </w:rPr>
        <w:t>Cambridge</w:t>
      </w:r>
      <w:r>
        <w:rPr>
          <w:rFonts w:ascii="Times New Roman" w:hAnsi="Times New Roman" w:cs="Times New Roman"/>
          <w:sz w:val="24"/>
          <w:szCs w:val="24"/>
        </w:rPr>
        <w:t xml:space="preserve"> </w:t>
      </w:r>
      <w:r w:rsidRPr="00F44995">
        <w:rPr>
          <w:rFonts w:ascii="Times New Roman" w:hAnsi="Times New Roman" w:cs="Times New Roman"/>
          <w:sz w:val="24"/>
          <w:szCs w:val="24"/>
        </w:rPr>
        <w:t>United Kingdom</w:t>
      </w:r>
      <w:r>
        <w:rPr>
          <w:rFonts w:ascii="Times New Roman" w:hAnsi="Times New Roman" w:cs="Times New Roman"/>
          <w:sz w:val="24"/>
          <w:szCs w:val="24"/>
        </w:rPr>
        <w:t xml:space="preserve">, </w:t>
      </w:r>
      <w:r w:rsidRPr="00F44995">
        <w:rPr>
          <w:rFonts w:ascii="Times New Roman" w:hAnsi="Times New Roman" w:cs="Times New Roman"/>
          <w:sz w:val="24"/>
          <w:szCs w:val="24"/>
        </w:rPr>
        <w:t>CB2 0XZ</w:t>
      </w:r>
    </w:p>
    <w:p w14:paraId="242AC838" w14:textId="77777777" w:rsidR="006435F8" w:rsidRDefault="006435F8" w:rsidP="006435F8">
      <w:pPr>
        <w:autoSpaceDE w:val="0"/>
        <w:autoSpaceDN w:val="0"/>
        <w:bidi w:val="0"/>
        <w:adjustRightInd w:val="0"/>
        <w:spacing w:after="0"/>
        <w:rPr>
          <w:rFonts w:ascii="Times New Roman" w:hAnsi="Times New Roman" w:cs="Times New Roman"/>
          <w:sz w:val="24"/>
          <w:szCs w:val="24"/>
          <w:lang w:val="en-GB"/>
        </w:rPr>
      </w:pPr>
      <w:r>
        <w:rPr>
          <w:rFonts w:ascii="Times New Roman" w:hAnsi="Times New Roman" w:cs="Times New Roman"/>
          <w:sz w:val="24"/>
          <w:szCs w:val="24"/>
          <w:vertAlign w:val="superscript"/>
          <w:lang w:val="en-GB"/>
        </w:rPr>
        <w:t>6</w:t>
      </w:r>
      <w:r w:rsidRPr="00AC2742">
        <w:rPr>
          <w:rFonts w:ascii="Times New Roman" w:hAnsi="Times New Roman" w:cs="Times New Roman"/>
          <w:sz w:val="24"/>
          <w:szCs w:val="24"/>
          <w:vertAlign w:val="superscript"/>
          <w:lang w:val="en-GB"/>
        </w:rPr>
        <w:t xml:space="preserve"> </w:t>
      </w:r>
      <w:r w:rsidRPr="00AC2742">
        <w:rPr>
          <w:rFonts w:ascii="Times New Roman" w:hAnsi="Times New Roman" w:cs="Times New Roman"/>
          <w:sz w:val="24"/>
          <w:szCs w:val="24"/>
          <w:lang w:val="en-GB"/>
        </w:rPr>
        <w:t xml:space="preserve">The </w:t>
      </w:r>
      <w:proofErr w:type="spellStart"/>
      <w:r>
        <w:rPr>
          <w:rFonts w:ascii="Times New Roman" w:hAnsi="Times New Roman" w:cs="Times New Roman"/>
          <w:sz w:val="24"/>
          <w:szCs w:val="24"/>
          <w:lang w:val="en-GB"/>
        </w:rPr>
        <w:t>Sackler</w:t>
      </w:r>
      <w:proofErr w:type="spellEnd"/>
      <w:r>
        <w:rPr>
          <w:rFonts w:ascii="Times New Roman" w:hAnsi="Times New Roman" w:cs="Times New Roman"/>
          <w:sz w:val="24"/>
          <w:szCs w:val="24"/>
          <w:lang w:val="en-GB"/>
        </w:rPr>
        <w:t xml:space="preserve"> School of Medicine, Tel-Aviv University, Tel-</w:t>
      </w:r>
      <w:r w:rsidRPr="00AC2742">
        <w:rPr>
          <w:rFonts w:ascii="Times New Roman" w:hAnsi="Times New Roman" w:cs="Times New Roman"/>
          <w:sz w:val="24"/>
          <w:szCs w:val="24"/>
          <w:lang w:val="en-GB"/>
        </w:rPr>
        <w:t>Aviv 69978, Israel</w:t>
      </w:r>
    </w:p>
    <w:p w14:paraId="184FD0D5" w14:textId="77777777" w:rsidR="006435F8" w:rsidRDefault="006435F8" w:rsidP="006435F8">
      <w:pPr>
        <w:autoSpaceDE w:val="0"/>
        <w:autoSpaceDN w:val="0"/>
        <w:bidi w:val="0"/>
        <w:adjustRightInd w:val="0"/>
        <w:spacing w:after="0"/>
        <w:rPr>
          <w:rFonts w:ascii="Times New Roman" w:hAnsi="Times New Roman" w:cs="Times New Roman"/>
          <w:sz w:val="24"/>
          <w:szCs w:val="24"/>
          <w:lang w:val="en-GB"/>
        </w:rPr>
      </w:pPr>
      <w:r>
        <w:rPr>
          <w:rFonts w:ascii="Times New Roman" w:hAnsi="Times New Roman" w:cs="Times New Roman"/>
          <w:sz w:val="24"/>
          <w:szCs w:val="24"/>
          <w:vertAlign w:val="superscript"/>
          <w:lang w:val="en-GB"/>
        </w:rPr>
        <w:t xml:space="preserve">7 </w:t>
      </w:r>
      <w:r>
        <w:rPr>
          <w:rFonts w:ascii="Times New Roman" w:hAnsi="Times New Roman" w:cs="Times New Roman"/>
          <w:sz w:val="24"/>
          <w:szCs w:val="24"/>
          <w:lang w:val="en-GB"/>
        </w:rPr>
        <w:t xml:space="preserve">Corresponding authors: </w:t>
      </w:r>
      <w:hyperlink r:id="rId9" w:history="1">
        <w:r w:rsidRPr="00764505">
          <w:rPr>
            <w:rStyle w:val="Hyperlink"/>
            <w:rFonts w:ascii="Times New Roman" w:hAnsi="Times New Roman" w:cs="Times New Roman"/>
            <w:sz w:val="24"/>
            <w:szCs w:val="24"/>
            <w:lang w:val="en-GB"/>
          </w:rPr>
          <w:t>kerenyiz@post.tau.ac.il</w:t>
        </w:r>
      </w:hyperlink>
      <w:r>
        <w:rPr>
          <w:rFonts w:ascii="Times New Roman" w:hAnsi="Times New Roman" w:cs="Times New Roman"/>
          <w:sz w:val="24"/>
          <w:szCs w:val="24"/>
          <w:lang w:val="en-GB"/>
        </w:rPr>
        <w:t xml:space="preserve">; </w:t>
      </w:r>
      <w:hyperlink r:id="rId10" w:history="1">
        <w:r w:rsidRPr="00764505">
          <w:rPr>
            <w:rStyle w:val="Hyperlink"/>
            <w:rFonts w:ascii="Times New Roman" w:hAnsi="Times New Roman" w:cs="Times New Roman"/>
            <w:sz w:val="24"/>
            <w:szCs w:val="24"/>
            <w:lang w:val="en-GB"/>
          </w:rPr>
          <w:t>ruppin@post.tau.ac.il</w:t>
        </w:r>
      </w:hyperlink>
      <w:r>
        <w:rPr>
          <w:rFonts w:ascii="Times New Roman" w:hAnsi="Times New Roman" w:cs="Times New Roman"/>
          <w:sz w:val="24"/>
          <w:szCs w:val="24"/>
          <w:lang w:val="en-GB"/>
        </w:rPr>
        <w:t xml:space="preserve"> </w:t>
      </w:r>
    </w:p>
    <w:p w14:paraId="490B2F9B" w14:textId="77777777" w:rsidR="006435F8" w:rsidRDefault="006435F8" w:rsidP="006435F8">
      <w:pPr>
        <w:autoSpaceDE w:val="0"/>
        <w:autoSpaceDN w:val="0"/>
        <w:bidi w:val="0"/>
        <w:adjustRightInd w:val="0"/>
        <w:spacing w:after="0"/>
        <w:rPr>
          <w:rFonts w:ascii="Times New Roman" w:hAnsi="Times New Roman" w:cs="Times New Roman"/>
          <w:sz w:val="24"/>
          <w:szCs w:val="24"/>
          <w:lang w:val="en-GB"/>
        </w:rPr>
      </w:pPr>
      <w:r>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These authors contributed equally to this study</w:t>
      </w:r>
    </w:p>
    <w:p w14:paraId="4D2E17F0" w14:textId="77777777" w:rsidR="00D1289A" w:rsidRPr="00AC305D" w:rsidRDefault="006435F8" w:rsidP="006435F8">
      <w:pPr>
        <w:autoSpaceDE w:val="0"/>
        <w:autoSpaceDN w:val="0"/>
        <w:bidi w:val="0"/>
        <w:adjustRightInd w:val="0"/>
        <w:spacing w:after="0"/>
        <w:rPr>
          <w:rFonts w:ascii="Times New Roman" w:hAnsi="Times New Roman" w:cs="Times New Roman"/>
          <w:sz w:val="24"/>
          <w:szCs w:val="24"/>
          <w:lang w:val="en-GB"/>
        </w:rPr>
      </w:pPr>
      <w:r>
        <w:rPr>
          <w:rFonts w:ascii="Times New Roman" w:hAnsi="Times New Roman" w:cs="Times New Roman"/>
          <w:sz w:val="24"/>
          <w:szCs w:val="24"/>
          <w:vertAlign w:val="superscript"/>
          <w:lang w:val="en-GB"/>
        </w:rPr>
        <w:t>¥</w:t>
      </w:r>
      <w:r>
        <w:rPr>
          <w:rFonts w:ascii="Times New Roman" w:hAnsi="Times New Roman" w:cs="Times New Roman"/>
          <w:sz w:val="24"/>
          <w:szCs w:val="24"/>
          <w:lang w:val="en-GB"/>
        </w:rPr>
        <w:t>These authors contributed equally to this study</w:t>
      </w:r>
    </w:p>
    <w:p w14:paraId="7C5928BA" w14:textId="77777777" w:rsidR="00573BB3" w:rsidRPr="00AC305D" w:rsidRDefault="00573BB3">
      <w:pPr>
        <w:autoSpaceDE w:val="0"/>
        <w:autoSpaceDN w:val="0"/>
        <w:bidi w:val="0"/>
        <w:adjustRightInd w:val="0"/>
        <w:spacing w:after="0"/>
        <w:rPr>
          <w:rFonts w:ascii="Times New Roman" w:hAnsi="Times New Roman" w:cs="Times New Roman"/>
          <w:sz w:val="24"/>
          <w:szCs w:val="24"/>
          <w:lang w:val="en-GB"/>
        </w:rPr>
      </w:pPr>
    </w:p>
    <w:p w14:paraId="037C5FE9" w14:textId="77777777" w:rsidR="00573BB3" w:rsidRPr="00AC305D" w:rsidRDefault="00573BB3">
      <w:pPr>
        <w:bidi w:val="0"/>
        <w:rPr>
          <w:rFonts w:asciiTheme="majorBidi" w:hAnsiTheme="majorBidi" w:cstheme="majorBidi"/>
          <w:b/>
          <w:bCs/>
          <w:sz w:val="28"/>
          <w:szCs w:val="28"/>
          <w:u w:val="single"/>
          <w:lang w:val="en-GB"/>
        </w:rPr>
      </w:pPr>
      <w:r w:rsidRPr="00AC305D">
        <w:rPr>
          <w:rFonts w:asciiTheme="majorBidi" w:hAnsiTheme="majorBidi" w:cstheme="majorBidi"/>
          <w:b/>
          <w:bCs/>
          <w:sz w:val="28"/>
          <w:szCs w:val="28"/>
          <w:u w:val="single"/>
          <w:lang w:val="en-GB"/>
        </w:rPr>
        <w:t>Table of Contents</w:t>
      </w:r>
    </w:p>
    <w:p w14:paraId="55781654" w14:textId="77777777" w:rsidR="008A5803" w:rsidRDefault="00617190" w:rsidP="008A5803">
      <w:pPr>
        <w:pStyle w:val="ListParagraph"/>
        <w:numPr>
          <w:ilvl w:val="0"/>
          <w:numId w:val="26"/>
        </w:numPr>
        <w:bidi w:val="0"/>
        <w:rPr>
          <w:rFonts w:ascii="Times New Roman" w:hAnsi="Times New Roman" w:cs="Times New Roman"/>
          <w:bCs/>
          <w:sz w:val="24"/>
          <w:szCs w:val="24"/>
          <w:lang w:val="en-GB"/>
        </w:rPr>
      </w:pPr>
      <w:r w:rsidRPr="00DE4CF2">
        <w:rPr>
          <w:rFonts w:ascii="Times New Roman" w:hAnsi="Times New Roman" w:cs="Times New Roman"/>
          <w:bCs/>
          <w:sz w:val="24"/>
          <w:szCs w:val="24"/>
          <w:lang w:val="en-GB"/>
        </w:rPr>
        <w:t>The PRIME algorithm</w:t>
      </w:r>
    </w:p>
    <w:p w14:paraId="7AFD868E" w14:textId="77777777" w:rsidR="00617190" w:rsidRPr="008A5803" w:rsidRDefault="00617190" w:rsidP="008A5803">
      <w:pPr>
        <w:pStyle w:val="ListParagraph"/>
        <w:numPr>
          <w:ilvl w:val="0"/>
          <w:numId w:val="28"/>
        </w:numPr>
        <w:bidi w:val="0"/>
        <w:rPr>
          <w:rFonts w:ascii="Times New Roman" w:hAnsi="Times New Roman" w:cs="Times New Roman"/>
          <w:bCs/>
          <w:sz w:val="24"/>
          <w:szCs w:val="24"/>
          <w:lang w:val="en-GB"/>
        </w:rPr>
      </w:pPr>
      <w:r w:rsidRPr="008A5803">
        <w:rPr>
          <w:rFonts w:ascii="Times New Roman" w:hAnsi="Times New Roman" w:cs="Times New Roman"/>
          <w:sz w:val="24"/>
          <w:szCs w:val="24"/>
          <w:lang w:val="en-GB"/>
        </w:rPr>
        <w:t xml:space="preserve">Supplementary Figure S1 – </w:t>
      </w:r>
      <w:r w:rsidRPr="008A5803">
        <w:rPr>
          <w:rFonts w:asciiTheme="majorBidi" w:hAnsiTheme="majorBidi" w:cstheme="majorBidi"/>
          <w:sz w:val="24"/>
          <w:szCs w:val="24"/>
        </w:rPr>
        <w:t>Biomass production as a function of the model's upper bound</w:t>
      </w:r>
    </w:p>
    <w:p w14:paraId="6B1FE0F5" w14:textId="77777777" w:rsidR="00617190" w:rsidRPr="00AC305D" w:rsidRDefault="00617190" w:rsidP="00D06E9B">
      <w:pPr>
        <w:pStyle w:val="NoSpacing"/>
        <w:bidi w:val="0"/>
        <w:spacing w:line="276" w:lineRule="auto"/>
        <w:rPr>
          <w:rFonts w:ascii="Times New Roman" w:hAnsi="Times New Roman" w:cs="Times New Roman"/>
          <w:sz w:val="24"/>
          <w:szCs w:val="24"/>
          <w:lang w:val="en-GB"/>
        </w:rPr>
      </w:pPr>
    </w:p>
    <w:p w14:paraId="4105FC15" w14:textId="77777777" w:rsidR="008A5803" w:rsidRDefault="008E0105" w:rsidP="008A5803">
      <w:pPr>
        <w:pStyle w:val="ListParagraph"/>
        <w:numPr>
          <w:ilvl w:val="0"/>
          <w:numId w:val="26"/>
        </w:numPr>
        <w:bidi w:val="0"/>
        <w:rPr>
          <w:rFonts w:ascii="Times New Roman" w:hAnsi="Times New Roman" w:cs="Times New Roman"/>
          <w:bCs/>
          <w:sz w:val="24"/>
          <w:szCs w:val="24"/>
          <w:lang w:val="en-GB"/>
        </w:rPr>
      </w:pPr>
      <w:r w:rsidRPr="00DE4CF2">
        <w:rPr>
          <w:rFonts w:ascii="Times New Roman" w:hAnsi="Times New Roman" w:cs="Times New Roman"/>
          <w:bCs/>
          <w:sz w:val="24"/>
          <w:szCs w:val="24"/>
          <w:lang w:val="en-GB"/>
        </w:rPr>
        <w:t xml:space="preserve">Stoichiometric and </w:t>
      </w:r>
      <w:r w:rsidR="00DF63CC" w:rsidRPr="00DE4CF2">
        <w:rPr>
          <w:rFonts w:ascii="Times New Roman" w:hAnsi="Times New Roman" w:cs="Times New Roman"/>
          <w:bCs/>
          <w:sz w:val="24"/>
          <w:szCs w:val="24"/>
          <w:lang w:val="en-GB"/>
        </w:rPr>
        <w:t xml:space="preserve">flux </w:t>
      </w:r>
      <w:r w:rsidRPr="00DE4CF2">
        <w:rPr>
          <w:rFonts w:ascii="Times New Roman" w:hAnsi="Times New Roman" w:cs="Times New Roman"/>
          <w:bCs/>
          <w:sz w:val="24"/>
          <w:szCs w:val="24"/>
          <w:lang w:val="en-GB"/>
        </w:rPr>
        <w:t>capacity constraints successfully capture the coupling of high cell proliferation rate to lactate secretion across individual NCI-60 cancer models</w:t>
      </w:r>
    </w:p>
    <w:p w14:paraId="1DA48CD2" w14:textId="77777777" w:rsidR="00573BB3" w:rsidRPr="008A5803" w:rsidRDefault="008E0105" w:rsidP="008A5803">
      <w:pPr>
        <w:pStyle w:val="ListParagraph"/>
        <w:numPr>
          <w:ilvl w:val="0"/>
          <w:numId w:val="20"/>
        </w:numPr>
        <w:bidi w:val="0"/>
        <w:rPr>
          <w:rFonts w:ascii="Times New Roman" w:hAnsi="Times New Roman" w:cs="Times New Roman"/>
          <w:bCs/>
          <w:sz w:val="24"/>
          <w:szCs w:val="24"/>
          <w:lang w:val="en-GB"/>
        </w:rPr>
      </w:pPr>
      <w:r w:rsidRPr="008A5803">
        <w:rPr>
          <w:rFonts w:ascii="Times New Roman" w:hAnsi="Times New Roman" w:cs="Times New Roman"/>
          <w:sz w:val="24"/>
          <w:szCs w:val="24"/>
          <w:lang w:val="en-GB"/>
        </w:rPr>
        <w:t>Supplementary Figure S</w:t>
      </w:r>
      <w:r w:rsidR="0077288D" w:rsidRPr="008A5803">
        <w:rPr>
          <w:rFonts w:ascii="Times New Roman" w:hAnsi="Times New Roman" w:cs="Times New Roman"/>
          <w:sz w:val="24"/>
          <w:szCs w:val="24"/>
          <w:lang w:val="en-GB"/>
        </w:rPr>
        <w:t>2</w:t>
      </w:r>
      <w:r w:rsidRPr="008A5803">
        <w:rPr>
          <w:rFonts w:ascii="Times New Roman" w:hAnsi="Times New Roman" w:cs="Times New Roman"/>
          <w:sz w:val="24"/>
          <w:szCs w:val="24"/>
          <w:lang w:val="en-GB"/>
        </w:rPr>
        <w:t xml:space="preserve"> – Lactate secretion as a function of glucose, glutami</w:t>
      </w:r>
      <w:r w:rsidR="0001636C" w:rsidRPr="008A5803">
        <w:rPr>
          <w:rFonts w:ascii="Times New Roman" w:hAnsi="Times New Roman" w:cs="Times New Roman"/>
          <w:sz w:val="24"/>
          <w:szCs w:val="24"/>
          <w:lang w:val="en-GB"/>
        </w:rPr>
        <w:t>ne and oxygen consumption rates</w:t>
      </w:r>
    </w:p>
    <w:p w14:paraId="4CBB09F0" w14:textId="77777777" w:rsidR="003D31E0" w:rsidRPr="00AC305D" w:rsidRDefault="003D31E0" w:rsidP="00B9263F">
      <w:pPr>
        <w:pStyle w:val="NoSpacing"/>
        <w:bidi w:val="0"/>
        <w:spacing w:line="276" w:lineRule="auto"/>
        <w:rPr>
          <w:rFonts w:ascii="Times New Roman" w:hAnsi="Times New Roman" w:cs="Times New Roman"/>
          <w:sz w:val="24"/>
          <w:szCs w:val="24"/>
          <w:lang w:val="en-GB"/>
        </w:rPr>
      </w:pPr>
    </w:p>
    <w:p w14:paraId="3E791820" w14:textId="77777777" w:rsidR="00B92F4C" w:rsidRPr="00DE4CF2" w:rsidRDefault="008E0105" w:rsidP="00DE4CF2">
      <w:pPr>
        <w:pStyle w:val="NoSpacing"/>
        <w:numPr>
          <w:ilvl w:val="0"/>
          <w:numId w:val="26"/>
        </w:numPr>
        <w:bidi w:val="0"/>
        <w:spacing w:line="276" w:lineRule="auto"/>
        <w:rPr>
          <w:rFonts w:ascii="Times New Roman" w:hAnsi="Times New Roman" w:cs="Times New Roman"/>
          <w:sz w:val="24"/>
          <w:szCs w:val="24"/>
          <w:lang w:val="en-GB"/>
        </w:rPr>
      </w:pPr>
      <w:r w:rsidRPr="00DE4CF2">
        <w:rPr>
          <w:rFonts w:ascii="Times New Roman" w:hAnsi="Times New Roman" w:cs="Times New Roman"/>
          <w:bCs/>
          <w:sz w:val="24"/>
          <w:szCs w:val="24"/>
          <w:lang w:val="en-GB"/>
        </w:rPr>
        <w:t>The different Warburg scores and their association with cell proliferation and cell migration</w:t>
      </w:r>
    </w:p>
    <w:p w14:paraId="469F5898" w14:textId="77777777" w:rsidR="00C065E1" w:rsidRPr="00AC305D" w:rsidRDefault="00C065E1">
      <w:pPr>
        <w:pStyle w:val="NoSpacing"/>
        <w:numPr>
          <w:ilvl w:val="0"/>
          <w:numId w:val="17"/>
        </w:numPr>
        <w:bidi w:val="0"/>
        <w:spacing w:line="276" w:lineRule="auto"/>
        <w:rPr>
          <w:rFonts w:ascii="Times New Roman" w:hAnsi="Times New Roman" w:cs="Times New Roman"/>
          <w:sz w:val="24"/>
          <w:szCs w:val="24"/>
          <w:lang w:val="en-GB"/>
        </w:rPr>
      </w:pPr>
      <w:r w:rsidRPr="00AC305D">
        <w:rPr>
          <w:rFonts w:asciiTheme="majorBidi" w:eastAsia="+mn-ea" w:hAnsiTheme="majorBidi" w:cstheme="majorBidi"/>
          <w:color w:val="000000"/>
          <w:kern w:val="24"/>
          <w:sz w:val="24"/>
          <w:szCs w:val="24"/>
          <w:lang w:val="en-GB"/>
        </w:rPr>
        <w:t>Supplementary Figure S</w:t>
      </w:r>
      <w:r w:rsidR="00E8706E" w:rsidRPr="00AC305D">
        <w:rPr>
          <w:rFonts w:asciiTheme="majorBidi" w:eastAsia="+mn-ea" w:hAnsiTheme="majorBidi" w:cstheme="majorBidi"/>
          <w:color w:val="000000"/>
          <w:kern w:val="24"/>
          <w:sz w:val="24"/>
          <w:szCs w:val="24"/>
          <w:lang w:val="en-GB"/>
        </w:rPr>
        <w:t>3</w:t>
      </w:r>
      <w:r w:rsidRPr="00AC305D">
        <w:rPr>
          <w:rFonts w:asciiTheme="majorBidi" w:eastAsia="+mn-ea" w:hAnsiTheme="majorBidi" w:cstheme="majorBidi"/>
          <w:color w:val="000000"/>
          <w:kern w:val="24"/>
          <w:sz w:val="24"/>
          <w:szCs w:val="24"/>
          <w:lang w:val="en-GB"/>
        </w:rPr>
        <w:t xml:space="preserve"> - Example of time-lapses of all 6 cell-lines</w:t>
      </w:r>
    </w:p>
    <w:p w14:paraId="6A16984E" w14:textId="77777777" w:rsidR="001D19EE" w:rsidRPr="00AC305D" w:rsidRDefault="00B81A23">
      <w:pPr>
        <w:pStyle w:val="NormalWeb"/>
        <w:numPr>
          <w:ilvl w:val="0"/>
          <w:numId w:val="16"/>
        </w:numPr>
        <w:bidi w:val="0"/>
        <w:spacing w:after="0"/>
        <w:rPr>
          <w:rFonts w:eastAsia="+mn-ea"/>
          <w:color w:val="000000"/>
          <w:kern w:val="24"/>
          <w:lang w:val="en-GB"/>
        </w:rPr>
      </w:pPr>
      <w:r w:rsidRPr="00AC305D">
        <w:rPr>
          <w:rFonts w:eastAsia="+mn-ea"/>
          <w:color w:val="000000"/>
          <w:kern w:val="24"/>
          <w:lang w:val="en-GB"/>
        </w:rPr>
        <w:t>Supplementary Table S</w:t>
      </w:r>
      <w:r w:rsidR="009C2DC5" w:rsidRPr="00AC305D">
        <w:rPr>
          <w:rFonts w:eastAsia="+mn-ea"/>
          <w:color w:val="000000"/>
          <w:kern w:val="24"/>
          <w:lang w:val="en-GB"/>
        </w:rPr>
        <w:t>1</w:t>
      </w:r>
      <w:r w:rsidR="008E0105" w:rsidRPr="00AC305D">
        <w:rPr>
          <w:rFonts w:eastAsia="+mn-ea"/>
          <w:color w:val="000000"/>
          <w:kern w:val="24"/>
          <w:lang w:val="en-GB"/>
        </w:rPr>
        <w:t>– Summary of association of the different indi</w:t>
      </w:r>
      <w:r w:rsidR="00CC15CC" w:rsidRPr="00AC305D">
        <w:rPr>
          <w:rFonts w:eastAsia="+mn-ea"/>
          <w:color w:val="000000"/>
          <w:kern w:val="24"/>
          <w:lang w:val="en-GB"/>
        </w:rPr>
        <w:t xml:space="preserve">ces with cell proliferation, </w:t>
      </w:r>
      <w:r w:rsidR="008E0105" w:rsidRPr="00AC305D">
        <w:rPr>
          <w:rFonts w:eastAsia="+mn-ea"/>
          <w:color w:val="000000"/>
          <w:kern w:val="24"/>
          <w:lang w:val="en-GB"/>
        </w:rPr>
        <w:t xml:space="preserve">cell </w:t>
      </w:r>
      <w:r w:rsidR="00D83C2A" w:rsidRPr="00AC305D">
        <w:rPr>
          <w:rFonts w:eastAsia="+mn-ea"/>
          <w:color w:val="000000"/>
          <w:kern w:val="24"/>
          <w:lang w:val="en-GB"/>
        </w:rPr>
        <w:t>migration and</w:t>
      </w:r>
      <w:r w:rsidR="00CC15CC" w:rsidRPr="00AC305D">
        <w:rPr>
          <w:rFonts w:eastAsia="+mn-ea"/>
          <w:color w:val="000000"/>
          <w:kern w:val="24"/>
          <w:lang w:val="en-GB"/>
        </w:rPr>
        <w:t xml:space="preserve"> drug response</w:t>
      </w:r>
    </w:p>
    <w:p w14:paraId="7FDDE769" w14:textId="77777777" w:rsidR="00B92F4C" w:rsidRPr="00AC305D" w:rsidRDefault="00B92F4C">
      <w:pPr>
        <w:pStyle w:val="NormalWeb"/>
        <w:bidi w:val="0"/>
        <w:spacing w:after="0"/>
        <w:ind w:left="1080"/>
        <w:rPr>
          <w:rFonts w:eastAsia="+mn-ea"/>
          <w:color w:val="000000"/>
          <w:kern w:val="24"/>
          <w:lang w:val="en-GB"/>
        </w:rPr>
      </w:pPr>
    </w:p>
    <w:p w14:paraId="7F03A9BE" w14:textId="77777777" w:rsidR="008A5803" w:rsidRDefault="008E0105" w:rsidP="008A5803">
      <w:pPr>
        <w:pStyle w:val="ListParagraph"/>
        <w:numPr>
          <w:ilvl w:val="0"/>
          <w:numId w:val="26"/>
        </w:numPr>
        <w:bidi w:val="0"/>
        <w:rPr>
          <w:rFonts w:ascii="Times New Roman" w:hAnsi="Times New Roman" w:cs="Times New Roman"/>
          <w:bCs/>
          <w:sz w:val="24"/>
          <w:szCs w:val="24"/>
          <w:lang w:val="en-GB"/>
        </w:rPr>
      </w:pPr>
      <w:proofErr w:type="spellStart"/>
      <w:r w:rsidRPr="00DE4CF2">
        <w:rPr>
          <w:rFonts w:ascii="Times New Roman" w:hAnsi="Times New Roman" w:cs="Times New Roman"/>
          <w:bCs/>
          <w:sz w:val="24"/>
          <w:szCs w:val="24"/>
          <w:lang w:val="en-GB"/>
        </w:rPr>
        <w:lastRenderedPageBreak/>
        <w:t>Analyzing</w:t>
      </w:r>
      <w:proofErr w:type="spellEnd"/>
      <w:r w:rsidRPr="00DE4CF2">
        <w:rPr>
          <w:rFonts w:ascii="Times New Roman" w:hAnsi="Times New Roman" w:cs="Times New Roman"/>
          <w:bCs/>
          <w:sz w:val="24"/>
          <w:szCs w:val="24"/>
          <w:lang w:val="en-GB"/>
        </w:rPr>
        <w:t xml:space="preserve"> individual fluxes and their relation to cell proliferation and cell migration </w:t>
      </w:r>
    </w:p>
    <w:p w14:paraId="4A93CEF1" w14:textId="77777777" w:rsidR="006162E9" w:rsidRPr="008A5803" w:rsidRDefault="007848BA" w:rsidP="008A5803">
      <w:pPr>
        <w:pStyle w:val="ListParagraph"/>
        <w:numPr>
          <w:ilvl w:val="0"/>
          <w:numId w:val="16"/>
        </w:numPr>
        <w:bidi w:val="0"/>
        <w:rPr>
          <w:rFonts w:ascii="Times New Roman" w:hAnsi="Times New Roman" w:cs="Times New Roman"/>
          <w:bCs/>
          <w:sz w:val="24"/>
          <w:szCs w:val="24"/>
          <w:lang w:val="en-GB"/>
        </w:rPr>
      </w:pPr>
      <w:r w:rsidRPr="008A5803">
        <w:rPr>
          <w:rFonts w:ascii="Times New Roman" w:hAnsi="Times New Roman" w:cs="Times New Roman"/>
          <w:sz w:val="24"/>
          <w:szCs w:val="24"/>
          <w:lang w:val="en-GB"/>
        </w:rPr>
        <w:t>Supplementary Figure S</w:t>
      </w:r>
      <w:r w:rsidR="00162BD5" w:rsidRPr="008A5803">
        <w:rPr>
          <w:rFonts w:ascii="Times New Roman" w:hAnsi="Times New Roman" w:cs="Times New Roman"/>
          <w:sz w:val="24"/>
          <w:szCs w:val="24"/>
          <w:lang w:val="en-GB"/>
        </w:rPr>
        <w:t>4</w:t>
      </w:r>
      <w:r w:rsidR="008E0105" w:rsidRPr="008A5803">
        <w:rPr>
          <w:rFonts w:ascii="Times New Roman" w:hAnsi="Times New Roman" w:cs="Times New Roman"/>
          <w:sz w:val="24"/>
          <w:szCs w:val="24"/>
          <w:lang w:val="en-GB"/>
        </w:rPr>
        <w:t xml:space="preserve"> - Correlation of predicted fluxes with experimentally measured </w:t>
      </w:r>
      <w:r w:rsidR="00607E7F" w:rsidRPr="008A5803">
        <w:rPr>
          <w:rFonts w:ascii="Times New Roman" w:hAnsi="Times New Roman" w:cs="Times New Roman"/>
          <w:sz w:val="24"/>
          <w:szCs w:val="24"/>
          <w:lang w:val="en-GB"/>
        </w:rPr>
        <w:t>growth rate and migration speed</w:t>
      </w:r>
    </w:p>
    <w:p w14:paraId="2376C334" w14:textId="77777777" w:rsidR="006162E9" w:rsidRPr="00AC305D" w:rsidRDefault="006162E9">
      <w:pPr>
        <w:pStyle w:val="NormalWeb"/>
        <w:bidi w:val="0"/>
        <w:spacing w:after="0"/>
        <w:rPr>
          <w:rFonts w:asciiTheme="majorBidi" w:hAnsiTheme="majorBidi" w:cstheme="majorBidi"/>
          <w:lang w:val="en-GB"/>
        </w:rPr>
      </w:pPr>
    </w:p>
    <w:p w14:paraId="1E2B5897" w14:textId="77777777" w:rsidR="00C24EB3" w:rsidRPr="00DE4CF2" w:rsidRDefault="008E0105" w:rsidP="00DE4CF2">
      <w:pPr>
        <w:pStyle w:val="ListParagraph"/>
        <w:numPr>
          <w:ilvl w:val="0"/>
          <w:numId w:val="26"/>
        </w:numPr>
        <w:bidi w:val="0"/>
        <w:rPr>
          <w:rFonts w:ascii="Times New Roman" w:hAnsi="Times New Roman" w:cs="Times New Roman"/>
          <w:bCs/>
          <w:sz w:val="24"/>
          <w:szCs w:val="24"/>
          <w:lang w:val="en-GB"/>
        </w:rPr>
      </w:pPr>
      <w:r w:rsidRPr="00DE4CF2">
        <w:rPr>
          <w:rFonts w:ascii="Times New Roman" w:hAnsi="Times New Roman" w:cs="Times New Roman"/>
          <w:bCs/>
          <w:sz w:val="24"/>
          <w:szCs w:val="24"/>
          <w:lang w:val="en-GB"/>
        </w:rPr>
        <w:t xml:space="preserve">Predicting drug targets that revert the </w:t>
      </w:r>
      <w:r w:rsidR="004C43BC" w:rsidRPr="00DE4CF2">
        <w:rPr>
          <w:rFonts w:ascii="Times New Roman" w:hAnsi="Times New Roman" w:cs="Times New Roman"/>
          <w:bCs/>
          <w:sz w:val="24"/>
          <w:szCs w:val="24"/>
          <w:lang w:val="en-GB"/>
        </w:rPr>
        <w:t>AFR</w:t>
      </w:r>
      <w:r w:rsidRPr="00DE4CF2">
        <w:rPr>
          <w:rFonts w:ascii="Times New Roman" w:hAnsi="Times New Roman" w:cs="Times New Roman"/>
          <w:bCs/>
          <w:sz w:val="24"/>
          <w:szCs w:val="24"/>
          <w:lang w:val="en-GB"/>
        </w:rPr>
        <w:t xml:space="preserve"> and hence may inhibit cancer migration</w:t>
      </w:r>
      <w:r w:rsidRPr="00DE4CF2">
        <w:rPr>
          <w:rFonts w:ascii="Times New Roman" w:hAnsi="Times New Roman" w:cs="Times New Roman"/>
          <w:sz w:val="24"/>
          <w:szCs w:val="24"/>
          <w:lang w:val="en-GB"/>
        </w:rPr>
        <w:t xml:space="preserve"> </w:t>
      </w:r>
    </w:p>
    <w:p w14:paraId="7FF26341" w14:textId="77777777" w:rsidR="009C2DC5" w:rsidRPr="00AC305D" w:rsidRDefault="00B81A23">
      <w:pPr>
        <w:pStyle w:val="ListParagraph"/>
        <w:numPr>
          <w:ilvl w:val="0"/>
          <w:numId w:val="14"/>
        </w:numPr>
        <w:bidi w:val="0"/>
        <w:rPr>
          <w:rFonts w:ascii="Times New Roman" w:hAnsi="Times New Roman" w:cs="Times New Roman"/>
          <w:b/>
          <w:bCs/>
          <w:sz w:val="24"/>
          <w:szCs w:val="24"/>
          <w:lang w:val="en-GB"/>
        </w:rPr>
      </w:pPr>
      <w:r w:rsidRPr="00AC305D">
        <w:rPr>
          <w:rFonts w:ascii="Times New Roman" w:hAnsi="Times New Roman" w:cs="Times New Roman"/>
          <w:sz w:val="24"/>
          <w:szCs w:val="24"/>
          <w:lang w:val="en-GB"/>
        </w:rPr>
        <w:t>Supplementary Table S</w:t>
      </w:r>
      <w:r w:rsidR="009C2DC5" w:rsidRPr="00AC305D">
        <w:rPr>
          <w:rFonts w:ascii="Times New Roman" w:hAnsi="Times New Roman" w:cs="Times New Roman"/>
          <w:sz w:val="24"/>
          <w:szCs w:val="24"/>
          <w:lang w:val="en-GB"/>
        </w:rPr>
        <w:t>2</w:t>
      </w:r>
      <w:r w:rsidR="008E0105" w:rsidRPr="00AC305D">
        <w:rPr>
          <w:rFonts w:ascii="Times New Roman" w:hAnsi="Times New Roman" w:cs="Times New Roman"/>
          <w:sz w:val="24"/>
          <w:szCs w:val="24"/>
          <w:lang w:val="en-GB"/>
        </w:rPr>
        <w:t xml:space="preserve"> – List of predicted drug targets</w:t>
      </w:r>
      <w:r w:rsidR="009C2DC5" w:rsidRPr="00AC305D">
        <w:rPr>
          <w:rFonts w:ascii="Times New Roman" w:hAnsi="Times New Roman" w:cs="Times New Roman"/>
          <w:sz w:val="24"/>
          <w:szCs w:val="24"/>
          <w:lang w:val="en-GB"/>
        </w:rPr>
        <w:t xml:space="preserve"> </w:t>
      </w:r>
    </w:p>
    <w:p w14:paraId="10D6C2FB" w14:textId="77777777" w:rsidR="00EA6335" w:rsidRPr="00AC305D" w:rsidRDefault="009C2DC5">
      <w:pPr>
        <w:pStyle w:val="ListParagraph"/>
        <w:numPr>
          <w:ilvl w:val="0"/>
          <w:numId w:val="14"/>
        </w:numPr>
        <w:bidi w:val="0"/>
        <w:rPr>
          <w:rFonts w:ascii="Times New Roman" w:hAnsi="Times New Roman" w:cs="Times New Roman"/>
          <w:b/>
          <w:bCs/>
          <w:sz w:val="24"/>
          <w:szCs w:val="24"/>
          <w:lang w:val="en-GB"/>
        </w:rPr>
      </w:pPr>
      <w:r w:rsidRPr="00AC305D">
        <w:rPr>
          <w:rFonts w:ascii="Times New Roman" w:hAnsi="Times New Roman" w:cs="Times New Roman"/>
          <w:sz w:val="24"/>
          <w:szCs w:val="24"/>
          <w:lang w:val="en-GB"/>
        </w:rPr>
        <w:t>Supplementary Table S3</w:t>
      </w:r>
      <w:r w:rsidRPr="00AC305D">
        <w:rPr>
          <w:rFonts w:ascii="Times New Roman" w:hAnsi="Times New Roman" w:cs="Times New Roman"/>
          <w:b/>
          <w:bCs/>
          <w:sz w:val="24"/>
          <w:szCs w:val="24"/>
          <w:lang w:val="en-GB"/>
        </w:rPr>
        <w:t xml:space="preserve">- </w:t>
      </w:r>
      <w:r w:rsidRPr="00AC305D">
        <w:rPr>
          <w:rFonts w:ascii="Times New Roman" w:eastAsia="+mn-ea" w:hAnsi="Times New Roman" w:cs="Times New Roman"/>
          <w:color w:val="000000"/>
          <w:kern w:val="24"/>
          <w:sz w:val="24"/>
          <w:szCs w:val="24"/>
          <w:lang w:val="en-GB"/>
        </w:rPr>
        <w:t>Correlation between the targets' gene expression and measured migration speed</w:t>
      </w:r>
    </w:p>
    <w:p w14:paraId="1A02CF28" w14:textId="4928C953" w:rsidR="0088096D" w:rsidRPr="00AC305D" w:rsidRDefault="0088096D">
      <w:pPr>
        <w:pStyle w:val="ListParagraph"/>
        <w:numPr>
          <w:ilvl w:val="0"/>
          <w:numId w:val="14"/>
        </w:numPr>
        <w:bidi w:val="0"/>
        <w:rPr>
          <w:rFonts w:ascii="Times New Roman" w:hAnsi="Times New Roman" w:cs="Times New Roman"/>
          <w:b/>
          <w:bCs/>
          <w:sz w:val="24"/>
          <w:szCs w:val="24"/>
          <w:lang w:val="en-GB"/>
        </w:rPr>
      </w:pPr>
      <w:r w:rsidRPr="00AC305D">
        <w:rPr>
          <w:rFonts w:ascii="Times New Roman" w:eastAsia="+mn-ea" w:hAnsi="Times New Roman" w:cs="Times New Roman"/>
          <w:color w:val="000000"/>
          <w:kern w:val="24"/>
          <w:sz w:val="24"/>
          <w:szCs w:val="24"/>
          <w:lang w:val="en-GB"/>
        </w:rPr>
        <w:t>Supplementary Figure S</w:t>
      </w:r>
      <w:r w:rsidR="00162BD5" w:rsidRPr="00AC305D">
        <w:rPr>
          <w:rFonts w:ascii="Times New Roman" w:eastAsia="+mn-ea" w:hAnsi="Times New Roman" w:cs="Times New Roman"/>
          <w:color w:val="000000"/>
          <w:kern w:val="24"/>
          <w:sz w:val="24"/>
          <w:szCs w:val="24"/>
          <w:lang w:val="en-GB"/>
        </w:rPr>
        <w:t>5</w:t>
      </w:r>
      <w:r w:rsidRPr="00AC305D">
        <w:rPr>
          <w:rFonts w:ascii="Times New Roman" w:eastAsia="+mn-ea" w:hAnsi="Times New Roman" w:cs="Times New Roman"/>
          <w:color w:val="000000"/>
          <w:kern w:val="24"/>
          <w:sz w:val="24"/>
          <w:szCs w:val="24"/>
          <w:lang w:val="en-GB"/>
        </w:rPr>
        <w:t xml:space="preserve"> – </w:t>
      </w:r>
      <w:r w:rsidR="009C0F38">
        <w:rPr>
          <w:rFonts w:asciiTheme="majorBidi" w:hAnsiTheme="majorBidi" w:cstheme="majorBidi"/>
          <w:bCs/>
          <w:sz w:val="24"/>
          <w:szCs w:val="24"/>
          <w:lang w:val="en-GB"/>
        </w:rPr>
        <w:t>Western blot analysis</w:t>
      </w:r>
      <w:r w:rsidR="00F2203B">
        <w:rPr>
          <w:rFonts w:asciiTheme="majorBidi" w:hAnsiTheme="majorBidi" w:cstheme="majorBidi"/>
          <w:bCs/>
          <w:sz w:val="24"/>
          <w:szCs w:val="24"/>
          <w:lang w:val="en-GB"/>
        </w:rPr>
        <w:t xml:space="preserve"> of knockdown efficiency</w:t>
      </w:r>
    </w:p>
    <w:p w14:paraId="78D1FF4E" w14:textId="77777777" w:rsidR="00D01795" w:rsidRDefault="00D01795">
      <w:pPr>
        <w:pStyle w:val="ListParagraph"/>
        <w:bidi w:val="0"/>
        <w:rPr>
          <w:rFonts w:ascii="Times New Roman" w:hAnsi="Times New Roman" w:cs="Times New Roman"/>
          <w:sz w:val="24"/>
          <w:szCs w:val="24"/>
          <w:lang w:val="en-GB"/>
        </w:rPr>
      </w:pPr>
    </w:p>
    <w:p w14:paraId="2B3C4202" w14:textId="77777777" w:rsidR="00D01795" w:rsidRPr="00DE4CF2" w:rsidRDefault="00D01795" w:rsidP="004D1736">
      <w:pPr>
        <w:pStyle w:val="ListParagraph"/>
        <w:numPr>
          <w:ilvl w:val="0"/>
          <w:numId w:val="26"/>
        </w:numPr>
        <w:bidi w:val="0"/>
        <w:rPr>
          <w:rFonts w:ascii="Times New Roman" w:hAnsi="Times New Roman" w:cs="Times New Roman"/>
          <w:sz w:val="24"/>
          <w:szCs w:val="24"/>
          <w:lang w:val="en-GB"/>
        </w:rPr>
      </w:pPr>
      <w:r w:rsidRPr="00DE4CF2">
        <w:rPr>
          <w:rFonts w:ascii="Times New Roman" w:hAnsi="Times New Roman" w:cs="Times New Roman"/>
          <w:sz w:val="24"/>
          <w:szCs w:val="24"/>
          <w:lang w:val="en-GB"/>
        </w:rPr>
        <w:t xml:space="preserve">ECAR and OCR levels following selected gene </w:t>
      </w:r>
      <w:r w:rsidR="00DE4CF2">
        <w:rPr>
          <w:rFonts w:ascii="Times New Roman" w:hAnsi="Times New Roman" w:cs="Times New Roman"/>
          <w:sz w:val="24"/>
          <w:szCs w:val="24"/>
          <w:lang w:val="en-GB"/>
        </w:rPr>
        <w:t>knockdown</w:t>
      </w:r>
    </w:p>
    <w:p w14:paraId="6D11AA6D" w14:textId="689290AE" w:rsidR="00F57523" w:rsidRDefault="00F57523">
      <w:pPr>
        <w:pStyle w:val="ListParagraph"/>
        <w:numPr>
          <w:ilvl w:val="0"/>
          <w:numId w:val="24"/>
        </w:numPr>
        <w:bidi w:val="0"/>
        <w:rPr>
          <w:rFonts w:ascii="Times New Roman" w:hAnsi="Times New Roman" w:cs="Times New Roman"/>
          <w:sz w:val="24"/>
          <w:szCs w:val="24"/>
          <w:lang w:val="en-GB"/>
        </w:rPr>
      </w:pPr>
      <w:r>
        <w:rPr>
          <w:rFonts w:ascii="Times New Roman" w:hAnsi="Times New Roman" w:cs="Times New Roman"/>
          <w:sz w:val="24"/>
          <w:szCs w:val="24"/>
          <w:lang w:val="en-GB"/>
        </w:rPr>
        <w:t xml:space="preserve">Supplementary Figure S6 – </w:t>
      </w:r>
      <w:r w:rsidR="00F2203B">
        <w:rPr>
          <w:rFonts w:ascii="Times New Roman" w:hAnsi="Times New Roman" w:cs="Times New Roman"/>
          <w:sz w:val="24"/>
          <w:szCs w:val="24"/>
          <w:lang w:val="en-GB"/>
        </w:rPr>
        <w:t>Defining o</w:t>
      </w:r>
      <w:r>
        <w:rPr>
          <w:rFonts w:ascii="Times New Roman" w:hAnsi="Times New Roman" w:cs="Times New Roman"/>
          <w:sz w:val="24"/>
          <w:szCs w:val="24"/>
          <w:lang w:val="en-GB"/>
        </w:rPr>
        <w:t xml:space="preserve">ptimal </w:t>
      </w:r>
      <w:r w:rsidR="00F2203B">
        <w:rPr>
          <w:rFonts w:ascii="Times New Roman" w:hAnsi="Times New Roman" w:cs="Times New Roman"/>
          <w:sz w:val="24"/>
          <w:szCs w:val="24"/>
          <w:lang w:val="en-GB"/>
        </w:rPr>
        <w:t xml:space="preserve">cell </w:t>
      </w:r>
      <w:r>
        <w:rPr>
          <w:rFonts w:ascii="Times New Roman" w:hAnsi="Times New Roman" w:cs="Times New Roman"/>
          <w:sz w:val="24"/>
          <w:szCs w:val="24"/>
          <w:lang w:val="en-GB"/>
        </w:rPr>
        <w:t xml:space="preserve">density </w:t>
      </w:r>
      <w:r w:rsidR="00F2203B">
        <w:rPr>
          <w:rFonts w:ascii="Times New Roman" w:hAnsi="Times New Roman" w:cs="Times New Roman"/>
          <w:sz w:val="24"/>
          <w:szCs w:val="24"/>
          <w:lang w:val="en-GB"/>
        </w:rPr>
        <w:t>for the measurement of OCR and ECAR using the Seahorse</w:t>
      </w:r>
    </w:p>
    <w:p w14:paraId="41BD0524" w14:textId="77777777" w:rsidR="00D01795" w:rsidRPr="00D01795" w:rsidRDefault="00D01795">
      <w:pPr>
        <w:pStyle w:val="ListParagraph"/>
        <w:numPr>
          <w:ilvl w:val="0"/>
          <w:numId w:val="24"/>
        </w:numPr>
        <w:bidi w:val="0"/>
        <w:rPr>
          <w:rFonts w:ascii="Times New Roman" w:hAnsi="Times New Roman" w:cs="Times New Roman"/>
          <w:sz w:val="24"/>
          <w:szCs w:val="24"/>
          <w:lang w:val="en-GB"/>
        </w:rPr>
      </w:pPr>
      <w:r>
        <w:rPr>
          <w:rFonts w:ascii="Times New Roman" w:hAnsi="Times New Roman" w:cs="Times New Roman"/>
          <w:sz w:val="24"/>
          <w:szCs w:val="24"/>
          <w:lang w:val="en-GB"/>
        </w:rPr>
        <w:t xml:space="preserve">Supplementary Table S4 - </w:t>
      </w:r>
      <w:r w:rsidRPr="00D01795">
        <w:rPr>
          <w:rFonts w:asciiTheme="majorBidi" w:eastAsia="+mn-ea" w:hAnsiTheme="majorBidi" w:cstheme="majorBidi"/>
          <w:color w:val="000000"/>
          <w:kern w:val="24"/>
          <w:sz w:val="24"/>
          <w:szCs w:val="24"/>
          <w:lang w:val="en-GB"/>
        </w:rPr>
        <w:t>Significance level of reduction in EOR following gene silencing in respect to control</w:t>
      </w:r>
    </w:p>
    <w:p w14:paraId="0B7B1BAF" w14:textId="77777777" w:rsidR="00F177A6" w:rsidRPr="00AC305D" w:rsidRDefault="00F177A6">
      <w:pPr>
        <w:pStyle w:val="ListParagraph"/>
        <w:bidi w:val="0"/>
        <w:rPr>
          <w:rFonts w:ascii="Times New Roman" w:hAnsi="Times New Roman" w:cs="Times New Roman"/>
          <w:b/>
          <w:sz w:val="24"/>
          <w:szCs w:val="24"/>
          <w:lang w:val="en-GB"/>
        </w:rPr>
      </w:pPr>
    </w:p>
    <w:p w14:paraId="0CE1C7BE" w14:textId="77777777" w:rsidR="009036FD" w:rsidRPr="00F8350F" w:rsidRDefault="008E0105" w:rsidP="004D1736">
      <w:pPr>
        <w:pStyle w:val="ListParagraph"/>
        <w:numPr>
          <w:ilvl w:val="0"/>
          <w:numId w:val="26"/>
        </w:numPr>
        <w:bidi w:val="0"/>
        <w:rPr>
          <w:rFonts w:ascii="Times New Roman" w:eastAsia="+mn-ea" w:hAnsi="Times New Roman" w:cs="Times New Roman"/>
          <w:bCs/>
          <w:color w:val="000000"/>
          <w:kern w:val="24"/>
          <w:sz w:val="24"/>
          <w:szCs w:val="24"/>
          <w:lang w:val="en-GB"/>
        </w:rPr>
      </w:pPr>
      <w:r w:rsidRPr="00F8350F">
        <w:rPr>
          <w:rFonts w:ascii="Times New Roman" w:eastAsia="+mn-ea" w:hAnsi="Times New Roman" w:cs="Times New Roman"/>
          <w:bCs/>
          <w:color w:val="000000"/>
          <w:kern w:val="24"/>
          <w:sz w:val="24"/>
          <w:szCs w:val="24"/>
          <w:lang w:val="en-GB"/>
        </w:rPr>
        <w:t>References</w:t>
      </w:r>
    </w:p>
    <w:p w14:paraId="4CB87C38" w14:textId="77777777" w:rsidR="0045554A" w:rsidRPr="00AC305D" w:rsidRDefault="0045554A">
      <w:pPr>
        <w:bidi w:val="0"/>
        <w:jc w:val="both"/>
        <w:rPr>
          <w:rFonts w:asciiTheme="majorBidi" w:hAnsiTheme="majorBidi" w:cstheme="majorBidi"/>
          <w:b/>
          <w:bCs/>
          <w:sz w:val="24"/>
          <w:szCs w:val="24"/>
          <w:lang w:val="en-GB"/>
        </w:rPr>
      </w:pPr>
    </w:p>
    <w:p w14:paraId="5C825306" w14:textId="77777777" w:rsidR="00A83BAA" w:rsidRPr="00AC305D" w:rsidRDefault="00A83BAA">
      <w:pPr>
        <w:bidi w:val="0"/>
        <w:jc w:val="both"/>
        <w:rPr>
          <w:rFonts w:asciiTheme="majorBidi" w:hAnsiTheme="majorBidi" w:cstheme="majorBidi"/>
          <w:b/>
          <w:bCs/>
          <w:sz w:val="24"/>
          <w:szCs w:val="24"/>
          <w:lang w:val="en-GB"/>
        </w:rPr>
      </w:pPr>
    </w:p>
    <w:p w14:paraId="0EB7EF7D" w14:textId="77777777" w:rsidR="00B8185E" w:rsidRPr="00AC305D" w:rsidRDefault="00B8185E">
      <w:pPr>
        <w:bidi w:val="0"/>
        <w:jc w:val="both"/>
        <w:rPr>
          <w:rFonts w:asciiTheme="majorBidi" w:hAnsiTheme="majorBidi" w:cstheme="majorBidi"/>
          <w:b/>
          <w:bCs/>
          <w:sz w:val="24"/>
          <w:szCs w:val="24"/>
          <w:lang w:val="en-GB"/>
        </w:rPr>
      </w:pPr>
    </w:p>
    <w:p w14:paraId="416B4DE0" w14:textId="77777777" w:rsidR="00B73716" w:rsidRPr="00AC305D" w:rsidRDefault="00B73716">
      <w:pPr>
        <w:bidi w:val="0"/>
        <w:jc w:val="both"/>
        <w:rPr>
          <w:rFonts w:asciiTheme="majorBidi" w:hAnsiTheme="majorBidi" w:cstheme="majorBidi"/>
          <w:b/>
          <w:bCs/>
          <w:sz w:val="24"/>
          <w:szCs w:val="24"/>
          <w:lang w:val="en-GB"/>
        </w:rPr>
      </w:pPr>
    </w:p>
    <w:p w14:paraId="4C975E72" w14:textId="77777777" w:rsidR="00B73716" w:rsidRPr="00AC305D" w:rsidRDefault="00B73716">
      <w:pPr>
        <w:bidi w:val="0"/>
        <w:jc w:val="both"/>
        <w:rPr>
          <w:rFonts w:asciiTheme="majorBidi" w:hAnsiTheme="majorBidi" w:cstheme="majorBidi"/>
          <w:b/>
          <w:bCs/>
          <w:sz w:val="24"/>
          <w:szCs w:val="24"/>
          <w:lang w:val="en-GB"/>
        </w:rPr>
      </w:pPr>
    </w:p>
    <w:p w14:paraId="660F0D9C" w14:textId="77777777" w:rsidR="00B73716" w:rsidRPr="00AC305D" w:rsidRDefault="00B73716">
      <w:pPr>
        <w:bidi w:val="0"/>
        <w:jc w:val="both"/>
        <w:rPr>
          <w:rFonts w:asciiTheme="majorBidi" w:hAnsiTheme="majorBidi" w:cstheme="majorBidi"/>
          <w:b/>
          <w:bCs/>
          <w:sz w:val="24"/>
          <w:szCs w:val="24"/>
          <w:lang w:val="en-GB"/>
        </w:rPr>
      </w:pPr>
    </w:p>
    <w:p w14:paraId="6A89FD79" w14:textId="77777777" w:rsidR="00EE6193" w:rsidRPr="00AC305D" w:rsidRDefault="00EE6193">
      <w:pPr>
        <w:pStyle w:val="NoSpacing"/>
        <w:bidi w:val="0"/>
        <w:spacing w:line="276" w:lineRule="auto"/>
        <w:rPr>
          <w:rFonts w:asciiTheme="majorBidi" w:hAnsiTheme="majorBidi" w:cstheme="majorBidi"/>
          <w:b/>
          <w:bCs/>
          <w:sz w:val="28"/>
          <w:szCs w:val="28"/>
          <w:lang w:val="en-GB"/>
        </w:rPr>
      </w:pPr>
    </w:p>
    <w:p w14:paraId="4ACE0910" w14:textId="77777777" w:rsidR="00EE6193" w:rsidRPr="00AC305D" w:rsidRDefault="00EE6193">
      <w:pPr>
        <w:pStyle w:val="NoSpacing"/>
        <w:bidi w:val="0"/>
        <w:spacing w:line="276" w:lineRule="auto"/>
        <w:rPr>
          <w:rFonts w:asciiTheme="majorBidi" w:hAnsiTheme="majorBidi" w:cstheme="majorBidi"/>
          <w:b/>
          <w:bCs/>
          <w:sz w:val="28"/>
          <w:szCs w:val="28"/>
          <w:lang w:val="en-GB"/>
        </w:rPr>
      </w:pPr>
    </w:p>
    <w:p w14:paraId="5D3E7930" w14:textId="77777777" w:rsidR="00EE6193" w:rsidRPr="00AC305D" w:rsidRDefault="00EE6193">
      <w:pPr>
        <w:pStyle w:val="NoSpacing"/>
        <w:bidi w:val="0"/>
        <w:spacing w:line="276" w:lineRule="auto"/>
        <w:rPr>
          <w:rFonts w:asciiTheme="majorBidi" w:hAnsiTheme="majorBidi" w:cstheme="majorBidi"/>
          <w:b/>
          <w:bCs/>
          <w:sz w:val="28"/>
          <w:szCs w:val="28"/>
          <w:lang w:val="en-GB"/>
        </w:rPr>
      </w:pPr>
    </w:p>
    <w:p w14:paraId="40BC0020" w14:textId="77777777" w:rsidR="009C2DC5" w:rsidRPr="00AC305D" w:rsidRDefault="009C2DC5">
      <w:pPr>
        <w:pStyle w:val="NoSpacing"/>
        <w:bidi w:val="0"/>
        <w:spacing w:line="276" w:lineRule="auto"/>
        <w:rPr>
          <w:rFonts w:asciiTheme="majorBidi" w:hAnsiTheme="majorBidi" w:cstheme="majorBidi"/>
          <w:b/>
          <w:bCs/>
          <w:sz w:val="28"/>
          <w:szCs w:val="28"/>
          <w:lang w:val="en-GB"/>
        </w:rPr>
      </w:pPr>
    </w:p>
    <w:p w14:paraId="075DB5BA" w14:textId="77777777" w:rsidR="00F8350F" w:rsidRDefault="00F8350F">
      <w:pPr>
        <w:pStyle w:val="NoSpacing"/>
        <w:bidi w:val="0"/>
        <w:spacing w:line="276" w:lineRule="auto"/>
        <w:rPr>
          <w:rFonts w:asciiTheme="majorBidi" w:hAnsiTheme="majorBidi" w:cstheme="majorBidi"/>
          <w:b/>
          <w:bCs/>
          <w:sz w:val="28"/>
          <w:szCs w:val="28"/>
          <w:lang w:val="en-GB"/>
        </w:rPr>
      </w:pPr>
    </w:p>
    <w:p w14:paraId="31115BD7" w14:textId="77777777" w:rsidR="00F8350F" w:rsidRDefault="00F8350F">
      <w:pPr>
        <w:pStyle w:val="NoSpacing"/>
        <w:bidi w:val="0"/>
        <w:spacing w:line="276" w:lineRule="auto"/>
        <w:rPr>
          <w:rFonts w:asciiTheme="majorBidi" w:hAnsiTheme="majorBidi" w:cstheme="majorBidi"/>
          <w:b/>
          <w:bCs/>
          <w:sz w:val="28"/>
          <w:szCs w:val="28"/>
          <w:lang w:val="en-GB"/>
        </w:rPr>
      </w:pPr>
    </w:p>
    <w:p w14:paraId="01FD1496" w14:textId="77777777" w:rsidR="00F8350F" w:rsidRDefault="00F8350F">
      <w:pPr>
        <w:pStyle w:val="NoSpacing"/>
        <w:bidi w:val="0"/>
        <w:spacing w:line="276" w:lineRule="auto"/>
        <w:rPr>
          <w:rFonts w:asciiTheme="majorBidi" w:hAnsiTheme="majorBidi" w:cstheme="majorBidi"/>
          <w:b/>
          <w:bCs/>
          <w:sz w:val="28"/>
          <w:szCs w:val="28"/>
          <w:lang w:val="en-GB"/>
        </w:rPr>
      </w:pPr>
    </w:p>
    <w:p w14:paraId="650B6AEC" w14:textId="77777777" w:rsidR="002A2149" w:rsidRDefault="002A2149">
      <w:pPr>
        <w:pStyle w:val="NoSpacing"/>
        <w:bidi w:val="0"/>
        <w:spacing w:line="276" w:lineRule="auto"/>
        <w:rPr>
          <w:rFonts w:asciiTheme="majorBidi" w:hAnsiTheme="majorBidi" w:cstheme="majorBidi"/>
          <w:b/>
          <w:bCs/>
          <w:sz w:val="28"/>
          <w:szCs w:val="28"/>
          <w:lang w:val="en-GB"/>
        </w:rPr>
      </w:pPr>
    </w:p>
    <w:p w14:paraId="0211D4EE" w14:textId="77777777" w:rsidR="002A2149" w:rsidRDefault="002A2149">
      <w:pPr>
        <w:pStyle w:val="NoSpacing"/>
        <w:bidi w:val="0"/>
        <w:spacing w:line="276" w:lineRule="auto"/>
        <w:rPr>
          <w:rFonts w:asciiTheme="majorBidi" w:hAnsiTheme="majorBidi" w:cstheme="majorBidi"/>
          <w:b/>
          <w:bCs/>
          <w:sz w:val="28"/>
          <w:szCs w:val="28"/>
          <w:lang w:val="en-GB"/>
        </w:rPr>
      </w:pPr>
    </w:p>
    <w:p w14:paraId="012255E1" w14:textId="77777777" w:rsidR="002A2149" w:rsidRDefault="002A2149">
      <w:pPr>
        <w:pStyle w:val="NoSpacing"/>
        <w:bidi w:val="0"/>
        <w:spacing w:line="276" w:lineRule="auto"/>
        <w:rPr>
          <w:rFonts w:asciiTheme="majorBidi" w:hAnsiTheme="majorBidi" w:cstheme="majorBidi"/>
          <w:b/>
          <w:bCs/>
          <w:sz w:val="28"/>
          <w:szCs w:val="28"/>
          <w:lang w:val="en-GB"/>
        </w:rPr>
      </w:pPr>
    </w:p>
    <w:p w14:paraId="1D453AB0" w14:textId="77777777" w:rsidR="002A2149" w:rsidRDefault="002A2149">
      <w:pPr>
        <w:pStyle w:val="NoSpacing"/>
        <w:bidi w:val="0"/>
        <w:spacing w:line="276" w:lineRule="auto"/>
        <w:rPr>
          <w:rFonts w:asciiTheme="majorBidi" w:hAnsiTheme="majorBidi" w:cstheme="majorBidi"/>
          <w:b/>
          <w:bCs/>
          <w:sz w:val="28"/>
          <w:szCs w:val="28"/>
          <w:lang w:val="en-GB"/>
        </w:rPr>
      </w:pPr>
    </w:p>
    <w:p w14:paraId="03E920EA" w14:textId="77777777" w:rsidR="002A2149" w:rsidRDefault="002A2149">
      <w:pPr>
        <w:pStyle w:val="NoSpacing"/>
        <w:bidi w:val="0"/>
        <w:spacing w:line="276" w:lineRule="auto"/>
        <w:rPr>
          <w:rFonts w:asciiTheme="majorBidi" w:hAnsiTheme="majorBidi" w:cstheme="majorBidi"/>
          <w:b/>
          <w:bCs/>
          <w:sz w:val="28"/>
          <w:szCs w:val="28"/>
          <w:lang w:val="en-GB"/>
        </w:rPr>
      </w:pPr>
    </w:p>
    <w:p w14:paraId="21A0736F" w14:textId="77777777" w:rsidR="00A87D80" w:rsidRDefault="00A87D80">
      <w:pPr>
        <w:pStyle w:val="NoSpacing"/>
        <w:bidi w:val="0"/>
        <w:spacing w:line="276" w:lineRule="auto"/>
        <w:rPr>
          <w:rFonts w:asciiTheme="majorBidi" w:hAnsiTheme="majorBidi" w:cstheme="majorBidi"/>
          <w:b/>
          <w:bCs/>
          <w:sz w:val="28"/>
          <w:szCs w:val="28"/>
          <w:lang w:val="en-GB"/>
        </w:rPr>
      </w:pPr>
    </w:p>
    <w:p w14:paraId="237930EC" w14:textId="77777777" w:rsidR="00465230" w:rsidRPr="00AC305D" w:rsidRDefault="002A2149">
      <w:pPr>
        <w:pStyle w:val="NoSpacing"/>
        <w:bidi w:val="0"/>
        <w:spacing w:line="276" w:lineRule="auto"/>
        <w:rPr>
          <w:rFonts w:asciiTheme="majorBidi" w:hAnsiTheme="majorBidi" w:cstheme="majorBidi"/>
          <w:b/>
          <w:bCs/>
          <w:sz w:val="28"/>
          <w:szCs w:val="28"/>
          <w:lang w:val="en-GB"/>
        </w:rPr>
      </w:pPr>
      <w:r>
        <w:rPr>
          <w:rFonts w:asciiTheme="majorBidi" w:hAnsiTheme="majorBidi" w:cstheme="majorBidi"/>
          <w:b/>
          <w:bCs/>
          <w:sz w:val="28"/>
          <w:szCs w:val="28"/>
          <w:lang w:val="en-GB"/>
        </w:rPr>
        <w:t xml:space="preserve">(1) </w:t>
      </w:r>
      <w:r w:rsidR="008E0105" w:rsidRPr="00AC305D">
        <w:rPr>
          <w:rFonts w:asciiTheme="majorBidi" w:hAnsiTheme="majorBidi" w:cstheme="majorBidi"/>
          <w:b/>
          <w:bCs/>
          <w:sz w:val="28"/>
          <w:szCs w:val="28"/>
          <w:lang w:val="en-GB"/>
        </w:rPr>
        <w:t xml:space="preserve">The PRIME algorithm </w:t>
      </w:r>
    </w:p>
    <w:p w14:paraId="7B56836B" w14:textId="77777777" w:rsidR="00465230" w:rsidRPr="00AC305D" w:rsidRDefault="008E0105">
      <w:pPr>
        <w:bidi w:val="0"/>
        <w:rPr>
          <w:rFonts w:asciiTheme="majorBidi" w:hAnsiTheme="majorBidi" w:cstheme="majorBidi"/>
          <w:sz w:val="24"/>
          <w:szCs w:val="24"/>
          <w:lang w:val="en-GB"/>
        </w:rPr>
      </w:pPr>
      <w:r w:rsidRPr="00AC305D">
        <w:rPr>
          <w:rFonts w:asciiTheme="majorBidi" w:hAnsiTheme="majorBidi" w:cstheme="majorBidi"/>
          <w:sz w:val="24"/>
          <w:szCs w:val="24"/>
          <w:lang w:val="en-GB"/>
        </w:rPr>
        <w:t xml:space="preserve">PRIME is given the following two inputs: (1) a set of </w:t>
      </w:r>
      <w:r w:rsidRPr="00AC305D">
        <w:rPr>
          <w:rFonts w:asciiTheme="majorBidi" w:hAnsiTheme="majorBidi" w:cstheme="majorBidi"/>
          <w:i/>
          <w:iCs/>
          <w:sz w:val="24"/>
          <w:szCs w:val="24"/>
          <w:lang w:val="en-GB"/>
        </w:rPr>
        <w:t>p</w:t>
      </w:r>
      <w:r w:rsidRPr="00AC305D">
        <w:rPr>
          <w:rFonts w:asciiTheme="majorBidi" w:hAnsiTheme="majorBidi" w:cstheme="majorBidi"/>
          <w:sz w:val="24"/>
          <w:szCs w:val="24"/>
          <w:lang w:val="en-GB"/>
        </w:rPr>
        <w:t xml:space="preserve"> samples with gene expression levels and their corresponding growth rate measurements, and (2) a generic model (the human model, in our case). Next, the model reconstruction process is as follows:</w:t>
      </w:r>
    </w:p>
    <w:p w14:paraId="40FC9279" w14:textId="77777777" w:rsidR="00465230" w:rsidRPr="00AC305D" w:rsidRDefault="008E0105">
      <w:pPr>
        <w:pStyle w:val="ListParagraph"/>
        <w:numPr>
          <w:ilvl w:val="0"/>
          <w:numId w:val="4"/>
        </w:numPr>
        <w:bidi w:val="0"/>
        <w:rPr>
          <w:rFonts w:asciiTheme="majorBidi" w:hAnsiTheme="majorBidi" w:cstheme="majorBidi"/>
          <w:sz w:val="24"/>
          <w:szCs w:val="24"/>
          <w:lang w:val="en-GB"/>
        </w:rPr>
      </w:pPr>
      <w:r w:rsidRPr="00AC305D">
        <w:rPr>
          <w:rFonts w:asciiTheme="majorBidi" w:hAnsiTheme="majorBidi" w:cstheme="majorBidi"/>
          <w:sz w:val="24"/>
          <w:szCs w:val="24"/>
          <w:lang w:val="en-GB"/>
        </w:rPr>
        <w:t>Each reversible reaction is decomposed into its forward and backward direction and the maximal biomass production is evaluated. Next, the upper bound of all the reactions in the network is decreased simultaneously in steps of 0.1. In each step, the maximal biomass production is re-evaluated and the process proceeds as long as the reduction in bound doesn't decrease the maximal production found above. Finally, the upper bound of all reactions is set to the minimal upper bound allowed by this process. The goal of this step is to narrow down the solution space and reduce the effect of futile cycles.</w:t>
      </w:r>
    </w:p>
    <w:p w14:paraId="348C1216" w14:textId="77777777" w:rsidR="00465230" w:rsidRPr="00AC305D" w:rsidRDefault="008E0105">
      <w:pPr>
        <w:pStyle w:val="ListParagraph"/>
        <w:numPr>
          <w:ilvl w:val="0"/>
          <w:numId w:val="4"/>
        </w:numPr>
        <w:bidi w:val="0"/>
        <w:rPr>
          <w:rFonts w:ascii="Times New Roman" w:hAnsi="Times New Roman" w:cs="Times New Roman"/>
          <w:sz w:val="24"/>
          <w:szCs w:val="24"/>
          <w:lang w:val="en-GB"/>
        </w:rPr>
      </w:pPr>
      <w:r w:rsidRPr="00AC305D">
        <w:rPr>
          <w:rFonts w:asciiTheme="majorBidi" w:hAnsiTheme="majorBidi" w:cstheme="majorBidi"/>
          <w:sz w:val="24"/>
          <w:szCs w:val="24"/>
          <w:lang w:val="en-GB"/>
        </w:rPr>
        <w:t xml:space="preserve">Next, the correlation between the expression of each reaction in the network and the measured growth rates is evaluated. </w:t>
      </w:r>
      <w:r w:rsidRPr="00AC305D">
        <w:rPr>
          <w:rFonts w:ascii="Times New Roman" w:hAnsi="Times New Roman" w:cs="Times New Roman"/>
          <w:sz w:val="24"/>
          <w:szCs w:val="24"/>
          <w:lang w:val="en-GB"/>
        </w:rPr>
        <w:t xml:space="preserve">The expression of a given reaction is defined as the mean expression of its </w:t>
      </w:r>
      <w:proofErr w:type="spellStart"/>
      <w:r w:rsidRPr="00AC305D">
        <w:rPr>
          <w:rFonts w:ascii="Times New Roman" w:hAnsi="Times New Roman" w:cs="Times New Roman"/>
          <w:sz w:val="24"/>
          <w:szCs w:val="24"/>
          <w:lang w:val="en-GB"/>
        </w:rPr>
        <w:t>catalyzing</w:t>
      </w:r>
      <w:proofErr w:type="spellEnd"/>
      <w:r w:rsidRPr="00AC305D">
        <w:rPr>
          <w:rFonts w:ascii="Times New Roman" w:hAnsi="Times New Roman" w:cs="Times New Roman"/>
          <w:sz w:val="24"/>
          <w:szCs w:val="24"/>
          <w:lang w:val="en-GB"/>
        </w:rPr>
        <w:t xml:space="preserve"> enzymes. The significance threshold is set by an FDR analysis</w:t>
      </w:r>
      <w:r w:rsidRPr="00AC305D">
        <w:rPr>
          <w:rFonts w:asciiTheme="majorBidi" w:hAnsiTheme="majorBidi" w:cstheme="majorBidi"/>
          <w:sz w:val="24"/>
          <w:szCs w:val="24"/>
          <w:lang w:val="en-GB"/>
        </w:rPr>
        <w:t xml:space="preserve"> with α = 0.05</w:t>
      </w:r>
      <w:r w:rsidRPr="00AC305D">
        <w:rPr>
          <w:rFonts w:ascii="Times New Roman" w:hAnsi="Times New Roman" w:cs="Times New Roman"/>
          <w:sz w:val="24"/>
          <w:szCs w:val="24"/>
          <w:lang w:val="en-GB"/>
        </w:rPr>
        <w:t>.</w:t>
      </w:r>
    </w:p>
    <w:p w14:paraId="7C9E9F92" w14:textId="77777777" w:rsidR="00465230" w:rsidRPr="00AC305D" w:rsidRDefault="008E0105">
      <w:pPr>
        <w:pStyle w:val="ListParagraph"/>
        <w:numPr>
          <w:ilvl w:val="0"/>
          <w:numId w:val="4"/>
        </w:numPr>
        <w:bidi w:val="0"/>
        <w:rPr>
          <w:rFonts w:asciiTheme="majorBidi" w:hAnsiTheme="majorBidi" w:cstheme="majorBidi"/>
          <w:sz w:val="24"/>
          <w:szCs w:val="24"/>
          <w:lang w:val="en-GB"/>
        </w:rPr>
      </w:pPr>
      <w:r w:rsidRPr="00AC305D">
        <w:rPr>
          <w:rFonts w:asciiTheme="majorBidi" w:hAnsiTheme="majorBidi" w:cstheme="majorBidi"/>
          <w:sz w:val="24"/>
          <w:szCs w:val="24"/>
          <w:lang w:val="en-GB"/>
        </w:rPr>
        <w:t xml:space="preserve">The upper bound of each reaction demonstrating a significant correlation to the growth rate is modified in a manner that is linearly related to its expression value (e.g., </w:t>
      </w:r>
      <w:r w:rsidRPr="00AC305D">
        <w:rPr>
          <w:rFonts w:asciiTheme="majorBidi" w:hAnsiTheme="majorBidi" w:cstheme="majorBidi"/>
          <w:i/>
          <w:iCs/>
          <w:sz w:val="24"/>
          <w:szCs w:val="24"/>
          <w:lang w:val="en-GB"/>
        </w:rPr>
        <w:t>t</w:t>
      </w:r>
      <w:r w:rsidRPr="00AC305D">
        <w:rPr>
          <w:rFonts w:asciiTheme="majorBidi" w:hAnsiTheme="majorBidi" w:cstheme="majorBidi"/>
          <w:sz w:val="24"/>
          <w:szCs w:val="24"/>
          <w:lang w:val="en-GB"/>
        </w:rPr>
        <w:t xml:space="preserve"> reactions). Specifically, the first step towards setting the upper bound of each reaction </w:t>
      </w:r>
      <w:proofErr w:type="spellStart"/>
      <w:r w:rsidRPr="00AC305D">
        <w:rPr>
          <w:rFonts w:asciiTheme="majorBidi" w:hAnsiTheme="majorBidi" w:cstheme="majorBidi"/>
          <w:i/>
          <w:iCs/>
          <w:sz w:val="24"/>
          <w:szCs w:val="24"/>
          <w:lang w:val="en-GB"/>
        </w:rPr>
        <w:t>i</w:t>
      </w:r>
      <w:proofErr w:type="spellEnd"/>
      <w:r w:rsidRPr="00AC305D">
        <w:rPr>
          <w:rFonts w:asciiTheme="majorBidi" w:hAnsiTheme="majorBidi" w:cstheme="majorBidi"/>
          <w:sz w:val="24"/>
          <w:szCs w:val="24"/>
          <w:lang w:val="en-GB"/>
        </w:rPr>
        <w:t xml:space="preserve"> in sample </w:t>
      </w:r>
      <w:r w:rsidRPr="00AC305D">
        <w:rPr>
          <w:rFonts w:asciiTheme="majorBidi" w:hAnsiTheme="majorBidi" w:cstheme="majorBidi"/>
          <w:i/>
          <w:iCs/>
          <w:sz w:val="24"/>
          <w:szCs w:val="24"/>
          <w:lang w:val="en-GB"/>
        </w:rPr>
        <w:t>j</w:t>
      </w:r>
      <w:r w:rsidRPr="00AC305D">
        <w:rPr>
          <w:rFonts w:asciiTheme="majorBidi" w:hAnsiTheme="majorBidi" w:cstheme="majorBidi"/>
          <w:sz w:val="24"/>
          <w:szCs w:val="24"/>
          <w:lang w:val="en-GB"/>
        </w:rPr>
        <w:t xml:space="preserve"> is by defining the </w:t>
      </w:r>
      <w:proofErr w:type="spellStart"/>
      <w:r w:rsidRPr="00AC305D">
        <w:rPr>
          <w:rFonts w:asciiTheme="majorBidi" w:hAnsiTheme="majorBidi" w:cstheme="majorBidi"/>
          <w:sz w:val="24"/>
          <w:szCs w:val="24"/>
          <w:lang w:val="en-GB"/>
        </w:rPr>
        <w:t>Exp</w:t>
      </w:r>
      <w:proofErr w:type="spellEnd"/>
      <w:r w:rsidRPr="00AC305D">
        <w:rPr>
          <w:rFonts w:asciiTheme="majorBidi" w:hAnsiTheme="majorBidi" w:cstheme="majorBidi"/>
          <w:sz w:val="24"/>
          <w:szCs w:val="24"/>
          <w:lang w:val="en-GB"/>
        </w:rPr>
        <w:t xml:space="preserve">-matrix, </w:t>
      </w:r>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E</m:t>
            </m:r>
          </m:e>
          <m:sub>
            <m:r>
              <w:rPr>
                <w:rFonts w:ascii="Cambria Math" w:hAnsi="Cambria Math" w:cstheme="majorBidi"/>
                <w:sz w:val="24"/>
                <w:szCs w:val="24"/>
                <w:lang w:val="en-GB"/>
              </w:rPr>
              <m:t>i</m:t>
            </m:r>
            <w:proofErr w:type="gramStart"/>
            <m:r>
              <w:rPr>
                <w:rFonts w:ascii="Cambria Math" w:hAnsi="Cambria Math" w:cstheme="majorBidi"/>
                <w:sz w:val="24"/>
                <w:szCs w:val="24"/>
                <w:lang w:val="en-GB"/>
              </w:rPr>
              <m:t>,j</m:t>
            </m:r>
            <w:proofErr w:type="gramEnd"/>
          </m:sub>
        </m:sSub>
      </m:oMath>
      <w:r w:rsidRPr="00AC305D">
        <w:rPr>
          <w:rFonts w:asciiTheme="majorBidi" w:hAnsiTheme="majorBidi" w:cstheme="majorBidi"/>
          <w:sz w:val="24"/>
          <w:szCs w:val="24"/>
          <w:lang w:val="en-GB"/>
        </w:rPr>
        <w:t>:</w:t>
      </w:r>
    </w:p>
    <w:p w14:paraId="6C5C8C1D" w14:textId="77777777" w:rsidR="00465230" w:rsidRPr="00AC305D" w:rsidRDefault="00E02F9A">
      <w:pPr>
        <w:pStyle w:val="ListParagraph"/>
        <w:bidi w:val="0"/>
        <w:jc w:val="center"/>
        <w:rPr>
          <w:rFonts w:asciiTheme="majorBidi" w:hAnsiTheme="majorBidi" w:cstheme="majorBidi"/>
          <w:sz w:val="24"/>
          <w:szCs w:val="24"/>
          <w:lang w:val="en-GB"/>
        </w:rPr>
      </w:pPr>
      <m:oMath>
        <m:sSub>
          <m:sSubPr>
            <m:ctrlPr>
              <w:rPr>
                <w:rFonts w:ascii="Cambria Math" w:hAnsi="Cambria Math" w:cstheme="majorBidi"/>
                <w:i/>
                <w:sz w:val="24"/>
                <w:szCs w:val="24"/>
                <w:lang w:val="en-GB"/>
              </w:rPr>
            </m:ctrlPr>
          </m:sSubPr>
          <m:e>
            <m:r>
              <w:rPr>
                <w:rFonts w:ascii="Cambria Math" w:hAnsi="Cambria Math" w:cstheme="majorBidi"/>
                <w:sz w:val="24"/>
                <w:szCs w:val="24"/>
                <w:lang w:val="en-GB"/>
              </w:rPr>
              <m:t>E</m:t>
            </m:r>
          </m:e>
          <m:sub>
            <m:r>
              <w:rPr>
                <w:rFonts w:ascii="Cambria Math" w:hAnsi="Cambria Math" w:cstheme="majorBidi"/>
                <w:sz w:val="24"/>
                <w:szCs w:val="24"/>
                <w:lang w:val="en-GB"/>
              </w:rPr>
              <m:t>i,j</m:t>
            </m:r>
          </m:sub>
        </m:sSub>
        <m:r>
          <w:rPr>
            <w:rFonts w:ascii="Cambria Math" w:hAnsiTheme="majorBidi" w:cstheme="majorBidi"/>
            <w:sz w:val="24"/>
            <w:szCs w:val="24"/>
            <w:lang w:val="en-GB"/>
          </w:rPr>
          <m:t xml:space="preserve">= </m:t>
        </m:r>
        <m:f>
          <m:fPr>
            <m:ctrlPr>
              <w:rPr>
                <w:rFonts w:ascii="Cambria Math" w:hAnsiTheme="majorBidi" w:cstheme="majorBidi"/>
                <w:i/>
                <w:sz w:val="24"/>
                <w:szCs w:val="24"/>
                <w:lang w:val="en-GB"/>
              </w:rPr>
            </m:ctrlPr>
          </m:fPr>
          <m:num>
            <m:sSub>
              <m:sSubPr>
                <m:ctrlPr>
                  <w:rPr>
                    <w:rFonts w:ascii="Cambria Math" w:hAnsiTheme="majorBidi" w:cstheme="majorBidi"/>
                    <w:i/>
                    <w:sz w:val="24"/>
                    <w:szCs w:val="24"/>
                    <w:lang w:val="en-GB"/>
                  </w:rPr>
                </m:ctrlPr>
              </m:sSubPr>
              <m:e>
                <m:r>
                  <w:rPr>
                    <w:rFonts w:ascii="Cambria Math" w:hAnsi="Cambria Math" w:cstheme="majorBidi"/>
                    <w:sz w:val="24"/>
                    <w:szCs w:val="24"/>
                    <w:lang w:val="en-GB"/>
                  </w:rPr>
                  <m:t>ρ</m:t>
                </m:r>
              </m:e>
              <m:sub>
                <m:r>
                  <w:rPr>
                    <w:rFonts w:ascii="Cambria Math" w:hAnsi="Cambria Math" w:cstheme="majorBidi"/>
                    <w:sz w:val="24"/>
                    <w:szCs w:val="24"/>
                    <w:lang w:val="en-GB"/>
                  </w:rPr>
                  <m:t>i</m:t>
                </m:r>
              </m:sub>
            </m:sSub>
          </m:num>
          <m:den>
            <m:r>
              <w:rPr>
                <w:rFonts w:ascii="Cambria Math" w:hAnsiTheme="majorBidi" w:cstheme="majorBidi"/>
                <w:sz w:val="24"/>
                <w:szCs w:val="24"/>
                <w:lang w:val="en-GB"/>
              </w:rPr>
              <m:t>|</m:t>
            </m:r>
            <m:sSub>
              <m:sSubPr>
                <m:ctrlPr>
                  <w:rPr>
                    <w:rFonts w:ascii="Cambria Math" w:hAnsiTheme="majorBidi" w:cstheme="majorBidi"/>
                    <w:i/>
                    <w:sz w:val="24"/>
                    <w:szCs w:val="24"/>
                    <w:lang w:val="en-GB"/>
                  </w:rPr>
                </m:ctrlPr>
              </m:sSubPr>
              <m:e>
                <m:r>
                  <w:rPr>
                    <w:rFonts w:ascii="Cambria Math" w:hAnsi="Cambria Math" w:cstheme="majorBidi"/>
                    <w:sz w:val="24"/>
                    <w:szCs w:val="24"/>
                    <w:lang w:val="en-GB"/>
                  </w:rPr>
                  <m:t>ρ</m:t>
                </m:r>
              </m:e>
              <m:sub>
                <m:r>
                  <w:rPr>
                    <w:rFonts w:ascii="Cambria Math" w:hAnsi="Cambria Math" w:cstheme="majorBidi"/>
                    <w:sz w:val="24"/>
                    <w:szCs w:val="24"/>
                    <w:lang w:val="en-GB"/>
                  </w:rPr>
                  <m:t>i</m:t>
                </m:r>
              </m:sub>
            </m:sSub>
            <m:r>
              <w:rPr>
                <w:rFonts w:ascii="Cambria Math" w:hAnsiTheme="majorBidi" w:cstheme="majorBidi"/>
                <w:sz w:val="24"/>
                <w:szCs w:val="24"/>
                <w:lang w:val="en-GB"/>
              </w:rPr>
              <m:t>|</m:t>
            </m:r>
          </m:den>
        </m:f>
        <m:r>
          <m:rPr>
            <m:sty m:val="p"/>
          </m:rPr>
          <w:rPr>
            <w:rFonts w:ascii="Cambria Math" w:eastAsiaTheme="minorEastAsia" w:hAnsi="Cambria Math" w:cstheme="majorBidi"/>
            <w:sz w:val="24"/>
            <w:szCs w:val="24"/>
            <w:lang w:val="en-GB"/>
          </w:rPr>
          <m:t xml:space="preserve">  </m:t>
        </m:r>
        <m:r>
          <w:rPr>
            <w:rFonts w:ascii="Cambria Math" w:hAnsi="Cambria Math" w:cs="Times New Roman"/>
            <w:sz w:val="24"/>
            <w:szCs w:val="24"/>
            <w:lang w:val="en-GB"/>
          </w:rPr>
          <m:t>∙</m:t>
        </m:r>
        <m:func>
          <m:funcPr>
            <m:ctrlPr>
              <w:rPr>
                <w:rFonts w:ascii="Cambria Math" w:hAnsiTheme="majorBidi" w:cstheme="majorBidi"/>
                <w:sz w:val="24"/>
                <w:szCs w:val="24"/>
                <w:lang w:val="en-GB"/>
              </w:rPr>
            </m:ctrlPr>
          </m:funcPr>
          <m:fName>
            <m:sSub>
              <m:sSubPr>
                <m:ctrlPr>
                  <w:rPr>
                    <w:rFonts w:ascii="Cambria Math" w:hAnsiTheme="majorBidi" w:cstheme="majorBidi"/>
                    <w:sz w:val="24"/>
                    <w:szCs w:val="24"/>
                    <w:lang w:val="en-GB"/>
                  </w:rPr>
                </m:ctrlPr>
              </m:sSubPr>
              <m:e>
                <m:r>
                  <m:rPr>
                    <m:sty m:val="p"/>
                  </m:rPr>
                  <w:rPr>
                    <w:rFonts w:ascii="Cambria Math" w:hAnsiTheme="majorBidi" w:cstheme="majorBidi"/>
                    <w:sz w:val="24"/>
                    <w:szCs w:val="24"/>
                    <w:lang w:val="en-GB"/>
                  </w:rPr>
                  <m:t>GE</m:t>
                </m:r>
              </m:e>
              <m:sub>
                <m:r>
                  <m:rPr>
                    <m:sty m:val="p"/>
                  </m:rPr>
                  <w:rPr>
                    <w:rFonts w:ascii="Cambria Math" w:hAnsiTheme="majorBidi" w:cstheme="majorBidi"/>
                    <w:sz w:val="24"/>
                    <w:szCs w:val="24"/>
                    <w:lang w:val="en-GB"/>
                  </w:rPr>
                  <m:t>i,j</m:t>
                </m:r>
              </m:sub>
            </m:sSub>
            <m:ctrlPr>
              <w:rPr>
                <w:rFonts w:ascii="Cambria Math" w:hAnsiTheme="majorBidi" w:cstheme="majorBidi"/>
                <w:i/>
                <w:sz w:val="24"/>
                <w:szCs w:val="24"/>
                <w:lang w:val="en-GB"/>
              </w:rPr>
            </m:ctrlPr>
          </m:fName>
          <m:e>
            <m:r>
              <w:rPr>
                <w:rFonts w:ascii="Cambria Math" w:hAnsiTheme="majorBidi" w:cstheme="majorBidi"/>
                <w:sz w:val="24"/>
                <w:szCs w:val="24"/>
                <w:lang w:val="en-GB"/>
              </w:rPr>
              <m:t xml:space="preserve"> </m:t>
            </m:r>
            <m:ctrlPr>
              <w:rPr>
                <w:rFonts w:ascii="Cambria Math" w:hAnsiTheme="majorBidi" w:cstheme="majorBidi"/>
                <w:i/>
                <w:sz w:val="24"/>
                <w:szCs w:val="24"/>
                <w:lang w:val="en-GB"/>
              </w:rPr>
            </m:ctrlPr>
          </m:e>
        </m:func>
        <m:r>
          <m:rPr>
            <m:sty m:val="p"/>
          </m:rPr>
          <w:rPr>
            <w:rFonts w:ascii="Cambria Math" w:hAnsi="Cambria Math" w:cstheme="majorBidi"/>
            <w:sz w:val="24"/>
            <w:szCs w:val="24"/>
            <w:lang w:val="en-GB"/>
          </w:rPr>
          <m:t>⁡</m:t>
        </m:r>
      </m:oMath>
      <w:r w:rsidR="008E0105" w:rsidRPr="00AC305D">
        <w:rPr>
          <w:rFonts w:asciiTheme="majorBidi" w:eastAsiaTheme="minorEastAsia" w:hAnsiTheme="majorBidi" w:cstheme="majorBidi"/>
          <w:sz w:val="24"/>
          <w:szCs w:val="24"/>
          <w:lang w:val="en-GB"/>
        </w:rPr>
        <w:t>(</w:t>
      </w:r>
      <w:r w:rsidR="00826DB5" w:rsidRPr="00AC305D">
        <w:rPr>
          <w:rFonts w:asciiTheme="majorBidi" w:eastAsiaTheme="minorEastAsia" w:hAnsiTheme="majorBidi" w:cstheme="majorBidi"/>
          <w:sz w:val="24"/>
          <w:szCs w:val="24"/>
          <w:lang w:val="en-GB"/>
        </w:rPr>
        <w:t>1</w:t>
      </w:r>
      <w:r w:rsidR="008E0105" w:rsidRPr="00AC305D">
        <w:rPr>
          <w:rFonts w:asciiTheme="majorBidi" w:eastAsiaTheme="minorEastAsia" w:hAnsiTheme="majorBidi" w:cstheme="majorBidi"/>
          <w:sz w:val="24"/>
          <w:szCs w:val="24"/>
          <w:lang w:val="en-GB"/>
        </w:rPr>
        <w:t>)</w:t>
      </w:r>
    </w:p>
    <w:p w14:paraId="357819EA" w14:textId="77777777" w:rsidR="00465230" w:rsidRPr="00AC305D" w:rsidRDefault="00465230">
      <w:pPr>
        <w:pStyle w:val="ListParagraph"/>
        <w:bidi w:val="0"/>
        <w:rPr>
          <w:rFonts w:asciiTheme="majorBidi" w:hAnsiTheme="majorBidi" w:cstheme="majorBidi"/>
          <w:sz w:val="18"/>
          <w:szCs w:val="18"/>
          <w:lang w:val="en-GB"/>
        </w:rPr>
      </w:pPr>
    </w:p>
    <w:p w14:paraId="5B86F6B4" w14:textId="77777777" w:rsidR="00465230" w:rsidRPr="00AC305D" w:rsidRDefault="008E0105">
      <w:pPr>
        <w:pStyle w:val="ListParagraph"/>
        <w:bidi w:val="0"/>
        <w:rPr>
          <w:rFonts w:ascii="Times New Roman" w:hAnsi="Times New Roman" w:cs="Times New Roman"/>
          <w:sz w:val="24"/>
          <w:szCs w:val="24"/>
          <w:lang w:val="en-GB"/>
        </w:rPr>
      </w:pPr>
      <w:r w:rsidRPr="00AC305D">
        <w:rPr>
          <w:rFonts w:asciiTheme="majorBidi" w:hAnsiTheme="majorBidi" w:cstheme="majorBidi"/>
          <w:sz w:val="24"/>
          <w:szCs w:val="24"/>
          <w:lang w:val="en-GB"/>
        </w:rPr>
        <w:t>In Equation (</w:t>
      </w:r>
      <w:r w:rsidR="00826DB5" w:rsidRPr="00AC305D">
        <w:rPr>
          <w:rFonts w:asciiTheme="majorBidi" w:hAnsiTheme="majorBidi" w:cstheme="majorBidi"/>
          <w:sz w:val="24"/>
          <w:szCs w:val="24"/>
          <w:lang w:val="en-GB"/>
        </w:rPr>
        <w:t>1</w:t>
      </w:r>
      <w:r w:rsidRPr="00AC305D">
        <w:rPr>
          <w:rFonts w:asciiTheme="majorBidi" w:hAnsiTheme="majorBidi" w:cstheme="majorBidi"/>
          <w:sz w:val="24"/>
          <w:szCs w:val="24"/>
          <w:lang w:val="en-GB"/>
        </w:rPr>
        <w:t>)</w:t>
      </w:r>
      <w:proofErr w:type="gramStart"/>
      <w:r w:rsidRPr="00AC305D">
        <w:rPr>
          <w:rFonts w:asciiTheme="majorBidi" w:hAnsiTheme="majorBidi" w:cstheme="majorBidi"/>
          <w:sz w:val="24"/>
          <w:szCs w:val="24"/>
          <w:lang w:val="en-GB"/>
        </w:rPr>
        <w:t xml:space="preserve">,  </w:t>
      </w:r>
      <w:proofErr w:type="gramEnd"/>
      <m:oMath>
        <m:sSub>
          <m:sSubPr>
            <m:ctrlPr>
              <w:rPr>
                <w:rFonts w:ascii="Cambria Math" w:hAnsiTheme="majorBidi" w:cstheme="majorBidi"/>
                <w:i/>
                <w:iCs/>
                <w:sz w:val="24"/>
                <w:szCs w:val="24"/>
                <w:lang w:val="en-GB"/>
              </w:rPr>
            </m:ctrlPr>
          </m:sSubPr>
          <m:e>
            <m:r>
              <w:rPr>
                <w:rFonts w:ascii="Cambria Math" w:hAnsiTheme="majorBidi" w:cstheme="majorBidi"/>
                <w:sz w:val="24"/>
                <w:szCs w:val="24"/>
                <w:lang w:val="en-GB"/>
              </w:rPr>
              <m:t>GE</m:t>
            </m:r>
          </m:e>
          <m:sub>
            <m:r>
              <w:rPr>
                <w:rFonts w:ascii="Cambria Math" w:hAnsiTheme="majorBidi" w:cstheme="majorBidi"/>
                <w:sz w:val="24"/>
                <w:szCs w:val="24"/>
                <w:lang w:val="en-GB"/>
              </w:rPr>
              <m:t>i,j</m:t>
            </m:r>
          </m:sub>
        </m:sSub>
      </m:oMath>
      <w:r w:rsidRPr="00AC305D">
        <w:rPr>
          <w:rFonts w:asciiTheme="majorBidi" w:eastAsiaTheme="minorEastAsia" w:hAnsiTheme="majorBidi" w:cstheme="majorBidi"/>
          <w:sz w:val="24"/>
          <w:szCs w:val="24"/>
          <w:lang w:val="en-GB"/>
        </w:rPr>
        <w:t xml:space="preserve"> represents the expression value of reaction </w:t>
      </w:r>
      <w:proofErr w:type="spellStart"/>
      <w:r w:rsidRPr="00AC305D">
        <w:rPr>
          <w:rFonts w:asciiTheme="majorBidi" w:eastAsiaTheme="minorEastAsia" w:hAnsiTheme="majorBidi" w:cstheme="majorBidi"/>
          <w:i/>
          <w:iCs/>
          <w:sz w:val="24"/>
          <w:szCs w:val="24"/>
          <w:lang w:val="en-GB"/>
        </w:rPr>
        <w:t>i</w:t>
      </w:r>
      <w:proofErr w:type="spellEnd"/>
      <w:r w:rsidRPr="00AC305D">
        <w:rPr>
          <w:rFonts w:asciiTheme="majorBidi" w:eastAsiaTheme="minorEastAsia" w:hAnsiTheme="majorBidi" w:cstheme="majorBidi"/>
          <w:sz w:val="24"/>
          <w:szCs w:val="24"/>
          <w:lang w:val="en-GB"/>
        </w:rPr>
        <w:t xml:space="preserve"> in sample </w:t>
      </w:r>
      <w:r w:rsidRPr="00AC305D">
        <w:rPr>
          <w:rFonts w:asciiTheme="majorBidi" w:eastAsiaTheme="minorEastAsia" w:hAnsiTheme="majorBidi" w:cstheme="majorBidi"/>
          <w:i/>
          <w:iCs/>
          <w:sz w:val="24"/>
          <w:szCs w:val="24"/>
          <w:lang w:val="en-GB"/>
        </w:rPr>
        <w:t>j</w:t>
      </w:r>
      <w:r w:rsidRPr="00AC305D">
        <w:rPr>
          <w:rFonts w:asciiTheme="majorBidi" w:eastAsiaTheme="minorEastAsia" w:hAnsiTheme="majorBidi" w:cstheme="majorBidi"/>
          <w:sz w:val="24"/>
          <w:szCs w:val="24"/>
          <w:lang w:val="en-GB"/>
        </w:rPr>
        <w:t xml:space="preserve">. Likewise,  </w:t>
      </w:r>
      <m:oMath>
        <m:r>
          <w:rPr>
            <w:rFonts w:ascii="Cambria Math" w:eastAsiaTheme="minorEastAsia" w:hAnsi="Cambria Math" w:cstheme="majorBidi"/>
            <w:sz w:val="24"/>
            <w:szCs w:val="24"/>
            <w:lang w:val="en-GB"/>
          </w:rPr>
          <m:t>ρ(i)</m:t>
        </m:r>
      </m:oMath>
      <w:r w:rsidRPr="00AC305D">
        <w:rPr>
          <w:rFonts w:asciiTheme="majorBidi" w:eastAsiaTheme="minorEastAsia" w:hAnsiTheme="majorBidi" w:cstheme="majorBidi"/>
          <w:sz w:val="24"/>
          <w:szCs w:val="24"/>
          <w:lang w:val="en-GB"/>
        </w:rPr>
        <w:t xml:space="preserve"> represents the correlation coefficient of reaction </w:t>
      </w:r>
      <w:proofErr w:type="spellStart"/>
      <w:r w:rsidRPr="00AC305D">
        <w:rPr>
          <w:rFonts w:asciiTheme="majorBidi" w:eastAsiaTheme="minorEastAsia" w:hAnsiTheme="majorBidi" w:cstheme="majorBidi"/>
          <w:i/>
          <w:iCs/>
          <w:sz w:val="24"/>
          <w:szCs w:val="24"/>
          <w:lang w:val="en-GB"/>
        </w:rPr>
        <w:t>i</w:t>
      </w:r>
      <w:proofErr w:type="spellEnd"/>
      <w:r w:rsidRPr="00AC305D">
        <w:rPr>
          <w:rFonts w:asciiTheme="majorBidi" w:eastAsiaTheme="minorEastAsia" w:hAnsiTheme="majorBidi" w:cstheme="majorBidi"/>
          <w:sz w:val="24"/>
          <w:szCs w:val="24"/>
          <w:lang w:val="en-GB"/>
        </w:rPr>
        <w:t xml:space="preserve"> as found in step (2). The </w:t>
      </w:r>
      <w:proofErr w:type="spellStart"/>
      <w:r w:rsidRPr="00AC305D">
        <w:rPr>
          <w:rFonts w:asciiTheme="majorBidi" w:eastAsiaTheme="minorEastAsia" w:hAnsiTheme="majorBidi" w:cstheme="majorBidi"/>
          <w:sz w:val="24"/>
          <w:szCs w:val="24"/>
          <w:lang w:val="en-GB"/>
        </w:rPr>
        <w:t>Exp</w:t>
      </w:r>
      <w:proofErr w:type="spellEnd"/>
      <w:r w:rsidRPr="00AC305D">
        <w:rPr>
          <w:rFonts w:asciiTheme="majorBidi" w:eastAsiaTheme="minorEastAsia" w:hAnsiTheme="majorBidi" w:cstheme="majorBidi"/>
          <w:sz w:val="24"/>
          <w:szCs w:val="24"/>
          <w:lang w:val="en-GB"/>
        </w:rPr>
        <w:t xml:space="preserve">-matrix, a </w:t>
      </w:r>
      <m:oMath>
        <m:r>
          <w:rPr>
            <w:rFonts w:ascii="Cambria Math" w:eastAsiaTheme="minorEastAsia" w:hAnsi="Cambria Math" w:cstheme="majorBidi"/>
            <w:sz w:val="24"/>
            <w:szCs w:val="24"/>
            <w:lang w:val="en-GB"/>
          </w:rPr>
          <m:t>(t×p)</m:t>
        </m:r>
      </m:oMath>
      <w:r w:rsidRPr="00AC305D">
        <w:rPr>
          <w:rFonts w:asciiTheme="majorBidi" w:eastAsiaTheme="minorEastAsia" w:hAnsiTheme="majorBidi" w:cstheme="majorBidi"/>
          <w:sz w:val="24"/>
          <w:szCs w:val="24"/>
          <w:lang w:val="en-GB"/>
        </w:rPr>
        <w:t xml:space="preserve"> matrix, embeds the information on the direction and magnitude of change of the upper bound based on the expression data. Thus, for reactions whose expression is positively correlated with growth rate, the corresponding values in the matrix increase (become more positive) as the expression increases. Alternatively, for negatively correlated reactions, the corresponding values in the matrix decrease (become more negative) as the expression increases (due to the multiplication </w:t>
      </w:r>
      <w:proofErr w:type="gramStart"/>
      <w:r w:rsidRPr="00AC305D">
        <w:rPr>
          <w:rFonts w:asciiTheme="majorBidi" w:eastAsiaTheme="minorEastAsia" w:hAnsiTheme="majorBidi" w:cstheme="majorBidi"/>
          <w:sz w:val="24"/>
          <w:szCs w:val="24"/>
          <w:lang w:val="en-GB"/>
        </w:rPr>
        <w:t xml:space="preserve">by   </w:t>
      </w:r>
      <w:proofErr w:type="gramEnd"/>
      <m:oMath>
        <m:f>
          <m:fPr>
            <m:ctrlPr>
              <w:rPr>
                <w:rFonts w:ascii="Cambria Math" w:hAnsiTheme="majorBidi" w:cstheme="majorBidi"/>
                <w:i/>
                <w:sz w:val="24"/>
                <w:szCs w:val="24"/>
                <w:lang w:val="en-GB"/>
              </w:rPr>
            </m:ctrlPr>
          </m:fPr>
          <m:num>
            <m:sSub>
              <m:sSubPr>
                <m:ctrlPr>
                  <w:rPr>
                    <w:rFonts w:ascii="Cambria Math" w:hAnsiTheme="majorBidi" w:cstheme="majorBidi"/>
                    <w:i/>
                    <w:sz w:val="24"/>
                    <w:szCs w:val="24"/>
                    <w:lang w:val="en-GB"/>
                  </w:rPr>
                </m:ctrlPr>
              </m:sSubPr>
              <m:e>
                <m:r>
                  <w:rPr>
                    <w:rFonts w:ascii="Cambria Math" w:hAnsi="Cambria Math" w:cstheme="majorBidi"/>
                    <w:sz w:val="24"/>
                    <w:szCs w:val="24"/>
                    <w:lang w:val="en-GB"/>
                  </w:rPr>
                  <m:t>ρ</m:t>
                </m:r>
              </m:e>
              <m:sub>
                <m:r>
                  <w:rPr>
                    <w:rFonts w:ascii="Cambria Math" w:hAnsi="Cambria Math" w:cstheme="majorBidi"/>
                    <w:sz w:val="24"/>
                    <w:szCs w:val="24"/>
                    <w:lang w:val="en-GB"/>
                  </w:rPr>
                  <m:t>i</m:t>
                </m:r>
              </m:sub>
            </m:sSub>
          </m:num>
          <m:den>
            <m:r>
              <w:rPr>
                <w:rFonts w:ascii="Cambria Math" w:hAnsiTheme="majorBidi" w:cstheme="majorBidi"/>
                <w:sz w:val="24"/>
                <w:szCs w:val="24"/>
                <w:lang w:val="en-GB"/>
              </w:rPr>
              <m:t>|</m:t>
            </m:r>
            <m:sSub>
              <m:sSubPr>
                <m:ctrlPr>
                  <w:rPr>
                    <w:rFonts w:ascii="Cambria Math" w:hAnsiTheme="majorBidi" w:cstheme="majorBidi"/>
                    <w:i/>
                    <w:sz w:val="24"/>
                    <w:szCs w:val="24"/>
                    <w:lang w:val="en-GB"/>
                  </w:rPr>
                </m:ctrlPr>
              </m:sSubPr>
              <m:e>
                <m:r>
                  <w:rPr>
                    <w:rFonts w:ascii="Cambria Math" w:hAnsi="Cambria Math" w:cstheme="majorBidi"/>
                    <w:sz w:val="24"/>
                    <w:szCs w:val="24"/>
                    <w:lang w:val="en-GB"/>
                  </w:rPr>
                  <m:t>ρ</m:t>
                </m:r>
              </m:e>
              <m:sub>
                <m:r>
                  <w:rPr>
                    <w:rFonts w:ascii="Cambria Math" w:hAnsi="Cambria Math" w:cstheme="majorBidi"/>
                    <w:sz w:val="24"/>
                    <w:szCs w:val="24"/>
                    <w:lang w:val="en-GB"/>
                  </w:rPr>
                  <m:t>i</m:t>
                </m:r>
              </m:sub>
            </m:sSub>
            <m:r>
              <w:rPr>
                <w:rFonts w:ascii="Cambria Math" w:hAnsiTheme="majorBidi" w:cstheme="majorBidi"/>
                <w:sz w:val="24"/>
                <w:szCs w:val="24"/>
                <w:lang w:val="en-GB"/>
              </w:rPr>
              <m:t>|</m:t>
            </m:r>
          </m:den>
        </m:f>
      </m:oMath>
      <w:r w:rsidRPr="00AC305D">
        <w:rPr>
          <w:rFonts w:asciiTheme="majorBidi" w:eastAsiaTheme="minorEastAsia" w:hAnsiTheme="majorBidi" w:cstheme="majorBidi"/>
          <w:sz w:val="24"/>
          <w:szCs w:val="24"/>
          <w:lang w:val="en-GB"/>
        </w:rPr>
        <w:t xml:space="preserve">  which equals to -1 in this scenario). </w:t>
      </w:r>
    </w:p>
    <w:p w14:paraId="63B34948" w14:textId="77777777" w:rsidR="00465230" w:rsidRPr="00AC305D" w:rsidRDefault="008E0105">
      <w:pPr>
        <w:bidi w:val="0"/>
        <w:ind w:left="720"/>
        <w:rPr>
          <w:rFonts w:asciiTheme="majorBidi" w:eastAsiaTheme="minorEastAsia" w:hAnsiTheme="majorBidi" w:cstheme="majorBidi"/>
          <w:sz w:val="24"/>
          <w:szCs w:val="24"/>
          <w:lang w:val="en-GB"/>
        </w:rPr>
      </w:pPr>
      <w:r w:rsidRPr="00AC305D">
        <w:rPr>
          <w:rFonts w:asciiTheme="majorBidi" w:eastAsiaTheme="minorEastAsia" w:hAnsiTheme="majorBidi" w:cstheme="majorBidi"/>
          <w:sz w:val="24"/>
          <w:szCs w:val="24"/>
          <w:lang w:val="en-GB"/>
        </w:rPr>
        <w:t>We then apply Equation (</w:t>
      </w:r>
      <w:r w:rsidR="00826DB5" w:rsidRPr="00AC305D">
        <w:rPr>
          <w:rFonts w:asciiTheme="majorBidi" w:eastAsiaTheme="minorEastAsia" w:hAnsiTheme="majorBidi" w:cstheme="majorBidi"/>
          <w:sz w:val="24"/>
          <w:szCs w:val="24"/>
          <w:lang w:val="en-GB"/>
        </w:rPr>
        <w:t>2</w:t>
      </w:r>
      <w:r w:rsidRPr="00AC305D">
        <w:rPr>
          <w:rFonts w:asciiTheme="majorBidi" w:eastAsiaTheme="minorEastAsia" w:hAnsiTheme="majorBidi" w:cstheme="majorBidi"/>
          <w:sz w:val="24"/>
          <w:szCs w:val="24"/>
          <w:lang w:val="en-GB"/>
        </w:rPr>
        <w:t xml:space="preserve">) to normalize the values of the </w:t>
      </w:r>
      <w:proofErr w:type="spellStart"/>
      <w:r w:rsidRPr="00AC305D">
        <w:rPr>
          <w:rFonts w:asciiTheme="majorBidi" w:eastAsiaTheme="minorEastAsia" w:hAnsiTheme="majorBidi" w:cstheme="majorBidi"/>
          <w:sz w:val="24"/>
          <w:szCs w:val="24"/>
          <w:lang w:val="en-GB"/>
        </w:rPr>
        <w:t>Exp</w:t>
      </w:r>
      <w:proofErr w:type="spellEnd"/>
      <w:r w:rsidRPr="00AC305D">
        <w:rPr>
          <w:rFonts w:asciiTheme="majorBidi" w:eastAsiaTheme="minorEastAsia" w:hAnsiTheme="majorBidi" w:cstheme="majorBidi"/>
          <w:sz w:val="24"/>
          <w:szCs w:val="24"/>
          <w:lang w:val="en-GB"/>
        </w:rPr>
        <w:t xml:space="preserve">-matrix and adapt them to the actual upper bounds. </w:t>
      </w:r>
      <w:r w:rsidRPr="00AC305D">
        <w:rPr>
          <w:rFonts w:asciiTheme="majorBidi" w:hAnsiTheme="majorBidi" w:cstheme="majorBidi"/>
          <w:sz w:val="24"/>
          <w:szCs w:val="24"/>
          <w:lang w:val="en-GB"/>
        </w:rPr>
        <w:t xml:space="preserve">In this normalization procedure each reaction </w:t>
      </w:r>
      <w:proofErr w:type="spellStart"/>
      <w:r w:rsidRPr="00AC305D">
        <w:rPr>
          <w:rFonts w:asciiTheme="majorBidi" w:hAnsiTheme="majorBidi" w:cstheme="majorBidi"/>
          <w:i/>
          <w:iCs/>
          <w:sz w:val="24"/>
          <w:szCs w:val="24"/>
          <w:lang w:val="en-GB"/>
        </w:rPr>
        <w:t>i</w:t>
      </w:r>
      <w:proofErr w:type="spellEnd"/>
      <w:r w:rsidRPr="00AC305D">
        <w:rPr>
          <w:rFonts w:asciiTheme="majorBidi" w:hAnsiTheme="majorBidi" w:cstheme="majorBidi"/>
          <w:sz w:val="24"/>
          <w:szCs w:val="24"/>
          <w:lang w:val="en-GB"/>
        </w:rPr>
        <w:t xml:space="preserve"> is normalized across its </w:t>
      </w:r>
      <w:r w:rsidRPr="00AC305D">
        <w:rPr>
          <w:rFonts w:asciiTheme="majorBidi" w:hAnsiTheme="majorBidi" w:cstheme="majorBidi"/>
          <w:i/>
          <w:iCs/>
          <w:sz w:val="24"/>
          <w:szCs w:val="24"/>
          <w:lang w:val="en-GB"/>
        </w:rPr>
        <w:t>p</w:t>
      </w:r>
      <w:r w:rsidRPr="00AC305D">
        <w:rPr>
          <w:rFonts w:asciiTheme="majorBidi" w:hAnsiTheme="majorBidi" w:cstheme="majorBidi"/>
          <w:sz w:val="24"/>
          <w:szCs w:val="24"/>
          <w:lang w:val="en-GB"/>
        </w:rPr>
        <w:t xml:space="preserve"> samples such that the bound associated with the sample having the lowest (highest) expression value is assigned the minimal (maximal) value of the normalization range, respectively.</w:t>
      </w:r>
    </w:p>
    <w:p w14:paraId="700F2C97" w14:textId="77777777" w:rsidR="00465230" w:rsidRPr="00AC305D" w:rsidRDefault="008E0105">
      <w:pPr>
        <w:pStyle w:val="ListParagraph"/>
        <w:autoSpaceDE w:val="0"/>
        <w:autoSpaceDN w:val="0"/>
        <w:bidi w:val="0"/>
        <w:adjustRightInd w:val="0"/>
        <w:spacing w:after="0"/>
        <w:jc w:val="center"/>
        <w:rPr>
          <w:rFonts w:asciiTheme="majorBidi" w:hAnsiTheme="majorBidi" w:cstheme="majorBidi"/>
          <w:lang w:val="en-GB"/>
        </w:rPr>
      </w:pPr>
      <m:oMath>
        <m:r>
          <w:rPr>
            <w:rFonts w:ascii="Cambria Math" w:hAnsi="Cambria Math" w:cstheme="majorBidi"/>
            <w:lang w:val="en-GB"/>
          </w:rPr>
          <m:t>U</m:t>
        </m:r>
        <m:sSub>
          <m:sSubPr>
            <m:ctrlPr>
              <w:rPr>
                <w:rFonts w:ascii="Cambria Math" w:hAnsi="Cambria Math" w:cstheme="majorBidi"/>
                <w:i/>
                <w:lang w:val="en-GB"/>
              </w:rPr>
            </m:ctrlPr>
          </m:sSubPr>
          <m:e>
            <m:r>
              <w:rPr>
                <w:rFonts w:ascii="Cambria Math" w:hAnsi="Cambria Math" w:cstheme="majorBidi"/>
                <w:lang w:val="en-GB"/>
              </w:rPr>
              <m:t>B</m:t>
            </m:r>
          </m:e>
          <m:sub>
            <m:r>
              <w:rPr>
                <w:rFonts w:ascii="Cambria Math" w:hAnsi="Cambria Math" w:cstheme="majorBidi"/>
                <w:lang w:val="en-GB"/>
              </w:rPr>
              <m:t>i,j</m:t>
            </m:r>
          </m:sub>
        </m:sSub>
        <m:r>
          <w:rPr>
            <w:rFonts w:ascii="Cambria Math" w:hAnsi="Cambria Math" w:cstheme="majorBidi"/>
            <w:lang w:val="en-GB"/>
          </w:rPr>
          <m:t xml:space="preserve">= </m:t>
        </m:r>
        <m:d>
          <m:dPr>
            <m:ctrlPr>
              <w:rPr>
                <w:rFonts w:ascii="Cambria Math" w:hAnsi="Cambria Math" w:cstheme="majorBidi"/>
                <w:i/>
                <w:lang w:val="en-GB"/>
              </w:rPr>
            </m:ctrlPr>
          </m:dPr>
          <m:e>
            <m:f>
              <m:fPr>
                <m:ctrlPr>
                  <w:rPr>
                    <w:rFonts w:ascii="Cambria Math" w:hAnsi="Cambria Math" w:cstheme="majorBidi"/>
                    <w:i/>
                    <w:lang w:val="en-GB"/>
                  </w:rPr>
                </m:ctrlPr>
              </m:fPr>
              <m:num>
                <m:sSub>
                  <m:sSubPr>
                    <m:ctrlPr>
                      <w:rPr>
                        <w:rFonts w:ascii="Cambria Math" w:hAnsi="Cambria Math" w:cstheme="majorBidi"/>
                        <w:i/>
                        <w:lang w:val="en-GB"/>
                      </w:rPr>
                    </m:ctrlPr>
                  </m:sSubPr>
                  <m:e>
                    <m:r>
                      <w:rPr>
                        <w:rFonts w:ascii="Cambria Math" w:hAnsi="Cambria Math" w:cstheme="majorBidi"/>
                        <w:lang w:val="en-GB"/>
                      </w:rPr>
                      <m:t>E</m:t>
                    </m:r>
                  </m:e>
                  <m:sub>
                    <m:r>
                      <w:rPr>
                        <w:rFonts w:ascii="Cambria Math" w:hAnsi="Cambria Math" w:cstheme="majorBidi"/>
                        <w:lang w:val="en-GB"/>
                      </w:rPr>
                      <m:t>i,j</m:t>
                    </m:r>
                  </m:sub>
                </m:sSub>
                <m:r>
                  <w:rPr>
                    <w:rFonts w:ascii="Cambria Math" w:hAnsi="Cambria Math" w:cstheme="majorBidi"/>
                    <w:lang w:val="en-GB"/>
                  </w:rPr>
                  <m:t xml:space="preserve">- </m:t>
                </m:r>
                <m:r>
                  <m:rPr>
                    <m:sty m:val="p"/>
                  </m:rPr>
                  <w:rPr>
                    <w:rFonts w:ascii="Cambria Math" w:hAnsi="Cambria Math" w:cstheme="majorBidi"/>
                    <w:lang w:val="en-GB"/>
                  </w:rPr>
                  <m:t>min⁡</m:t>
                </m:r>
                <m:r>
                  <w:rPr>
                    <w:rFonts w:ascii="Cambria Math" w:hAnsi="Cambria Math" w:cstheme="majorBidi"/>
                    <w:lang w:val="en-GB"/>
                  </w:rPr>
                  <m:t>(</m:t>
                </m:r>
                <m:sSub>
                  <m:sSubPr>
                    <m:ctrlPr>
                      <w:rPr>
                        <w:rFonts w:ascii="Cambria Math" w:hAnsi="Cambria Math" w:cstheme="majorBidi"/>
                        <w:i/>
                        <w:lang w:val="en-GB"/>
                      </w:rPr>
                    </m:ctrlPr>
                  </m:sSubPr>
                  <m:e>
                    <m:r>
                      <w:rPr>
                        <w:rFonts w:ascii="Cambria Math" w:hAnsi="Cambria Math" w:cstheme="majorBidi"/>
                        <w:lang w:val="en-GB"/>
                      </w:rPr>
                      <m:t>E</m:t>
                    </m:r>
                  </m:e>
                  <m:sub>
                    <m:r>
                      <w:rPr>
                        <w:rFonts w:ascii="Cambria Math" w:hAnsi="Cambria Math" w:cstheme="majorBidi"/>
                        <w:lang w:val="en-GB"/>
                      </w:rPr>
                      <m:t>i</m:t>
                    </m:r>
                  </m:sub>
                </m:sSub>
                <m:r>
                  <w:rPr>
                    <w:rFonts w:ascii="Cambria Math" w:hAnsi="Cambria Math" w:cstheme="majorBidi"/>
                    <w:lang w:val="en-GB"/>
                  </w:rPr>
                  <m:t>)</m:t>
                </m:r>
              </m:num>
              <m:den>
                <m:r>
                  <w:rPr>
                    <w:rFonts w:ascii="Cambria Math" w:hAnsi="Cambria Math" w:cstheme="majorBidi"/>
                    <w:lang w:val="en-GB"/>
                  </w:rPr>
                  <m:t>max</m:t>
                </m:r>
                <m:sSub>
                  <m:sSubPr>
                    <m:ctrlPr>
                      <w:rPr>
                        <w:rFonts w:ascii="Cambria Math" w:hAnsi="Cambria Math" w:cstheme="majorBidi"/>
                        <w:i/>
                        <w:lang w:val="en-GB"/>
                      </w:rPr>
                    </m:ctrlPr>
                  </m:sSubPr>
                  <m:e>
                    <m:r>
                      <w:rPr>
                        <w:rFonts w:ascii="Cambria Math" w:hAnsi="Cambria Math" w:cstheme="majorBidi"/>
                        <w:lang w:val="en-GB"/>
                      </w:rPr>
                      <m:t>(E</m:t>
                    </m:r>
                  </m:e>
                  <m:sub>
                    <m:r>
                      <w:rPr>
                        <w:rFonts w:ascii="Cambria Math" w:hAnsi="Cambria Math" w:cstheme="majorBidi"/>
                        <w:lang w:val="en-GB"/>
                      </w:rPr>
                      <m:t>i</m:t>
                    </m:r>
                  </m:sub>
                </m:sSub>
                <m:r>
                  <w:rPr>
                    <w:rFonts w:ascii="Cambria Math" w:hAnsi="Cambria Math" w:cstheme="majorBidi"/>
                    <w:lang w:val="en-GB"/>
                  </w:rPr>
                  <m:t xml:space="preserve">)- </m:t>
                </m:r>
                <m:r>
                  <m:rPr>
                    <m:sty m:val="p"/>
                  </m:rPr>
                  <w:rPr>
                    <w:rFonts w:ascii="Cambria Math" w:hAnsi="Cambria Math" w:cstheme="majorBidi"/>
                    <w:lang w:val="en-GB"/>
                  </w:rPr>
                  <m:t>min⁡</m:t>
                </m:r>
                <m:r>
                  <w:rPr>
                    <w:rFonts w:ascii="Cambria Math" w:hAnsi="Cambria Math" w:cstheme="majorBidi"/>
                    <w:lang w:val="en-GB"/>
                  </w:rPr>
                  <m:t>(</m:t>
                </m:r>
                <m:sSub>
                  <m:sSubPr>
                    <m:ctrlPr>
                      <w:rPr>
                        <w:rFonts w:ascii="Cambria Math" w:hAnsi="Cambria Math" w:cstheme="majorBidi"/>
                        <w:i/>
                        <w:lang w:val="en-GB"/>
                      </w:rPr>
                    </m:ctrlPr>
                  </m:sSubPr>
                  <m:e>
                    <m:r>
                      <w:rPr>
                        <w:rFonts w:ascii="Cambria Math" w:hAnsi="Cambria Math" w:cstheme="majorBidi"/>
                        <w:lang w:val="en-GB"/>
                      </w:rPr>
                      <m:t>E</m:t>
                    </m:r>
                  </m:e>
                  <m:sub>
                    <m:r>
                      <w:rPr>
                        <w:rFonts w:ascii="Cambria Math" w:hAnsi="Cambria Math" w:cstheme="majorBidi"/>
                        <w:lang w:val="en-GB"/>
                      </w:rPr>
                      <m:t>i</m:t>
                    </m:r>
                  </m:sub>
                </m:sSub>
                <m:r>
                  <w:rPr>
                    <w:rFonts w:ascii="Cambria Math" w:hAnsi="Cambria Math" w:cstheme="majorBidi"/>
                    <w:lang w:val="en-GB"/>
                  </w:rPr>
                  <m:t>)</m:t>
                </m:r>
              </m:den>
            </m:f>
            <m:r>
              <w:rPr>
                <w:rFonts w:ascii="Cambria Math" w:hAnsi="Cambria Math" w:cs="Times New Roman"/>
                <w:lang w:val="en-GB"/>
              </w:rPr>
              <m:t>∙</m:t>
            </m:r>
            <m:d>
              <m:dPr>
                <m:ctrlPr>
                  <w:rPr>
                    <w:rFonts w:ascii="Cambria Math" w:hAnsi="Cambria Math" w:cstheme="majorBidi"/>
                    <w:i/>
                    <w:lang w:val="en-GB"/>
                  </w:rPr>
                </m:ctrlPr>
              </m:dPr>
              <m:e>
                <m:r>
                  <w:rPr>
                    <w:rFonts w:ascii="Cambria Math" w:hAnsi="Cambria Math" w:cstheme="majorBidi"/>
                    <w:lang w:val="en-GB"/>
                  </w:rPr>
                  <m:t>maxNormVal</m:t>
                </m:r>
                <m:r>
                  <m:rPr>
                    <m:sty m:val="p"/>
                  </m:rPr>
                  <w:rPr>
                    <w:rFonts w:ascii="Cambria Math" w:hAnsi="Cambria Math" w:cstheme="majorBidi"/>
                    <w:lang w:val="en-GB"/>
                  </w:rPr>
                  <m:t>-</m:t>
                </m:r>
                <m:r>
                  <w:rPr>
                    <w:rFonts w:ascii="Cambria Math" w:hAnsi="Cambria Math" w:cstheme="majorBidi"/>
                    <w:lang w:val="en-GB"/>
                  </w:rPr>
                  <m:t>minNormVal</m:t>
                </m:r>
              </m:e>
            </m:d>
          </m:e>
        </m:d>
        <m:r>
          <w:rPr>
            <w:rFonts w:ascii="Cambria Math" w:hAnsi="Cambria Math" w:cs="Times New Roman"/>
            <w:lang w:val="en-GB"/>
          </w:rPr>
          <m:t>+</m:t>
        </m:r>
        <m:r>
          <w:rPr>
            <w:rFonts w:ascii="Cambria Math" w:hAnsi="Cambria Math" w:cstheme="majorBidi"/>
            <w:lang w:val="en-GB"/>
          </w:rPr>
          <m:t>minNormVal</m:t>
        </m:r>
      </m:oMath>
      <w:r w:rsidRPr="00AC305D">
        <w:rPr>
          <w:rFonts w:asciiTheme="majorBidi" w:hAnsiTheme="majorBidi" w:cstheme="majorBidi"/>
          <w:lang w:val="en-GB"/>
        </w:rPr>
        <w:t xml:space="preserve"> (</w:t>
      </w:r>
      <w:r w:rsidR="00826DB5" w:rsidRPr="00AC305D">
        <w:rPr>
          <w:rFonts w:asciiTheme="majorBidi" w:hAnsiTheme="majorBidi" w:cstheme="majorBidi"/>
          <w:lang w:val="en-GB"/>
        </w:rPr>
        <w:t>2</w:t>
      </w:r>
      <w:r w:rsidRPr="00AC305D">
        <w:rPr>
          <w:rFonts w:asciiTheme="majorBidi" w:hAnsiTheme="majorBidi" w:cstheme="majorBidi"/>
          <w:lang w:val="en-GB"/>
        </w:rPr>
        <w:t>)</w:t>
      </w:r>
    </w:p>
    <w:p w14:paraId="112E8A1B" w14:textId="77777777" w:rsidR="00465230" w:rsidRPr="00AC305D" w:rsidRDefault="00465230">
      <w:pPr>
        <w:pStyle w:val="ListParagraph"/>
        <w:autoSpaceDE w:val="0"/>
        <w:autoSpaceDN w:val="0"/>
        <w:bidi w:val="0"/>
        <w:adjustRightInd w:val="0"/>
        <w:spacing w:after="0"/>
        <w:jc w:val="center"/>
        <w:rPr>
          <w:rFonts w:asciiTheme="majorBidi" w:hAnsiTheme="majorBidi" w:cstheme="majorBidi"/>
          <w:lang w:val="en-GB"/>
        </w:rPr>
      </w:pPr>
    </w:p>
    <w:p w14:paraId="4174DAFE" w14:textId="77777777" w:rsidR="008E51C3" w:rsidRPr="00AC305D" w:rsidRDefault="008E0105">
      <w:pPr>
        <w:bidi w:val="0"/>
        <w:jc w:val="both"/>
        <w:rPr>
          <w:rFonts w:asciiTheme="majorBidi" w:hAnsiTheme="majorBidi" w:cstheme="majorBidi"/>
          <w:sz w:val="24"/>
          <w:szCs w:val="24"/>
          <w:lang w:val="en-GB"/>
        </w:rPr>
      </w:pPr>
      <m:oMath>
        <m:r>
          <w:rPr>
            <w:rFonts w:ascii="Cambria Math" w:hAnsi="Cambria Math" w:cstheme="majorBidi"/>
            <w:lang w:val="en-GB"/>
          </w:rPr>
          <w:lastRenderedPageBreak/>
          <m:t>min</m:t>
        </m:r>
        <m:sSub>
          <m:sSubPr>
            <m:ctrlPr>
              <w:rPr>
                <w:rFonts w:ascii="Cambria Math" w:hAnsi="Cambria Math" w:cstheme="majorBidi"/>
                <w:i/>
                <w:lang w:val="en-GB"/>
              </w:rPr>
            </m:ctrlPr>
          </m:sSubPr>
          <m:e>
            <m:r>
              <w:rPr>
                <w:rFonts w:ascii="Cambria Math" w:hAnsi="Cambria Math" w:cstheme="majorBidi"/>
                <w:lang w:val="en-GB"/>
              </w:rPr>
              <m:t>(E</m:t>
            </m:r>
          </m:e>
          <m:sub>
            <m:r>
              <w:rPr>
                <w:rFonts w:ascii="Cambria Math" w:hAnsi="Cambria Math" w:cstheme="majorBidi"/>
                <w:lang w:val="en-GB"/>
              </w:rPr>
              <m:t>i</m:t>
            </m:r>
          </m:sub>
        </m:sSub>
        <m:r>
          <w:rPr>
            <w:rFonts w:ascii="Cambria Math" w:hAnsi="Cambria Math" w:cstheme="majorBidi"/>
            <w:lang w:val="en-GB"/>
          </w:rPr>
          <m:t>)</m:t>
        </m:r>
      </m:oMath>
      <w:r w:rsidRPr="00AC305D">
        <w:rPr>
          <w:rFonts w:asciiTheme="majorBidi" w:eastAsiaTheme="minorEastAsia" w:hAnsiTheme="majorBidi" w:cstheme="majorBidi"/>
          <w:sz w:val="24"/>
          <w:szCs w:val="24"/>
          <w:lang w:val="en-GB"/>
        </w:rPr>
        <w:t xml:space="preserve"> </w:t>
      </w:r>
      <w:proofErr w:type="gramStart"/>
      <w:r w:rsidRPr="00AC305D">
        <w:rPr>
          <w:rFonts w:asciiTheme="majorBidi" w:eastAsiaTheme="minorEastAsia" w:hAnsiTheme="majorBidi" w:cstheme="majorBidi"/>
          <w:sz w:val="24"/>
          <w:szCs w:val="24"/>
          <w:lang w:val="en-GB"/>
        </w:rPr>
        <w:t>and</w:t>
      </w:r>
      <w:proofErr w:type="gramEnd"/>
      <w:r w:rsidRPr="00AC305D">
        <w:rPr>
          <w:rFonts w:asciiTheme="majorBidi" w:eastAsiaTheme="minorEastAsia" w:hAnsiTheme="majorBidi" w:cstheme="majorBidi"/>
          <w:sz w:val="24"/>
          <w:szCs w:val="24"/>
          <w:lang w:val="en-GB"/>
        </w:rPr>
        <w:t xml:space="preserve"> </w:t>
      </w:r>
      <m:oMath>
        <m:r>
          <m:rPr>
            <m:sty m:val="p"/>
          </m:rPr>
          <w:rPr>
            <w:rFonts w:ascii="Cambria Math" w:hAnsi="Cambria Math" w:cstheme="majorBidi"/>
            <w:lang w:val="en-GB"/>
          </w:rPr>
          <m:t>max⁡</m:t>
        </m:r>
        <m:r>
          <w:rPr>
            <w:rFonts w:ascii="Cambria Math" w:hAnsi="Cambria Math" w:cstheme="majorBidi"/>
            <w:lang w:val="en-GB"/>
          </w:rPr>
          <m:t>(</m:t>
        </m:r>
        <m:sSub>
          <m:sSubPr>
            <m:ctrlPr>
              <w:rPr>
                <w:rFonts w:ascii="Cambria Math" w:hAnsi="Cambria Math" w:cstheme="majorBidi"/>
                <w:i/>
                <w:lang w:val="en-GB"/>
              </w:rPr>
            </m:ctrlPr>
          </m:sSubPr>
          <m:e>
            <m:r>
              <w:rPr>
                <w:rFonts w:ascii="Cambria Math" w:hAnsi="Cambria Math" w:cstheme="majorBidi"/>
                <w:lang w:val="en-GB"/>
              </w:rPr>
              <m:t>E</m:t>
            </m:r>
          </m:e>
          <m:sub>
            <m:r>
              <w:rPr>
                <w:rFonts w:ascii="Cambria Math" w:hAnsi="Cambria Math" w:cstheme="majorBidi"/>
                <w:lang w:val="en-GB"/>
              </w:rPr>
              <m:t>i</m:t>
            </m:r>
          </m:sub>
        </m:sSub>
      </m:oMath>
      <w:r w:rsidRPr="00AC305D">
        <w:rPr>
          <w:rFonts w:asciiTheme="majorBidi" w:eastAsiaTheme="minorEastAsia" w:hAnsiTheme="majorBidi" w:cstheme="majorBidi"/>
          <w:lang w:val="en-GB"/>
        </w:rPr>
        <w:t>)</w:t>
      </w:r>
      <w:r w:rsidRPr="00AC305D">
        <w:rPr>
          <w:rFonts w:asciiTheme="majorBidi" w:eastAsiaTheme="minorEastAsia" w:hAnsiTheme="majorBidi" w:cstheme="majorBidi"/>
          <w:sz w:val="24"/>
          <w:szCs w:val="24"/>
          <w:lang w:val="en-GB"/>
        </w:rPr>
        <w:t xml:space="preserve"> refer to the minimal and maximal value of reaction </w:t>
      </w:r>
      <w:proofErr w:type="spellStart"/>
      <w:r w:rsidRPr="00AC305D">
        <w:rPr>
          <w:rFonts w:asciiTheme="majorBidi" w:eastAsiaTheme="minorEastAsia" w:hAnsiTheme="majorBidi" w:cstheme="majorBidi"/>
          <w:i/>
          <w:iCs/>
          <w:sz w:val="24"/>
          <w:szCs w:val="24"/>
          <w:lang w:val="en-GB"/>
        </w:rPr>
        <w:t>i</w:t>
      </w:r>
      <w:proofErr w:type="spellEnd"/>
      <w:r w:rsidRPr="00AC305D">
        <w:rPr>
          <w:rFonts w:asciiTheme="majorBidi" w:eastAsiaTheme="minorEastAsia" w:hAnsiTheme="majorBidi" w:cstheme="majorBidi"/>
          <w:sz w:val="24"/>
          <w:szCs w:val="24"/>
          <w:lang w:val="en-GB"/>
        </w:rPr>
        <w:t xml:space="preserve"> across all </w:t>
      </w:r>
      <w:r w:rsidRPr="00AC305D">
        <w:rPr>
          <w:rFonts w:asciiTheme="majorBidi" w:eastAsiaTheme="minorEastAsia" w:hAnsiTheme="majorBidi" w:cstheme="majorBidi"/>
          <w:i/>
          <w:iCs/>
          <w:sz w:val="24"/>
          <w:szCs w:val="24"/>
          <w:lang w:val="en-GB"/>
        </w:rPr>
        <w:t>p</w:t>
      </w:r>
      <w:r w:rsidRPr="00AC305D">
        <w:rPr>
          <w:rFonts w:asciiTheme="majorBidi" w:eastAsiaTheme="minorEastAsia" w:hAnsiTheme="majorBidi" w:cstheme="majorBidi"/>
          <w:sz w:val="24"/>
          <w:szCs w:val="24"/>
          <w:lang w:val="en-GB"/>
        </w:rPr>
        <w:t xml:space="preserve"> samples in the </w:t>
      </w:r>
      <w:proofErr w:type="spellStart"/>
      <w:r w:rsidRPr="00AC305D">
        <w:rPr>
          <w:rFonts w:asciiTheme="majorBidi" w:eastAsiaTheme="minorEastAsia" w:hAnsiTheme="majorBidi" w:cstheme="majorBidi"/>
          <w:sz w:val="24"/>
          <w:szCs w:val="24"/>
          <w:lang w:val="en-GB"/>
        </w:rPr>
        <w:t>Exp</w:t>
      </w:r>
      <w:proofErr w:type="spellEnd"/>
      <w:r w:rsidRPr="00AC305D">
        <w:rPr>
          <w:rFonts w:asciiTheme="majorBidi" w:eastAsiaTheme="minorEastAsia" w:hAnsiTheme="majorBidi" w:cstheme="majorBidi"/>
          <w:sz w:val="24"/>
          <w:szCs w:val="24"/>
          <w:lang w:val="en-GB"/>
        </w:rPr>
        <w:t>-matrix, respectively</w:t>
      </w:r>
      <w:r w:rsidRPr="00AC305D">
        <w:rPr>
          <w:rFonts w:asciiTheme="majorBidi" w:hAnsiTheme="majorBidi" w:cstheme="majorBidi"/>
          <w:sz w:val="24"/>
          <w:szCs w:val="24"/>
          <w:lang w:val="en-GB"/>
        </w:rPr>
        <w:t>. First, the minimal value of the normalization range (</w:t>
      </w:r>
      <w:proofErr w:type="spellStart"/>
      <w:r w:rsidR="008E51C3" w:rsidRPr="00AC305D">
        <w:rPr>
          <w:rFonts w:asciiTheme="majorBidi" w:eastAsiaTheme="minorEastAsia" w:hAnsiTheme="majorBidi" w:cstheme="majorBidi"/>
          <w:i/>
          <w:iCs/>
          <w:sz w:val="24"/>
          <w:szCs w:val="24"/>
        </w:rPr>
        <w:t>minNormVal</w:t>
      </w:r>
      <w:proofErr w:type="spellEnd"/>
      <w:r w:rsidR="008E51C3" w:rsidRPr="00AC305D">
        <w:rPr>
          <w:rFonts w:asciiTheme="majorBidi" w:eastAsiaTheme="minorEastAsia" w:hAnsiTheme="majorBidi" w:cstheme="majorBidi"/>
          <w:i/>
          <w:iCs/>
          <w:sz w:val="24"/>
          <w:szCs w:val="24"/>
        </w:rPr>
        <w:t xml:space="preserve">) </w:t>
      </w:r>
      <w:r w:rsidR="008E51C3" w:rsidRPr="00AC305D">
        <w:rPr>
          <w:rFonts w:asciiTheme="majorBidi" w:hAnsiTheme="majorBidi" w:cstheme="majorBidi"/>
          <w:sz w:val="24"/>
          <w:szCs w:val="24"/>
        </w:rPr>
        <w:t xml:space="preserve">is set to be the minimal flux necessary for biomass production. This value is computed via Flux Variability Analysis </w:t>
      </w:r>
      <w:r w:rsidR="005D5034" w:rsidRPr="00AC305D">
        <w:rPr>
          <w:rFonts w:asciiTheme="majorBidi" w:hAnsiTheme="majorBidi" w:cstheme="majorBidi"/>
          <w:sz w:val="24"/>
          <w:szCs w:val="24"/>
        </w:rPr>
        <w:fldChar w:fldCharType="begin"/>
      </w:r>
      <w:r w:rsidR="002A2149">
        <w:rPr>
          <w:rFonts w:asciiTheme="majorBidi" w:hAnsiTheme="majorBidi" w:cstheme="majorBidi"/>
          <w:sz w:val="24"/>
          <w:szCs w:val="24"/>
        </w:rPr>
        <w:instrText xml:space="preserve"> ADDIN EN.CITE &lt;EndNote&gt;&lt;Cite&gt;&lt;Author&gt;Varma &lt;/Author&gt;&lt;Year&gt;1994&lt;/Year&gt;&lt;RecNum&gt;284&lt;/RecNum&gt;&lt;DisplayText&gt;(Varma  &amp;amp; Palsson, 1994)&lt;/DisplayText&gt;&lt;record&gt;&lt;rec-number&gt;284&lt;/rec-number&gt;&lt;foreign-keys&gt;&lt;key app="EN" db-id="dfdsvw5f90asvqe5sszpaf51d9vppestwpd0"&gt;284&lt;/key&gt;&lt;/foreign-keys&gt;&lt;ref-type name="Journal Article"&gt;17&lt;/ref-type&gt;&lt;contributors&gt;&lt;authors&gt;&lt;author&gt;Varma , A.&lt;/author&gt;&lt;author&gt;Palsson, B O.&lt;/author&gt;&lt;/authors&gt;&lt;/contributors&gt;&lt;titles&gt;&lt;title&gt;Metabolic flux balancing: Basic concepts, scientific and practical use.&lt;/title&gt;&lt;secondary-title&gt;Bio. Technology&lt;/secondary-title&gt;&lt;/titles&gt;&lt;pages&gt;994-998&lt;/pages&gt;&lt;volume&gt;12&lt;/volume&gt;&lt;dates&gt;&lt;year&gt;1994&lt;/year&gt;&lt;/dates&gt;&lt;urls&gt;&lt;/urls&gt;&lt;/record&gt;&lt;/Cite&gt;&lt;/EndNote&gt;</w:instrText>
      </w:r>
      <w:r w:rsidR="005D5034" w:rsidRPr="00AC305D">
        <w:rPr>
          <w:rFonts w:asciiTheme="majorBidi" w:hAnsiTheme="majorBidi" w:cstheme="majorBidi"/>
          <w:sz w:val="24"/>
          <w:szCs w:val="24"/>
        </w:rPr>
        <w:fldChar w:fldCharType="separate"/>
      </w:r>
      <w:r w:rsidR="000D5089" w:rsidRPr="00AC305D">
        <w:rPr>
          <w:rFonts w:asciiTheme="majorBidi" w:hAnsiTheme="majorBidi" w:cstheme="majorBidi"/>
          <w:noProof/>
          <w:sz w:val="24"/>
          <w:szCs w:val="24"/>
        </w:rPr>
        <w:t>(</w:t>
      </w:r>
      <w:hyperlink w:anchor="_ENREF_3" w:tooltip="Varma , 1994 #284" w:history="1">
        <w:r w:rsidR="002A2149" w:rsidRPr="00AC305D">
          <w:rPr>
            <w:rFonts w:asciiTheme="majorBidi" w:hAnsiTheme="majorBidi" w:cstheme="majorBidi"/>
            <w:noProof/>
            <w:sz w:val="24"/>
            <w:szCs w:val="24"/>
          </w:rPr>
          <w:t>Varma  &amp; Palsson, 1994</w:t>
        </w:r>
      </w:hyperlink>
      <w:r w:rsidR="000D5089" w:rsidRPr="00AC305D">
        <w:rPr>
          <w:rFonts w:asciiTheme="majorBidi" w:hAnsiTheme="majorBidi" w:cstheme="majorBidi"/>
          <w:noProof/>
          <w:sz w:val="24"/>
          <w:szCs w:val="24"/>
        </w:rPr>
        <w:t>)</w:t>
      </w:r>
      <w:r w:rsidR="005D5034" w:rsidRPr="00AC305D">
        <w:rPr>
          <w:rFonts w:asciiTheme="majorBidi" w:hAnsiTheme="majorBidi" w:cstheme="majorBidi"/>
          <w:sz w:val="24"/>
          <w:szCs w:val="24"/>
        </w:rPr>
        <w:fldChar w:fldCharType="end"/>
      </w:r>
      <w:r w:rsidR="008E51C3" w:rsidRPr="00AC305D">
        <w:rPr>
          <w:rFonts w:asciiTheme="majorBidi" w:hAnsiTheme="majorBidi" w:cstheme="majorBidi"/>
          <w:sz w:val="24"/>
          <w:szCs w:val="24"/>
        </w:rPr>
        <w:t xml:space="preserve"> in the following manner: First, the set of essential reactions in the model is identified via Flux Balance Analysis. This set is composed of those reactions that their </w:t>
      </w:r>
      <w:proofErr w:type="gramStart"/>
      <w:r w:rsidR="008E51C3" w:rsidRPr="00AC305D">
        <w:rPr>
          <w:rFonts w:asciiTheme="majorBidi" w:hAnsiTheme="majorBidi" w:cstheme="majorBidi"/>
          <w:sz w:val="24"/>
          <w:szCs w:val="24"/>
        </w:rPr>
        <w:t>knock-out</w:t>
      </w:r>
      <w:proofErr w:type="gramEnd"/>
      <w:r w:rsidR="008E51C3" w:rsidRPr="00AC305D">
        <w:rPr>
          <w:rFonts w:asciiTheme="majorBidi" w:hAnsiTheme="majorBidi" w:cstheme="majorBidi"/>
          <w:sz w:val="24"/>
          <w:szCs w:val="24"/>
        </w:rPr>
        <w:t xml:space="preserve"> reduces growth by more than 90% of its maximal rate. Next, the minimal flux through each essential reaction is found via Flux Variability Analysis. As each of these reactions is necessary for biomass production, reducing the upper bound below their minimal flux value would result with a lethal phenotype. Finally, we set </w:t>
      </w:r>
      <w:proofErr w:type="spellStart"/>
      <w:r w:rsidR="008E51C3" w:rsidRPr="00AC305D">
        <w:rPr>
          <w:rFonts w:asciiTheme="majorBidi" w:hAnsiTheme="majorBidi" w:cstheme="majorBidi"/>
          <w:i/>
          <w:iCs/>
          <w:sz w:val="24"/>
          <w:szCs w:val="24"/>
        </w:rPr>
        <w:t>minNormVal</w:t>
      </w:r>
      <w:proofErr w:type="spellEnd"/>
      <w:r w:rsidR="008E51C3" w:rsidRPr="00AC305D">
        <w:rPr>
          <w:rFonts w:asciiTheme="majorBidi" w:hAnsiTheme="majorBidi" w:cstheme="majorBidi"/>
          <w:sz w:val="24"/>
          <w:szCs w:val="24"/>
        </w:rPr>
        <w:t xml:space="preserve"> to be the maximal value among these values. To define the maximal value of the normalization range (</w:t>
      </w:r>
      <w:proofErr w:type="spellStart"/>
      <w:r w:rsidR="008E51C3" w:rsidRPr="00AC305D">
        <w:rPr>
          <w:rFonts w:asciiTheme="majorBidi" w:eastAsiaTheme="minorEastAsia" w:hAnsiTheme="majorBidi" w:cstheme="majorBidi"/>
          <w:i/>
          <w:iCs/>
          <w:sz w:val="24"/>
          <w:szCs w:val="24"/>
        </w:rPr>
        <w:t>maxNormVal</w:t>
      </w:r>
      <w:proofErr w:type="spellEnd"/>
      <w:r w:rsidR="008E51C3" w:rsidRPr="00AC305D">
        <w:rPr>
          <w:rFonts w:asciiTheme="majorBidi" w:hAnsiTheme="majorBidi" w:cstheme="majorBidi"/>
          <w:sz w:val="24"/>
          <w:szCs w:val="24"/>
        </w:rPr>
        <w:t>) we examine the change in biomass production as a function of the model's upper bounds. The following steps are applied:</w:t>
      </w:r>
    </w:p>
    <w:p w14:paraId="3B020A0E" w14:textId="77777777" w:rsidR="008E51C3" w:rsidRPr="00AC305D" w:rsidRDefault="008E51C3">
      <w:pPr>
        <w:pStyle w:val="ListParagraph"/>
        <w:numPr>
          <w:ilvl w:val="0"/>
          <w:numId w:val="10"/>
        </w:numPr>
        <w:bidi w:val="0"/>
        <w:rPr>
          <w:rFonts w:asciiTheme="majorBidi" w:hAnsiTheme="majorBidi" w:cstheme="majorBidi"/>
          <w:sz w:val="24"/>
          <w:szCs w:val="24"/>
        </w:rPr>
      </w:pPr>
      <w:r w:rsidRPr="00AC305D">
        <w:rPr>
          <w:rFonts w:asciiTheme="majorBidi" w:hAnsiTheme="majorBidi" w:cstheme="majorBidi"/>
          <w:sz w:val="24"/>
          <w:szCs w:val="24"/>
        </w:rPr>
        <w:t xml:space="preserve">First, we define the set of reactions in the model that are significantly correlated to the growth rate (as described in step (2) </w:t>
      </w:r>
      <w:r w:rsidR="001B7005" w:rsidRPr="00AC305D">
        <w:rPr>
          <w:rFonts w:asciiTheme="majorBidi" w:hAnsiTheme="majorBidi" w:cstheme="majorBidi"/>
          <w:sz w:val="24"/>
          <w:szCs w:val="24"/>
        </w:rPr>
        <w:t>above</w:t>
      </w:r>
      <w:r w:rsidRPr="00AC305D">
        <w:rPr>
          <w:rFonts w:asciiTheme="majorBidi" w:hAnsiTheme="majorBidi" w:cstheme="majorBidi"/>
          <w:sz w:val="24"/>
          <w:szCs w:val="24"/>
        </w:rPr>
        <w:t>).</w:t>
      </w:r>
    </w:p>
    <w:p w14:paraId="58489560" w14:textId="77777777" w:rsidR="008E51C3" w:rsidRPr="00AC305D" w:rsidRDefault="008E51C3">
      <w:pPr>
        <w:pStyle w:val="ListParagraph"/>
        <w:numPr>
          <w:ilvl w:val="0"/>
          <w:numId w:val="10"/>
        </w:numPr>
        <w:bidi w:val="0"/>
        <w:rPr>
          <w:rFonts w:asciiTheme="majorBidi" w:hAnsiTheme="majorBidi" w:cstheme="majorBidi"/>
          <w:sz w:val="24"/>
          <w:szCs w:val="24"/>
        </w:rPr>
      </w:pPr>
      <w:r w:rsidRPr="00AC305D">
        <w:rPr>
          <w:rFonts w:asciiTheme="majorBidi" w:hAnsiTheme="majorBidi" w:cstheme="majorBidi"/>
          <w:sz w:val="24"/>
          <w:szCs w:val="24"/>
        </w:rPr>
        <w:t>Next, we examine how the biomass production is changed as a function of the model's upper bound. This is done by changing the upper bounds of</w:t>
      </w:r>
      <w:r w:rsidR="00AB25F2" w:rsidRPr="00AC305D">
        <w:rPr>
          <w:rFonts w:asciiTheme="majorBidi" w:hAnsiTheme="majorBidi" w:cstheme="majorBidi"/>
          <w:sz w:val="24"/>
          <w:szCs w:val="24"/>
        </w:rPr>
        <w:t xml:space="preserve"> the reactions found in (</w:t>
      </w:r>
      <w:r w:rsidRPr="00AC305D">
        <w:rPr>
          <w:rFonts w:asciiTheme="majorBidi" w:hAnsiTheme="majorBidi" w:cstheme="majorBidi"/>
          <w:sz w:val="24"/>
          <w:szCs w:val="24"/>
        </w:rPr>
        <w:t xml:space="preserve">a) in steps of 0.1, and in each step re-evaluating the biomass production. Supplementary Figure </w:t>
      </w:r>
      <w:r w:rsidR="00075538" w:rsidRPr="00AC305D">
        <w:rPr>
          <w:rFonts w:asciiTheme="majorBidi" w:hAnsiTheme="majorBidi" w:cstheme="majorBidi"/>
          <w:sz w:val="24"/>
          <w:szCs w:val="24"/>
        </w:rPr>
        <w:t>S</w:t>
      </w:r>
      <w:r w:rsidRPr="00AC305D">
        <w:rPr>
          <w:rFonts w:asciiTheme="majorBidi" w:hAnsiTheme="majorBidi" w:cstheme="majorBidi"/>
          <w:sz w:val="24"/>
          <w:szCs w:val="24"/>
        </w:rPr>
        <w:t xml:space="preserve">1 demonstrates the relation between upper bound and biomass production. </w:t>
      </w:r>
    </w:p>
    <w:p w14:paraId="739758FE" w14:textId="77777777" w:rsidR="008E51C3" w:rsidRPr="00AC305D" w:rsidRDefault="008E51C3">
      <w:pPr>
        <w:pStyle w:val="ListParagraph"/>
        <w:numPr>
          <w:ilvl w:val="0"/>
          <w:numId w:val="10"/>
        </w:numPr>
        <w:bidi w:val="0"/>
        <w:rPr>
          <w:rFonts w:asciiTheme="majorBidi" w:hAnsiTheme="majorBidi" w:cstheme="majorBidi"/>
          <w:sz w:val="24"/>
          <w:szCs w:val="24"/>
        </w:rPr>
      </w:pPr>
      <w:r w:rsidRPr="00AC305D">
        <w:rPr>
          <w:rFonts w:asciiTheme="majorBidi" w:hAnsiTheme="majorBidi" w:cstheme="majorBidi"/>
          <w:sz w:val="24"/>
          <w:szCs w:val="24"/>
        </w:rPr>
        <w:t xml:space="preserve">Lastly, </w:t>
      </w:r>
      <w:proofErr w:type="spellStart"/>
      <w:r w:rsidRPr="00AC305D">
        <w:rPr>
          <w:rFonts w:asciiTheme="majorBidi" w:hAnsiTheme="majorBidi" w:cstheme="majorBidi"/>
          <w:i/>
          <w:iCs/>
          <w:sz w:val="24"/>
          <w:szCs w:val="24"/>
        </w:rPr>
        <w:t>maxNormVal</w:t>
      </w:r>
      <w:proofErr w:type="spellEnd"/>
      <w:r w:rsidRPr="00AC305D">
        <w:rPr>
          <w:rFonts w:asciiTheme="majorBidi" w:hAnsiTheme="majorBidi" w:cstheme="majorBidi"/>
          <w:sz w:val="24"/>
          <w:szCs w:val="24"/>
        </w:rPr>
        <w:t xml:space="preserve"> is defined as the maximal value beyond which the change in biomass production </w:t>
      </w:r>
      <w:proofErr w:type="gramStart"/>
      <w:r w:rsidRPr="00AC305D">
        <w:rPr>
          <w:rFonts w:asciiTheme="majorBidi" w:hAnsiTheme="majorBidi" w:cstheme="majorBidi"/>
          <w:sz w:val="24"/>
          <w:szCs w:val="24"/>
        </w:rPr>
        <w:t>decrease</w:t>
      </w:r>
      <w:proofErr w:type="gramEnd"/>
      <w:r w:rsidRPr="00AC305D">
        <w:rPr>
          <w:rFonts w:asciiTheme="majorBidi" w:hAnsiTheme="majorBidi" w:cstheme="majorBidi"/>
          <w:sz w:val="24"/>
          <w:szCs w:val="24"/>
        </w:rPr>
        <w:t xml:space="preserve"> (i.e., the slope in Supplementary Figure </w:t>
      </w:r>
      <w:r w:rsidR="00075538" w:rsidRPr="00AC305D">
        <w:rPr>
          <w:rFonts w:asciiTheme="majorBidi" w:hAnsiTheme="majorBidi" w:cstheme="majorBidi"/>
          <w:sz w:val="24"/>
          <w:szCs w:val="24"/>
        </w:rPr>
        <w:t>S</w:t>
      </w:r>
      <w:r w:rsidRPr="00AC305D">
        <w:rPr>
          <w:rFonts w:asciiTheme="majorBidi" w:hAnsiTheme="majorBidi" w:cstheme="majorBidi"/>
          <w:sz w:val="24"/>
          <w:szCs w:val="24"/>
        </w:rPr>
        <w:t>1 becomes smaller).</w:t>
      </w:r>
    </w:p>
    <w:p w14:paraId="103DEF4E" w14:textId="77777777" w:rsidR="00933C61" w:rsidRPr="00AC305D" w:rsidRDefault="00C45782">
      <w:pPr>
        <w:bidi w:val="0"/>
        <w:jc w:val="both"/>
        <w:rPr>
          <w:rFonts w:asciiTheme="majorBidi" w:hAnsiTheme="majorBidi" w:cstheme="majorBidi"/>
          <w:b/>
          <w:bCs/>
          <w:sz w:val="24"/>
          <w:szCs w:val="24"/>
          <w:lang w:val="en-GB"/>
        </w:rPr>
      </w:pPr>
      <w:r w:rsidRPr="00AC305D">
        <w:rPr>
          <w:rFonts w:asciiTheme="majorBidi" w:hAnsiTheme="majorBidi" w:cstheme="majorBidi"/>
          <w:b/>
          <w:bCs/>
          <w:noProof/>
          <w:sz w:val="24"/>
          <w:szCs w:val="24"/>
          <w:lang w:bidi="ar-SA"/>
        </w:rPr>
        <w:drawing>
          <wp:inline distT="0" distB="0" distL="0" distR="0" wp14:anchorId="4C076842" wp14:editId="53378B36">
            <wp:extent cx="5270500" cy="3413198"/>
            <wp:effectExtent l="19050" t="0" r="6350" b="0"/>
            <wp:docPr id="6" name="Picture 1" descr="range_fi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nge_fig.tif"/>
                    <pic:cNvPicPr/>
                  </pic:nvPicPr>
                  <pic:blipFill>
                    <a:blip r:embed="rId11" cstate="print"/>
                    <a:stretch>
                      <a:fillRect/>
                    </a:stretch>
                  </pic:blipFill>
                  <pic:spPr>
                    <a:xfrm>
                      <a:off x="0" y="0"/>
                      <a:ext cx="5270500" cy="3413198"/>
                    </a:xfrm>
                    <a:prstGeom prst="rect">
                      <a:avLst/>
                    </a:prstGeom>
                  </pic:spPr>
                </pic:pic>
              </a:graphicData>
            </a:graphic>
          </wp:inline>
        </w:drawing>
      </w:r>
    </w:p>
    <w:p w14:paraId="33122D86" w14:textId="77777777" w:rsidR="00EE6193" w:rsidRPr="00AC305D" w:rsidRDefault="00C45782">
      <w:pPr>
        <w:bidi w:val="0"/>
        <w:contextualSpacing/>
        <w:rPr>
          <w:rFonts w:asciiTheme="majorBidi" w:hAnsiTheme="majorBidi" w:cstheme="majorBidi"/>
          <w:sz w:val="24"/>
          <w:szCs w:val="24"/>
        </w:rPr>
      </w:pPr>
      <w:r w:rsidRPr="00AC305D">
        <w:rPr>
          <w:rFonts w:ascii="Times New Roman" w:hAnsi="Times New Roman" w:cs="Times New Roman"/>
          <w:b/>
          <w:bCs/>
          <w:sz w:val="24"/>
          <w:szCs w:val="24"/>
        </w:rPr>
        <w:t xml:space="preserve">Supplementary Figure </w:t>
      </w:r>
      <w:r w:rsidR="00025A4F" w:rsidRPr="00AC305D">
        <w:rPr>
          <w:rFonts w:ascii="Times New Roman" w:hAnsi="Times New Roman" w:cs="Times New Roman"/>
          <w:b/>
          <w:bCs/>
          <w:sz w:val="24"/>
          <w:szCs w:val="24"/>
        </w:rPr>
        <w:t>S</w:t>
      </w:r>
      <w:r w:rsidRPr="00AC305D">
        <w:rPr>
          <w:rFonts w:ascii="Times New Roman" w:hAnsi="Times New Roman" w:cs="Times New Roman"/>
          <w:b/>
          <w:bCs/>
          <w:sz w:val="24"/>
          <w:szCs w:val="24"/>
        </w:rPr>
        <w:t xml:space="preserve">1: </w:t>
      </w:r>
      <w:r w:rsidRPr="00AC305D">
        <w:rPr>
          <w:rFonts w:asciiTheme="majorBidi" w:hAnsiTheme="majorBidi" w:cstheme="majorBidi"/>
          <w:sz w:val="24"/>
          <w:szCs w:val="24"/>
        </w:rPr>
        <w:t xml:space="preserve">Biomass production as a function of the model's upper bound. </w:t>
      </w:r>
    </w:p>
    <w:p w14:paraId="5B692B45" w14:textId="77777777" w:rsidR="00161F6E" w:rsidRPr="00AC305D" w:rsidRDefault="002A2149">
      <w:pPr>
        <w:bidi w:val="0"/>
        <w:contextualSpacing/>
        <w:rPr>
          <w:rFonts w:asciiTheme="majorBidi" w:hAnsiTheme="majorBidi" w:cstheme="majorBidi"/>
          <w:sz w:val="24"/>
          <w:szCs w:val="24"/>
        </w:rPr>
      </w:pPr>
      <w:r>
        <w:rPr>
          <w:rFonts w:asciiTheme="majorBidi" w:hAnsiTheme="majorBidi" w:cstheme="majorBidi"/>
          <w:b/>
          <w:bCs/>
          <w:sz w:val="28"/>
          <w:szCs w:val="28"/>
          <w:lang w:val="en-GB"/>
        </w:rPr>
        <w:lastRenderedPageBreak/>
        <w:t xml:space="preserve">(2) </w:t>
      </w:r>
      <w:r w:rsidR="008E0105" w:rsidRPr="00AC305D">
        <w:rPr>
          <w:rFonts w:asciiTheme="majorBidi" w:hAnsiTheme="majorBidi" w:cstheme="majorBidi"/>
          <w:b/>
          <w:bCs/>
          <w:sz w:val="28"/>
          <w:szCs w:val="28"/>
          <w:lang w:val="en-GB"/>
        </w:rPr>
        <w:t xml:space="preserve">Stoichiometric and </w:t>
      </w:r>
      <w:r w:rsidR="00965EC0" w:rsidRPr="00AC305D">
        <w:rPr>
          <w:rFonts w:asciiTheme="majorBidi" w:hAnsiTheme="majorBidi" w:cstheme="majorBidi"/>
          <w:b/>
          <w:bCs/>
          <w:sz w:val="28"/>
          <w:szCs w:val="28"/>
          <w:lang w:val="en-GB"/>
        </w:rPr>
        <w:t xml:space="preserve">flux </w:t>
      </w:r>
      <w:r w:rsidR="008E0105" w:rsidRPr="00AC305D">
        <w:rPr>
          <w:rFonts w:asciiTheme="majorBidi" w:hAnsiTheme="majorBidi" w:cstheme="majorBidi"/>
          <w:b/>
          <w:bCs/>
          <w:sz w:val="28"/>
          <w:szCs w:val="28"/>
          <w:lang w:val="en-GB"/>
        </w:rPr>
        <w:t>capacity constraints successfully capture the coupling of high cell proliferation rate to lactate secretion across individual NCI-60 cancer models</w:t>
      </w:r>
    </w:p>
    <w:p w14:paraId="6CADDBBE" w14:textId="77777777" w:rsidR="00573BB3" w:rsidRPr="00AC305D" w:rsidRDefault="008E0105">
      <w:pPr>
        <w:autoSpaceDE w:val="0"/>
        <w:autoSpaceDN w:val="0"/>
        <w:bidi w:val="0"/>
        <w:adjustRightInd w:val="0"/>
        <w:spacing w:after="0"/>
        <w:rPr>
          <w:rFonts w:ascii="Times New Roman" w:hAnsi="Times New Roman" w:cs="Times New Roman"/>
          <w:sz w:val="24"/>
          <w:szCs w:val="24"/>
          <w:lang w:val="en-GB"/>
        </w:rPr>
      </w:pPr>
      <w:r w:rsidRPr="00AC305D">
        <w:rPr>
          <w:rFonts w:asciiTheme="majorBidi" w:hAnsiTheme="majorBidi" w:cstheme="majorBidi"/>
          <w:sz w:val="24"/>
          <w:szCs w:val="24"/>
          <w:lang w:val="en-GB"/>
        </w:rPr>
        <w:t xml:space="preserve">To assess the extent of lactate secretion and its breadth we calculated its minimal secretion rate in each of our NCI-60 cell-line models under more than 10000 simulated different growth media conditions. These conditions included different uptake rates of glucose (0 to 20 </w:t>
      </w:r>
      <w:proofErr w:type="spellStart"/>
      <w:r w:rsidRPr="00AC305D">
        <w:rPr>
          <w:rFonts w:asciiTheme="majorBidi" w:hAnsiTheme="majorBidi" w:cstheme="majorBidi"/>
          <w:sz w:val="24"/>
          <w:szCs w:val="24"/>
          <w:lang w:val="en-GB"/>
        </w:rPr>
        <w:t>mmol</w:t>
      </w:r>
      <w:proofErr w:type="spellEnd"/>
      <w:r w:rsidRPr="00AC305D">
        <w:rPr>
          <w:rFonts w:asciiTheme="majorBidi" w:hAnsiTheme="majorBidi" w:cstheme="majorBidi"/>
          <w:sz w:val="24"/>
          <w:szCs w:val="24"/>
          <w:lang w:val="en-GB"/>
        </w:rPr>
        <w:t>/</w:t>
      </w:r>
      <w:proofErr w:type="spellStart"/>
      <w:r w:rsidRPr="00AC305D">
        <w:rPr>
          <w:rFonts w:asciiTheme="majorBidi" w:hAnsiTheme="majorBidi" w:cstheme="majorBidi"/>
          <w:sz w:val="24"/>
          <w:szCs w:val="24"/>
          <w:lang w:val="en-GB"/>
        </w:rPr>
        <w:t>gDW</w:t>
      </w:r>
      <w:proofErr w:type="spellEnd"/>
      <w:r w:rsidRPr="00AC305D">
        <w:rPr>
          <w:rFonts w:asciiTheme="majorBidi" w:hAnsiTheme="majorBidi" w:cstheme="majorBidi"/>
          <w:sz w:val="24"/>
          <w:szCs w:val="24"/>
          <w:lang w:val="en-GB"/>
        </w:rPr>
        <w:t xml:space="preserve">/h), glutamine (0 to 10 </w:t>
      </w:r>
      <w:proofErr w:type="spellStart"/>
      <w:r w:rsidRPr="00AC305D">
        <w:rPr>
          <w:rFonts w:asciiTheme="majorBidi" w:hAnsiTheme="majorBidi" w:cstheme="majorBidi"/>
          <w:sz w:val="24"/>
          <w:szCs w:val="24"/>
          <w:lang w:val="en-GB"/>
        </w:rPr>
        <w:t>mmol</w:t>
      </w:r>
      <w:proofErr w:type="spellEnd"/>
      <w:r w:rsidRPr="00AC305D">
        <w:rPr>
          <w:rFonts w:asciiTheme="majorBidi" w:hAnsiTheme="majorBidi" w:cstheme="majorBidi"/>
          <w:sz w:val="24"/>
          <w:szCs w:val="24"/>
          <w:lang w:val="en-GB"/>
        </w:rPr>
        <w:t>/</w:t>
      </w:r>
      <w:proofErr w:type="spellStart"/>
      <w:r w:rsidRPr="00AC305D">
        <w:rPr>
          <w:rFonts w:asciiTheme="majorBidi" w:hAnsiTheme="majorBidi" w:cstheme="majorBidi"/>
          <w:sz w:val="24"/>
          <w:szCs w:val="24"/>
          <w:lang w:val="en-GB"/>
        </w:rPr>
        <w:t>gDW</w:t>
      </w:r>
      <w:proofErr w:type="spellEnd"/>
      <w:r w:rsidRPr="00AC305D">
        <w:rPr>
          <w:rFonts w:asciiTheme="majorBidi" w:hAnsiTheme="majorBidi" w:cstheme="majorBidi"/>
          <w:sz w:val="24"/>
          <w:szCs w:val="24"/>
          <w:lang w:val="en-GB"/>
        </w:rPr>
        <w:t xml:space="preserve">/h) and oxygen (0 to 10 </w:t>
      </w:r>
      <w:proofErr w:type="spellStart"/>
      <w:r w:rsidRPr="00AC305D">
        <w:rPr>
          <w:rFonts w:asciiTheme="majorBidi" w:hAnsiTheme="majorBidi" w:cstheme="majorBidi"/>
          <w:sz w:val="24"/>
          <w:szCs w:val="24"/>
          <w:lang w:val="en-GB"/>
        </w:rPr>
        <w:t>mmol</w:t>
      </w:r>
      <w:proofErr w:type="spellEnd"/>
      <w:r w:rsidRPr="00AC305D">
        <w:rPr>
          <w:rFonts w:asciiTheme="majorBidi" w:hAnsiTheme="majorBidi" w:cstheme="majorBidi"/>
          <w:sz w:val="24"/>
          <w:szCs w:val="24"/>
          <w:lang w:val="en-GB"/>
        </w:rPr>
        <w:t>/</w:t>
      </w:r>
      <w:proofErr w:type="spellStart"/>
      <w:r w:rsidRPr="00AC305D">
        <w:rPr>
          <w:rFonts w:asciiTheme="majorBidi" w:hAnsiTheme="majorBidi" w:cstheme="majorBidi"/>
          <w:sz w:val="24"/>
          <w:szCs w:val="24"/>
          <w:lang w:val="en-GB"/>
        </w:rPr>
        <w:t>gDW</w:t>
      </w:r>
      <w:proofErr w:type="spellEnd"/>
      <w:r w:rsidRPr="00AC305D">
        <w:rPr>
          <w:rFonts w:asciiTheme="majorBidi" w:hAnsiTheme="majorBidi" w:cstheme="majorBidi"/>
          <w:sz w:val="24"/>
          <w:szCs w:val="24"/>
          <w:lang w:val="en-GB"/>
        </w:rPr>
        <w:t>/h), as well as different demands for minimal biomass production rate (0</w:t>
      </w:r>
      <w:r w:rsidR="0015491E" w:rsidRPr="00AC305D">
        <w:rPr>
          <w:rFonts w:asciiTheme="majorBidi" w:hAnsiTheme="majorBidi" w:cstheme="majorBidi"/>
          <w:sz w:val="24"/>
          <w:szCs w:val="24"/>
          <w:lang w:val="en-GB"/>
        </w:rPr>
        <w:t>% to 100%). As depicted in Supplementary</w:t>
      </w:r>
      <w:r w:rsidRPr="00AC305D">
        <w:rPr>
          <w:rFonts w:asciiTheme="majorBidi" w:hAnsiTheme="majorBidi" w:cstheme="majorBidi"/>
          <w:sz w:val="24"/>
          <w:szCs w:val="24"/>
          <w:lang w:val="en-GB"/>
        </w:rPr>
        <w:t xml:space="preserve"> Figure </w:t>
      </w:r>
      <w:r w:rsidR="0015491E" w:rsidRPr="00AC305D">
        <w:rPr>
          <w:rFonts w:asciiTheme="majorBidi" w:hAnsiTheme="majorBidi" w:cstheme="majorBidi"/>
          <w:sz w:val="24"/>
          <w:szCs w:val="24"/>
          <w:lang w:val="en-GB"/>
        </w:rPr>
        <w:t>S2</w:t>
      </w:r>
      <w:r w:rsidR="00C20FA7" w:rsidRPr="00AC305D">
        <w:rPr>
          <w:rFonts w:asciiTheme="majorBidi" w:hAnsiTheme="majorBidi" w:cstheme="majorBidi"/>
          <w:sz w:val="24"/>
          <w:szCs w:val="24"/>
          <w:lang w:val="en-GB"/>
        </w:rPr>
        <w:t>A</w:t>
      </w:r>
      <w:r w:rsidRPr="00AC305D">
        <w:rPr>
          <w:rFonts w:asciiTheme="majorBidi" w:hAnsiTheme="majorBidi" w:cstheme="majorBidi"/>
          <w:sz w:val="24"/>
          <w:szCs w:val="24"/>
          <w:lang w:val="en-GB"/>
        </w:rPr>
        <w:t xml:space="preserve">, high levels of glucose uptake result with lactate secretion </w:t>
      </w:r>
      <w:r w:rsidRPr="00AC305D">
        <w:rPr>
          <w:rFonts w:asciiTheme="majorBidi" w:eastAsia="+mn-ea" w:hAnsiTheme="majorBidi" w:cstheme="majorBidi"/>
          <w:color w:val="000000"/>
          <w:kern w:val="24"/>
          <w:sz w:val="24"/>
          <w:szCs w:val="24"/>
          <w:lang w:val="en-GB"/>
        </w:rPr>
        <w:t xml:space="preserve">even in the presence of oxygen, across a wide range of these alternative media conditions. Further, we find that lactate secretion is by and large a </w:t>
      </w:r>
      <w:proofErr w:type="spellStart"/>
      <w:r w:rsidRPr="00AC305D">
        <w:rPr>
          <w:rFonts w:asciiTheme="majorBidi" w:eastAsia="+mn-ea" w:hAnsiTheme="majorBidi" w:cstheme="majorBidi"/>
          <w:color w:val="000000"/>
          <w:kern w:val="24"/>
          <w:sz w:val="24"/>
          <w:szCs w:val="24"/>
          <w:lang w:val="en-GB"/>
        </w:rPr>
        <w:t>byproduct</w:t>
      </w:r>
      <w:proofErr w:type="spellEnd"/>
      <w:r w:rsidRPr="00AC305D">
        <w:rPr>
          <w:rFonts w:asciiTheme="majorBidi" w:eastAsia="+mn-ea" w:hAnsiTheme="majorBidi" w:cstheme="majorBidi"/>
          <w:color w:val="000000"/>
          <w:kern w:val="24"/>
          <w:sz w:val="24"/>
          <w:szCs w:val="24"/>
          <w:lang w:val="en-GB"/>
        </w:rPr>
        <w:t xml:space="preserve"> of glucose rather than of glutamine metabolism </w:t>
      </w:r>
      <w:r w:rsidR="005D5034" w:rsidRPr="00AC305D">
        <w:rPr>
          <w:rFonts w:asciiTheme="majorBidi" w:eastAsia="+mn-ea" w:hAnsiTheme="majorBidi" w:cstheme="majorBidi"/>
          <w:color w:val="000000"/>
          <w:kern w:val="24"/>
          <w:sz w:val="24"/>
          <w:szCs w:val="24"/>
          <w:lang w:val="en-GB"/>
        </w:rPr>
        <w:fldChar w:fldCharType="begin"/>
      </w:r>
      <w:r w:rsidR="002A2149">
        <w:rPr>
          <w:rFonts w:asciiTheme="majorBidi" w:eastAsia="+mn-ea" w:hAnsiTheme="majorBidi" w:cstheme="majorBidi"/>
          <w:color w:val="000000"/>
          <w:kern w:val="24"/>
          <w:sz w:val="24"/>
          <w:szCs w:val="24"/>
          <w:lang w:val="en-GB"/>
        </w:rPr>
        <w:instrText xml:space="preserve"> ADDIN EN.CITE &lt;EndNote&gt;&lt;Cite&gt;&lt;Author&gt;DeBerardinis&lt;/Author&gt;&lt;Year&gt;2008&lt;/Year&gt;&lt;RecNum&gt;716&lt;/RecNum&gt;&lt;DisplayText&gt;(DeBerardinis et al, 2008)&lt;/DisplayText&gt;&lt;record&gt;&lt;rec-number&gt;716&lt;/rec-number&gt;&lt;foreign-keys&gt;&lt;key app="EN" db-id="dfdsvw5f90asvqe5sszpaf51d9vppestwpd0"&gt;716&lt;/key&gt;&lt;/foreign-keys&gt;&lt;ref-type name="Journal Article"&gt;17&lt;/ref-type&gt;&lt;contributors&gt;&lt;authors&gt;&lt;author&gt;DeBerardinis, Ralph J.&lt;/author&gt;&lt;author&gt;Sayed, Nabil&lt;/author&gt;&lt;author&gt;Ditsworth, Dara&lt;/author&gt;&lt;author&gt;Thompson, Craig B.&lt;/author&gt;&lt;/authors&gt;&lt;/contributors&gt;&lt;titles&gt;&lt;title&gt;Brick by brick: metabolism and tumor cell growth&lt;/title&gt;&lt;secondary-title&gt;Current Opinion in Genetics &amp;amp; Development&lt;/secondary-title&gt;&lt;/titles&gt;&lt;pages&gt;54-61&lt;/pages&gt;&lt;volume&gt;18&lt;/volume&gt;&lt;number&gt;1&lt;/number&gt;&lt;dates&gt;&lt;year&gt;2008&lt;/year&gt;&lt;/dates&gt;&lt;isbn&gt;0959-437X&lt;/isbn&gt;&lt;urls&gt;&lt;related-urls&gt;&lt;url&gt;http://www.sciencedirect.com/science/article/B6VS0-4S69H43-1/2/e5a4b6439f10657512cbe96070bf132b&lt;/url&gt;&lt;/related-urls&gt;&lt;/urls&gt;&lt;/record&gt;&lt;/Cite&gt;&lt;/EndNote&gt;</w:instrText>
      </w:r>
      <w:r w:rsidR="005D5034" w:rsidRPr="00AC305D">
        <w:rPr>
          <w:rFonts w:asciiTheme="majorBidi" w:eastAsia="+mn-ea" w:hAnsiTheme="majorBidi" w:cstheme="majorBidi"/>
          <w:color w:val="000000"/>
          <w:kern w:val="24"/>
          <w:sz w:val="24"/>
          <w:szCs w:val="24"/>
          <w:lang w:val="en-GB"/>
        </w:rPr>
        <w:fldChar w:fldCharType="separate"/>
      </w:r>
      <w:r w:rsidR="000D5089" w:rsidRPr="00AC305D">
        <w:rPr>
          <w:rFonts w:asciiTheme="majorBidi" w:eastAsia="+mn-ea" w:hAnsiTheme="majorBidi" w:cstheme="majorBidi"/>
          <w:noProof/>
          <w:color w:val="000000"/>
          <w:kern w:val="24"/>
          <w:sz w:val="24"/>
          <w:szCs w:val="24"/>
          <w:lang w:val="en-GB"/>
        </w:rPr>
        <w:t>(</w:t>
      </w:r>
      <w:hyperlink w:anchor="_ENREF_2" w:tooltip="DeBerardinis, 2008 #716" w:history="1">
        <w:r w:rsidR="002A2149" w:rsidRPr="00AC305D">
          <w:rPr>
            <w:rFonts w:asciiTheme="majorBidi" w:eastAsia="+mn-ea" w:hAnsiTheme="majorBidi" w:cstheme="majorBidi"/>
            <w:noProof/>
            <w:color w:val="000000"/>
            <w:kern w:val="24"/>
            <w:sz w:val="24"/>
            <w:szCs w:val="24"/>
            <w:lang w:val="en-GB"/>
          </w:rPr>
          <w:t>DeBerardinis et al, 2008</w:t>
        </w:r>
      </w:hyperlink>
      <w:r w:rsidR="000D5089" w:rsidRPr="00AC305D">
        <w:rPr>
          <w:rFonts w:asciiTheme="majorBidi" w:eastAsia="+mn-ea" w:hAnsiTheme="majorBidi" w:cstheme="majorBidi"/>
          <w:noProof/>
          <w:color w:val="000000"/>
          <w:kern w:val="24"/>
          <w:sz w:val="24"/>
          <w:szCs w:val="24"/>
          <w:lang w:val="en-GB"/>
        </w:rPr>
        <w:t>)</w:t>
      </w:r>
      <w:r w:rsidR="005D5034" w:rsidRPr="00AC305D">
        <w:rPr>
          <w:rFonts w:asciiTheme="majorBidi" w:eastAsia="+mn-ea" w:hAnsiTheme="majorBidi" w:cstheme="majorBidi"/>
          <w:color w:val="000000"/>
          <w:kern w:val="24"/>
          <w:sz w:val="24"/>
          <w:szCs w:val="24"/>
          <w:lang w:val="en-GB"/>
        </w:rPr>
        <w:fldChar w:fldCharType="end"/>
      </w:r>
      <w:r w:rsidRPr="00AC305D">
        <w:rPr>
          <w:rFonts w:asciiTheme="majorBidi" w:eastAsia="+mn-ea" w:hAnsiTheme="majorBidi" w:cstheme="majorBidi"/>
          <w:color w:val="000000"/>
          <w:kern w:val="24"/>
          <w:sz w:val="24"/>
          <w:szCs w:val="24"/>
          <w:lang w:val="en-GB"/>
        </w:rPr>
        <w:t xml:space="preserve"> (</w:t>
      </w:r>
      <w:r w:rsidR="00C20FA7" w:rsidRPr="00AC305D">
        <w:rPr>
          <w:rFonts w:asciiTheme="majorBidi" w:hAnsiTheme="majorBidi" w:cstheme="majorBidi"/>
          <w:sz w:val="24"/>
          <w:szCs w:val="24"/>
          <w:lang w:val="en-GB"/>
        </w:rPr>
        <w:t>Supplementary Figure S2B</w:t>
      </w:r>
      <w:r w:rsidRPr="00AC305D">
        <w:rPr>
          <w:rFonts w:asciiTheme="majorBidi" w:eastAsia="+mn-ea" w:hAnsiTheme="majorBidi" w:cstheme="majorBidi"/>
          <w:color w:val="000000"/>
          <w:kern w:val="24"/>
          <w:sz w:val="24"/>
          <w:szCs w:val="24"/>
          <w:lang w:val="en-GB"/>
        </w:rPr>
        <w:t>).</w:t>
      </w:r>
    </w:p>
    <w:p w14:paraId="64D3F485" w14:textId="77777777" w:rsidR="00787BB3" w:rsidRPr="00AC305D" w:rsidRDefault="00787BB3" w:rsidP="00471BB3">
      <w:pPr>
        <w:bidi w:val="0"/>
        <w:rPr>
          <w:rtl/>
          <w:lang w:val="en-GB"/>
        </w:rPr>
      </w:pPr>
    </w:p>
    <w:p w14:paraId="32586CC2" w14:textId="77777777" w:rsidR="0045554A" w:rsidRPr="00AC305D" w:rsidRDefault="0045554A" w:rsidP="0068201E">
      <w:pPr>
        <w:bidi w:val="0"/>
        <w:rPr>
          <w:lang w:val="en-GB"/>
        </w:rPr>
      </w:pPr>
      <w:r w:rsidRPr="00AC305D">
        <w:rPr>
          <w:noProof/>
          <w:lang w:bidi="ar-SA"/>
        </w:rPr>
        <w:drawing>
          <wp:inline distT="0" distB="0" distL="0" distR="0" wp14:anchorId="14E46B4A" wp14:editId="19F4B31A">
            <wp:extent cx="5270500" cy="2033270"/>
            <wp:effectExtent l="19050" t="0" r="6350" b="0"/>
            <wp:docPr id="1" name="Picture 0" descr="Figure1_ver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_ver2.tif"/>
                    <pic:cNvPicPr/>
                  </pic:nvPicPr>
                  <pic:blipFill>
                    <a:blip r:embed="rId12"/>
                    <a:stretch>
                      <a:fillRect/>
                    </a:stretch>
                  </pic:blipFill>
                  <pic:spPr>
                    <a:xfrm>
                      <a:off x="0" y="0"/>
                      <a:ext cx="5270500" cy="2033270"/>
                    </a:xfrm>
                    <a:prstGeom prst="rect">
                      <a:avLst/>
                    </a:prstGeom>
                  </pic:spPr>
                </pic:pic>
              </a:graphicData>
            </a:graphic>
          </wp:inline>
        </w:drawing>
      </w:r>
    </w:p>
    <w:p w14:paraId="05510B2C" w14:textId="77777777" w:rsidR="00573BB3" w:rsidRPr="00AC305D" w:rsidRDefault="001F28BB">
      <w:pPr>
        <w:bidi w:val="0"/>
        <w:rPr>
          <w:lang w:val="en-GB"/>
        </w:rPr>
      </w:pPr>
      <w:r w:rsidRPr="00AC305D">
        <w:rPr>
          <w:rFonts w:asciiTheme="majorBidi" w:hAnsiTheme="majorBidi" w:cstheme="majorBidi"/>
          <w:b/>
          <w:bCs/>
          <w:sz w:val="24"/>
          <w:szCs w:val="24"/>
          <w:lang w:val="en-GB"/>
        </w:rPr>
        <w:t>Supplementary</w:t>
      </w:r>
      <w:r w:rsidR="008E0105" w:rsidRPr="00AC305D">
        <w:rPr>
          <w:rFonts w:asciiTheme="majorBidi" w:hAnsiTheme="majorBidi" w:cstheme="majorBidi"/>
          <w:b/>
          <w:bCs/>
          <w:sz w:val="24"/>
          <w:szCs w:val="24"/>
          <w:lang w:val="en-GB"/>
        </w:rPr>
        <w:t xml:space="preserve"> Figure </w:t>
      </w:r>
      <w:r w:rsidR="00030A7C" w:rsidRPr="00AC305D">
        <w:rPr>
          <w:rFonts w:asciiTheme="majorBidi" w:hAnsiTheme="majorBidi" w:cstheme="majorBidi"/>
          <w:b/>
          <w:bCs/>
          <w:sz w:val="24"/>
          <w:szCs w:val="24"/>
          <w:lang w:val="en-GB"/>
        </w:rPr>
        <w:t>S</w:t>
      </w:r>
      <w:r w:rsidR="00025A4F" w:rsidRPr="00AC305D">
        <w:rPr>
          <w:rFonts w:asciiTheme="majorBidi" w:hAnsiTheme="majorBidi" w:cstheme="majorBidi"/>
          <w:b/>
          <w:bCs/>
          <w:sz w:val="24"/>
          <w:szCs w:val="24"/>
          <w:lang w:val="en-GB"/>
        </w:rPr>
        <w:t>2</w:t>
      </w:r>
      <w:r w:rsidR="008E0105" w:rsidRPr="00AC305D">
        <w:rPr>
          <w:rFonts w:asciiTheme="majorBidi" w:hAnsiTheme="majorBidi" w:cstheme="majorBidi"/>
          <w:b/>
          <w:bCs/>
          <w:sz w:val="24"/>
          <w:szCs w:val="24"/>
          <w:lang w:val="en-GB"/>
        </w:rPr>
        <w:t xml:space="preserve">: </w:t>
      </w:r>
      <w:r w:rsidR="008E0105" w:rsidRPr="00AC305D">
        <w:rPr>
          <w:rFonts w:asciiTheme="majorBidi" w:hAnsiTheme="majorBidi" w:cstheme="majorBidi"/>
          <w:sz w:val="24"/>
          <w:szCs w:val="24"/>
          <w:lang w:val="en-GB"/>
        </w:rPr>
        <w:t xml:space="preserve">The number of NCI-60 cell-lines that must secrete lactate when enforcing biomass production, as a function of glucose, glutamine and oxygen consumption. </w:t>
      </w:r>
      <w:r w:rsidR="008E0105" w:rsidRPr="00AC305D">
        <w:rPr>
          <w:rFonts w:asciiTheme="majorBidi" w:hAnsiTheme="majorBidi" w:cstheme="majorBidi"/>
          <w:b/>
          <w:bCs/>
          <w:sz w:val="24"/>
          <w:szCs w:val="24"/>
          <w:lang w:val="en-GB"/>
        </w:rPr>
        <w:t>(A)</w:t>
      </w:r>
      <w:r w:rsidR="008E0105" w:rsidRPr="00AC305D">
        <w:rPr>
          <w:rFonts w:asciiTheme="majorBidi" w:hAnsiTheme="majorBidi" w:cstheme="majorBidi"/>
          <w:sz w:val="24"/>
          <w:szCs w:val="24"/>
          <w:lang w:val="en-GB"/>
        </w:rPr>
        <w:t xml:space="preserve"> </w:t>
      </w:r>
      <w:r w:rsidR="008E0105" w:rsidRPr="00AC305D">
        <w:rPr>
          <w:rFonts w:asciiTheme="majorBidi" w:eastAsia="+mn-ea" w:hAnsiTheme="majorBidi" w:cstheme="majorBidi"/>
          <w:color w:val="000000"/>
          <w:kern w:val="24"/>
          <w:lang w:val="en-GB"/>
        </w:rPr>
        <w:t>H</w:t>
      </w:r>
      <w:r w:rsidR="008E0105" w:rsidRPr="00AC305D">
        <w:rPr>
          <w:rFonts w:asciiTheme="majorBidi" w:eastAsia="+mn-ea" w:hAnsiTheme="majorBidi" w:cstheme="majorBidi"/>
          <w:color w:val="000000"/>
          <w:kern w:val="24"/>
          <w:sz w:val="24"/>
          <w:szCs w:val="24"/>
          <w:lang w:val="en-GB"/>
        </w:rPr>
        <w:t>igh levels glucose uptake</w:t>
      </w:r>
      <w:r w:rsidR="008E0105" w:rsidRPr="00AC305D">
        <w:rPr>
          <w:rFonts w:asciiTheme="majorBidi" w:eastAsia="+mn-ea" w:hAnsiTheme="majorBidi" w:cstheme="majorBidi"/>
          <w:color w:val="000000"/>
          <w:kern w:val="24"/>
          <w:lang w:val="en-GB"/>
        </w:rPr>
        <w:t xml:space="preserve"> </w:t>
      </w:r>
      <w:r w:rsidR="008E0105" w:rsidRPr="00AC305D">
        <w:rPr>
          <w:rFonts w:asciiTheme="majorBidi" w:eastAsia="+mn-ea" w:hAnsiTheme="majorBidi" w:cstheme="majorBidi"/>
          <w:color w:val="000000"/>
          <w:kern w:val="24"/>
          <w:sz w:val="24"/>
          <w:szCs w:val="24"/>
          <w:lang w:val="en-GB"/>
        </w:rPr>
        <w:t xml:space="preserve">result in lactate secretion to various degrees even in the presence of oxygen. </w:t>
      </w:r>
      <w:r w:rsidR="008E0105" w:rsidRPr="00AC305D">
        <w:rPr>
          <w:rFonts w:asciiTheme="majorBidi" w:eastAsia="+mn-ea" w:hAnsiTheme="majorBidi" w:cstheme="majorBidi"/>
          <w:b/>
          <w:bCs/>
          <w:color w:val="000000"/>
          <w:kern w:val="24"/>
          <w:sz w:val="24"/>
          <w:szCs w:val="24"/>
          <w:lang w:val="en-GB"/>
        </w:rPr>
        <w:t xml:space="preserve">(B) </w:t>
      </w:r>
      <w:r w:rsidR="008E0105" w:rsidRPr="00AC305D">
        <w:rPr>
          <w:rFonts w:asciiTheme="majorBidi" w:eastAsia="+mn-ea" w:hAnsiTheme="majorBidi" w:cstheme="majorBidi"/>
          <w:color w:val="000000"/>
          <w:kern w:val="24"/>
          <w:sz w:val="24"/>
          <w:szCs w:val="24"/>
          <w:lang w:val="en-GB"/>
        </w:rPr>
        <w:t xml:space="preserve">Glucose and not glutamine is a key determinant of lactate secretion, as even at high glutamine uptake rates, lactate secretion rate can equal zero. Results are presented at the model's flux units, </w:t>
      </w:r>
      <w:proofErr w:type="spellStart"/>
      <w:r w:rsidR="008E0105" w:rsidRPr="00AC305D">
        <w:rPr>
          <w:rFonts w:asciiTheme="majorBidi" w:eastAsia="+mn-ea" w:hAnsiTheme="majorBidi" w:cstheme="majorBidi"/>
          <w:color w:val="000000"/>
          <w:kern w:val="24"/>
          <w:sz w:val="24"/>
          <w:szCs w:val="24"/>
          <w:lang w:val="en-GB"/>
        </w:rPr>
        <w:t>mmol</w:t>
      </w:r>
      <w:proofErr w:type="spellEnd"/>
      <w:r w:rsidR="008E0105" w:rsidRPr="00AC305D">
        <w:rPr>
          <w:rFonts w:asciiTheme="majorBidi" w:eastAsia="+mn-ea" w:hAnsiTheme="majorBidi" w:cstheme="majorBidi"/>
          <w:color w:val="000000"/>
          <w:kern w:val="24"/>
          <w:sz w:val="24"/>
          <w:szCs w:val="24"/>
          <w:lang w:val="en-GB"/>
        </w:rPr>
        <w:t>/</w:t>
      </w:r>
      <w:proofErr w:type="spellStart"/>
      <w:r w:rsidR="008E0105" w:rsidRPr="00AC305D">
        <w:rPr>
          <w:rFonts w:asciiTheme="majorBidi" w:eastAsia="+mn-ea" w:hAnsiTheme="majorBidi" w:cstheme="majorBidi"/>
          <w:color w:val="000000"/>
          <w:kern w:val="24"/>
          <w:sz w:val="24"/>
          <w:szCs w:val="24"/>
          <w:lang w:val="en-GB"/>
        </w:rPr>
        <w:t>gDW</w:t>
      </w:r>
      <w:proofErr w:type="spellEnd"/>
      <w:r w:rsidR="008E0105" w:rsidRPr="00AC305D">
        <w:rPr>
          <w:rFonts w:asciiTheme="majorBidi" w:eastAsia="+mn-ea" w:hAnsiTheme="majorBidi" w:cstheme="majorBidi"/>
          <w:color w:val="000000"/>
          <w:kern w:val="24"/>
          <w:sz w:val="24"/>
          <w:szCs w:val="24"/>
          <w:lang w:val="en-GB"/>
        </w:rPr>
        <w:t>/h.</w:t>
      </w:r>
    </w:p>
    <w:p w14:paraId="11264F69" w14:textId="77777777" w:rsidR="009A24BD" w:rsidRPr="00AC305D" w:rsidRDefault="009A24BD">
      <w:pPr>
        <w:bidi w:val="0"/>
        <w:rPr>
          <w:lang w:val="en-GB"/>
        </w:rPr>
      </w:pPr>
    </w:p>
    <w:p w14:paraId="05C11A02" w14:textId="77777777" w:rsidR="009A24BD" w:rsidRPr="00AC305D" w:rsidRDefault="009A24BD">
      <w:pPr>
        <w:bidi w:val="0"/>
        <w:rPr>
          <w:lang w:val="en-GB"/>
        </w:rPr>
      </w:pPr>
    </w:p>
    <w:p w14:paraId="5C0F6E4E" w14:textId="77777777" w:rsidR="009A24BD" w:rsidRPr="00AC305D" w:rsidRDefault="009A24BD">
      <w:pPr>
        <w:bidi w:val="0"/>
        <w:rPr>
          <w:lang w:val="en-GB"/>
        </w:rPr>
      </w:pPr>
    </w:p>
    <w:p w14:paraId="57078D49" w14:textId="77777777" w:rsidR="00EE6193" w:rsidRPr="00AC305D" w:rsidRDefault="00EE6193">
      <w:pPr>
        <w:bidi w:val="0"/>
        <w:rPr>
          <w:rFonts w:asciiTheme="majorBidi" w:hAnsiTheme="majorBidi" w:cstheme="majorBidi"/>
          <w:b/>
          <w:bCs/>
          <w:sz w:val="28"/>
          <w:szCs w:val="28"/>
          <w:lang w:val="en-GB"/>
        </w:rPr>
      </w:pPr>
    </w:p>
    <w:p w14:paraId="57C41963" w14:textId="77777777" w:rsidR="00EE6193" w:rsidRPr="00AC305D" w:rsidRDefault="00EE6193">
      <w:pPr>
        <w:bidi w:val="0"/>
        <w:rPr>
          <w:rFonts w:asciiTheme="majorBidi" w:hAnsiTheme="majorBidi" w:cstheme="majorBidi"/>
          <w:b/>
          <w:bCs/>
          <w:sz w:val="28"/>
          <w:szCs w:val="28"/>
          <w:lang w:val="en-GB"/>
        </w:rPr>
      </w:pPr>
    </w:p>
    <w:p w14:paraId="190ECC13" w14:textId="77777777" w:rsidR="006D1F6C" w:rsidRPr="00AC305D" w:rsidRDefault="006D1F6C">
      <w:pPr>
        <w:pStyle w:val="NoSpacing"/>
        <w:bidi w:val="0"/>
        <w:spacing w:line="276" w:lineRule="auto"/>
        <w:rPr>
          <w:rFonts w:ascii="Times New Roman" w:hAnsi="Times New Roman" w:cs="Times New Roman"/>
          <w:sz w:val="24"/>
          <w:szCs w:val="24"/>
          <w:u w:val="single"/>
          <w:lang w:val="en-GB"/>
        </w:rPr>
      </w:pPr>
    </w:p>
    <w:p w14:paraId="67B7B7F6" w14:textId="77777777" w:rsidR="00C933F0" w:rsidRPr="00AC305D" w:rsidRDefault="00C933F0">
      <w:pPr>
        <w:pStyle w:val="NormalWeb"/>
        <w:bidi w:val="0"/>
        <w:spacing w:after="0"/>
        <w:jc w:val="both"/>
        <w:rPr>
          <w:rFonts w:asciiTheme="majorBidi" w:eastAsia="+mn-ea" w:hAnsiTheme="majorBidi" w:cstheme="majorBidi"/>
          <w:color w:val="000000"/>
          <w:kern w:val="24"/>
          <w:lang w:val="en-GB"/>
        </w:rPr>
      </w:pPr>
    </w:p>
    <w:p w14:paraId="0E194804" w14:textId="77777777" w:rsidR="00E04593" w:rsidRPr="00AC305D" w:rsidRDefault="00A53FE7">
      <w:pPr>
        <w:pStyle w:val="NoSpacing"/>
        <w:bidi w:val="0"/>
        <w:spacing w:line="276" w:lineRule="auto"/>
        <w:rPr>
          <w:rFonts w:asciiTheme="majorBidi" w:hAnsiTheme="majorBidi" w:cstheme="majorBidi"/>
          <w:b/>
          <w:bCs/>
          <w:sz w:val="28"/>
          <w:szCs w:val="28"/>
          <w:lang w:val="en-GB"/>
        </w:rPr>
      </w:pPr>
      <w:r>
        <w:rPr>
          <w:rFonts w:asciiTheme="majorBidi" w:hAnsiTheme="majorBidi" w:cstheme="majorBidi"/>
          <w:b/>
          <w:bCs/>
          <w:sz w:val="28"/>
          <w:szCs w:val="28"/>
          <w:lang w:val="en-GB"/>
        </w:rPr>
        <w:lastRenderedPageBreak/>
        <w:t xml:space="preserve">(3) </w:t>
      </w:r>
      <w:r w:rsidR="008E0105" w:rsidRPr="00AC305D">
        <w:rPr>
          <w:rFonts w:asciiTheme="majorBidi" w:hAnsiTheme="majorBidi" w:cstheme="majorBidi"/>
          <w:b/>
          <w:bCs/>
          <w:sz w:val="28"/>
          <w:szCs w:val="28"/>
          <w:lang w:val="en-GB"/>
        </w:rPr>
        <w:t>The different Warburg scores and their association with cell proliferation and cell migration</w:t>
      </w:r>
    </w:p>
    <w:p w14:paraId="7AEC674A" w14:textId="77777777" w:rsidR="00E04593" w:rsidRPr="00AC305D" w:rsidRDefault="00E04593">
      <w:pPr>
        <w:pStyle w:val="NormalWeb"/>
        <w:bidi w:val="0"/>
        <w:spacing w:after="0"/>
        <w:jc w:val="both"/>
        <w:rPr>
          <w:rFonts w:ascii="Calibri" w:hAnsi="Calibri" w:cs="Arial"/>
          <w:b/>
          <w:bCs/>
          <w:sz w:val="28"/>
          <w:szCs w:val="28"/>
          <w:lang w:val="en-GB"/>
        </w:rPr>
      </w:pPr>
    </w:p>
    <w:p w14:paraId="5A4377AB" w14:textId="77777777" w:rsidR="00616D7C" w:rsidRPr="00AC305D" w:rsidRDefault="00253B44">
      <w:pPr>
        <w:pStyle w:val="NoSpacing"/>
        <w:bidi w:val="0"/>
        <w:spacing w:line="276" w:lineRule="auto"/>
        <w:rPr>
          <w:rFonts w:ascii="Times New Roman" w:hAnsi="Times New Roman" w:cs="Times New Roman"/>
          <w:sz w:val="24"/>
          <w:szCs w:val="24"/>
          <w:lang w:val="en-GB"/>
        </w:rPr>
      </w:pPr>
      <w:r w:rsidRPr="00AC305D">
        <w:rPr>
          <w:rFonts w:ascii="Times New Roman" w:hAnsi="Times New Roman" w:cs="Times New Roman"/>
          <w:noProof/>
          <w:sz w:val="24"/>
          <w:szCs w:val="24"/>
        </w:rPr>
        <w:drawing>
          <wp:inline distT="0" distB="0" distL="0" distR="0" wp14:anchorId="5B87AF48" wp14:editId="7F5C37E4">
            <wp:extent cx="5038725" cy="5715000"/>
            <wp:effectExtent l="19050" t="0" r="9525" b="0"/>
            <wp:docPr id="10" name="Picture 9" descr="6cl_track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cl_tracks.tif"/>
                    <pic:cNvPicPr/>
                  </pic:nvPicPr>
                  <pic:blipFill>
                    <a:blip r:embed="rId13"/>
                    <a:stretch>
                      <a:fillRect/>
                    </a:stretch>
                  </pic:blipFill>
                  <pic:spPr>
                    <a:xfrm>
                      <a:off x="0" y="0"/>
                      <a:ext cx="5038725" cy="5715000"/>
                    </a:xfrm>
                    <a:prstGeom prst="rect">
                      <a:avLst/>
                    </a:prstGeom>
                  </pic:spPr>
                </pic:pic>
              </a:graphicData>
            </a:graphic>
          </wp:inline>
        </w:drawing>
      </w:r>
    </w:p>
    <w:p w14:paraId="6952C9A3" w14:textId="77777777" w:rsidR="00C93041" w:rsidRPr="00AC305D" w:rsidRDefault="00C93041">
      <w:pPr>
        <w:pStyle w:val="NormalWeb"/>
        <w:bidi w:val="0"/>
        <w:spacing w:after="0"/>
        <w:jc w:val="both"/>
        <w:rPr>
          <w:rFonts w:asciiTheme="majorBidi" w:eastAsia="+mn-ea" w:hAnsiTheme="majorBidi" w:cstheme="majorBidi"/>
          <w:color w:val="000000"/>
          <w:kern w:val="24"/>
          <w:u w:val="single"/>
          <w:lang w:val="en-GB"/>
        </w:rPr>
      </w:pPr>
    </w:p>
    <w:p w14:paraId="280E6F59" w14:textId="20AC769A" w:rsidR="00616D7C" w:rsidRPr="00AC305D" w:rsidRDefault="001F28BB">
      <w:pPr>
        <w:pStyle w:val="NormalWeb"/>
        <w:bidi w:val="0"/>
        <w:spacing w:after="0"/>
        <w:jc w:val="both"/>
        <w:rPr>
          <w:rFonts w:asciiTheme="majorBidi" w:eastAsia="+mn-ea" w:hAnsiTheme="majorBidi" w:cstheme="majorBidi"/>
          <w:color w:val="000000"/>
          <w:kern w:val="24"/>
          <w:lang w:val="en-GB"/>
        </w:rPr>
      </w:pPr>
      <w:r w:rsidRPr="00AC305D">
        <w:rPr>
          <w:rFonts w:asciiTheme="majorBidi" w:hAnsiTheme="majorBidi" w:cstheme="majorBidi"/>
          <w:b/>
          <w:bCs/>
          <w:lang w:val="en-GB"/>
        </w:rPr>
        <w:t xml:space="preserve">Supplementary </w:t>
      </w:r>
      <w:r w:rsidR="00616D7C" w:rsidRPr="00AC305D">
        <w:rPr>
          <w:rFonts w:asciiTheme="majorBidi" w:eastAsia="+mn-ea" w:hAnsiTheme="majorBidi" w:cstheme="majorBidi"/>
          <w:b/>
          <w:bCs/>
          <w:color w:val="000000"/>
          <w:kern w:val="24"/>
          <w:lang w:val="en-GB"/>
        </w:rPr>
        <w:t>Figure S</w:t>
      </w:r>
      <w:r w:rsidR="00332F6F" w:rsidRPr="00AC305D">
        <w:rPr>
          <w:rFonts w:asciiTheme="majorBidi" w:eastAsia="+mn-ea" w:hAnsiTheme="majorBidi" w:cstheme="majorBidi"/>
          <w:b/>
          <w:bCs/>
          <w:color w:val="000000"/>
          <w:kern w:val="24"/>
          <w:lang w:val="en-GB"/>
        </w:rPr>
        <w:t>3</w:t>
      </w:r>
      <w:r w:rsidR="00616D7C" w:rsidRPr="00AC305D">
        <w:rPr>
          <w:rFonts w:asciiTheme="majorBidi" w:eastAsia="+mn-ea" w:hAnsiTheme="majorBidi" w:cstheme="majorBidi"/>
          <w:b/>
          <w:bCs/>
          <w:color w:val="000000"/>
          <w:kern w:val="24"/>
          <w:lang w:val="en-GB"/>
        </w:rPr>
        <w:t xml:space="preserve">: </w:t>
      </w:r>
      <w:r w:rsidR="00201EAE" w:rsidRPr="00AC305D">
        <w:rPr>
          <w:rFonts w:asciiTheme="majorBidi" w:eastAsia="+mn-ea" w:hAnsiTheme="majorBidi" w:cstheme="majorBidi"/>
          <w:color w:val="000000"/>
          <w:kern w:val="24"/>
          <w:lang w:val="en-GB"/>
        </w:rPr>
        <w:t xml:space="preserve">Example of time-lapses of all </w:t>
      </w:r>
      <w:proofErr w:type="gramStart"/>
      <w:r w:rsidR="00201EAE" w:rsidRPr="00AC305D">
        <w:rPr>
          <w:rFonts w:asciiTheme="majorBidi" w:eastAsia="+mn-ea" w:hAnsiTheme="majorBidi" w:cstheme="majorBidi"/>
          <w:color w:val="000000"/>
          <w:kern w:val="24"/>
          <w:lang w:val="en-GB"/>
        </w:rPr>
        <w:t xml:space="preserve">6 </w:t>
      </w:r>
      <w:r w:rsidR="00F2203B">
        <w:rPr>
          <w:rFonts w:asciiTheme="majorBidi" w:eastAsia="+mn-ea" w:hAnsiTheme="majorBidi" w:cstheme="majorBidi"/>
          <w:color w:val="000000"/>
          <w:kern w:val="24"/>
          <w:lang w:val="en-GB"/>
        </w:rPr>
        <w:t>breast</w:t>
      </w:r>
      <w:proofErr w:type="gramEnd"/>
      <w:r w:rsidR="00F2203B">
        <w:rPr>
          <w:rFonts w:asciiTheme="majorBidi" w:eastAsia="+mn-ea" w:hAnsiTheme="majorBidi" w:cstheme="majorBidi"/>
          <w:color w:val="000000"/>
          <w:kern w:val="24"/>
          <w:lang w:val="en-GB"/>
        </w:rPr>
        <w:t xml:space="preserve"> cancer </w:t>
      </w:r>
      <w:r w:rsidR="00201EAE" w:rsidRPr="00AC305D">
        <w:rPr>
          <w:rFonts w:asciiTheme="majorBidi" w:eastAsia="+mn-ea" w:hAnsiTheme="majorBidi" w:cstheme="majorBidi"/>
          <w:color w:val="000000"/>
          <w:kern w:val="24"/>
          <w:lang w:val="en-GB"/>
        </w:rPr>
        <w:t xml:space="preserve">cell-lines. </w:t>
      </w:r>
      <w:proofErr w:type="gramStart"/>
      <w:r w:rsidR="00201EAE" w:rsidRPr="00AC305D">
        <w:rPr>
          <w:rFonts w:asciiTheme="majorBidi" w:eastAsia="+mn-ea" w:hAnsiTheme="majorBidi" w:cstheme="majorBidi"/>
          <w:color w:val="000000"/>
          <w:kern w:val="24"/>
          <w:lang w:val="en-GB"/>
        </w:rPr>
        <w:t>Snapshots of 5 hours of imaging period for the different cell-lines.</w:t>
      </w:r>
      <w:proofErr w:type="gramEnd"/>
      <w:r w:rsidR="00201EAE" w:rsidRPr="00AC305D">
        <w:rPr>
          <w:rFonts w:asciiTheme="majorBidi" w:eastAsia="+mn-ea" w:hAnsiTheme="majorBidi" w:cstheme="majorBidi"/>
          <w:color w:val="000000"/>
          <w:kern w:val="24"/>
          <w:lang w:val="en-GB"/>
        </w:rPr>
        <w:t xml:space="preserve"> For cell tracking, the nuclei were live stained with Hoechst. Cells were then followed for 12 hours using </w:t>
      </w:r>
      <w:proofErr w:type="spellStart"/>
      <w:r w:rsidR="00201EAE" w:rsidRPr="00AC305D">
        <w:rPr>
          <w:rFonts w:asciiTheme="majorBidi" w:eastAsia="+mn-ea" w:hAnsiTheme="majorBidi" w:cstheme="majorBidi"/>
          <w:color w:val="000000"/>
          <w:kern w:val="24"/>
          <w:lang w:val="en-GB"/>
        </w:rPr>
        <w:t>epifluorescent</w:t>
      </w:r>
      <w:proofErr w:type="spellEnd"/>
      <w:r w:rsidR="00201EAE" w:rsidRPr="00AC305D">
        <w:rPr>
          <w:rFonts w:asciiTheme="majorBidi" w:eastAsia="+mn-ea" w:hAnsiTheme="majorBidi" w:cstheme="majorBidi"/>
          <w:color w:val="000000"/>
          <w:kern w:val="24"/>
          <w:lang w:val="en-GB"/>
        </w:rPr>
        <w:t xml:space="preserve"> and DIC imaging; the yellow star is one typical cell followed over time; scale bar is </w:t>
      </w:r>
      <w:r w:rsidR="00CD7BA8">
        <w:rPr>
          <w:rFonts w:asciiTheme="majorBidi" w:eastAsia="+mn-ea" w:hAnsiTheme="majorBidi" w:cstheme="majorBidi"/>
          <w:color w:val="000000"/>
          <w:kern w:val="24"/>
          <w:lang w:val="en-GB"/>
        </w:rPr>
        <w:t xml:space="preserve">10 </w:t>
      </w:r>
      <w:r w:rsidR="00201EAE" w:rsidRPr="00AC305D">
        <w:rPr>
          <w:rFonts w:ascii="Cambria Math" w:eastAsia="+mn-ea" w:hAnsi="Cambria Math" w:cstheme="majorBidi"/>
          <w:color w:val="000000"/>
          <w:kern w:val="24"/>
          <w:lang w:val="en-GB"/>
        </w:rPr>
        <w:t>𝜇</w:t>
      </w:r>
      <w:r w:rsidR="00201EAE" w:rsidRPr="00AC305D">
        <w:rPr>
          <w:rFonts w:asciiTheme="majorBidi" w:eastAsia="+mn-ea" w:hAnsiTheme="majorBidi" w:cstheme="majorBidi"/>
          <w:color w:val="000000"/>
          <w:kern w:val="24"/>
          <w:lang w:val="en-GB"/>
        </w:rPr>
        <w:t>m.</w:t>
      </w:r>
    </w:p>
    <w:p w14:paraId="4CD269D8" w14:textId="77777777" w:rsidR="00614CFE" w:rsidRPr="00AC305D" w:rsidRDefault="00614CFE">
      <w:pPr>
        <w:pStyle w:val="NormalWeb"/>
        <w:bidi w:val="0"/>
        <w:spacing w:after="0"/>
        <w:jc w:val="both"/>
        <w:rPr>
          <w:rFonts w:asciiTheme="majorBidi" w:eastAsia="+mn-ea" w:hAnsiTheme="majorBidi" w:cstheme="majorBidi"/>
          <w:color w:val="000000"/>
          <w:kern w:val="24"/>
          <w:u w:val="single"/>
          <w:lang w:val="en-GB"/>
        </w:rPr>
      </w:pPr>
    </w:p>
    <w:p w14:paraId="3F336C5E" w14:textId="134EA43A" w:rsidR="009C2DC5" w:rsidRPr="00AC305D" w:rsidRDefault="009C2DC5">
      <w:pPr>
        <w:pStyle w:val="NormalWeb"/>
        <w:bidi w:val="0"/>
        <w:spacing w:after="0"/>
        <w:jc w:val="both"/>
        <w:rPr>
          <w:rFonts w:asciiTheme="majorBidi" w:eastAsia="+mn-ea" w:hAnsiTheme="majorBidi" w:cstheme="majorBidi"/>
          <w:color w:val="000000"/>
          <w:kern w:val="24"/>
          <w:u w:val="single"/>
          <w:lang w:val="en-GB"/>
        </w:rPr>
      </w:pPr>
    </w:p>
    <w:p w14:paraId="32D13761" w14:textId="77777777" w:rsidR="009C2DC5" w:rsidRPr="00AC305D" w:rsidRDefault="009C2DC5">
      <w:pPr>
        <w:pStyle w:val="NormalWeb"/>
        <w:bidi w:val="0"/>
        <w:spacing w:after="0"/>
        <w:jc w:val="both"/>
        <w:rPr>
          <w:rFonts w:asciiTheme="majorBidi" w:eastAsia="+mn-ea" w:hAnsiTheme="majorBidi" w:cstheme="majorBidi"/>
          <w:color w:val="000000"/>
          <w:kern w:val="24"/>
          <w:u w:val="single"/>
          <w:lang w:val="en-GB"/>
        </w:rPr>
      </w:pPr>
    </w:p>
    <w:p w14:paraId="1F4646ED" w14:textId="77777777" w:rsidR="009C2DC5" w:rsidRPr="00AC305D" w:rsidRDefault="009C2DC5">
      <w:pPr>
        <w:pStyle w:val="NormalWeb"/>
        <w:bidi w:val="0"/>
        <w:spacing w:after="0"/>
        <w:jc w:val="both"/>
        <w:rPr>
          <w:rFonts w:asciiTheme="majorBidi" w:eastAsia="+mn-ea" w:hAnsiTheme="majorBidi" w:cstheme="majorBidi"/>
          <w:color w:val="000000"/>
          <w:kern w:val="24"/>
          <w:u w:val="single"/>
          <w:lang w:val="en-GB"/>
        </w:rPr>
      </w:pPr>
    </w:p>
    <w:p w14:paraId="661BBEE6" w14:textId="77777777" w:rsidR="009C2DC5" w:rsidRPr="00AC305D" w:rsidRDefault="009C2DC5">
      <w:pPr>
        <w:pStyle w:val="NormalWeb"/>
        <w:bidi w:val="0"/>
        <w:spacing w:after="0"/>
        <w:jc w:val="both"/>
        <w:rPr>
          <w:rFonts w:asciiTheme="majorBidi" w:eastAsia="+mn-ea" w:hAnsiTheme="majorBidi" w:cstheme="majorBidi"/>
          <w:color w:val="000000"/>
          <w:kern w:val="24"/>
          <w:u w:val="single"/>
          <w:lang w:val="en-GB"/>
        </w:rPr>
      </w:pPr>
    </w:p>
    <w:p w14:paraId="51775E5C" w14:textId="77777777" w:rsidR="00E04593" w:rsidRPr="00AC305D" w:rsidRDefault="008E0105">
      <w:pPr>
        <w:pStyle w:val="NormalWeb"/>
        <w:bidi w:val="0"/>
        <w:spacing w:after="0"/>
        <w:jc w:val="both"/>
        <w:rPr>
          <w:rFonts w:asciiTheme="majorBidi" w:eastAsia="+mn-ea" w:hAnsiTheme="majorBidi" w:cstheme="majorBidi"/>
          <w:color w:val="000000"/>
          <w:kern w:val="24"/>
          <w:u w:val="single"/>
          <w:lang w:val="en-GB"/>
        </w:rPr>
      </w:pPr>
      <w:r w:rsidRPr="00AC305D">
        <w:rPr>
          <w:rFonts w:asciiTheme="majorBidi" w:eastAsia="+mn-ea" w:hAnsiTheme="majorBidi" w:cstheme="majorBidi"/>
          <w:color w:val="000000"/>
          <w:kern w:val="24"/>
          <w:u w:val="single"/>
          <w:lang w:val="en-GB"/>
        </w:rPr>
        <w:lastRenderedPageBreak/>
        <w:t>Supplementary Table S</w:t>
      </w:r>
      <w:r w:rsidR="0054636F" w:rsidRPr="00AC305D">
        <w:rPr>
          <w:rFonts w:asciiTheme="majorBidi" w:eastAsia="+mn-ea" w:hAnsiTheme="majorBidi" w:cstheme="majorBidi" w:hint="cs"/>
          <w:color w:val="000000"/>
          <w:kern w:val="24"/>
          <w:u w:val="single"/>
          <w:rtl/>
          <w:lang w:val="en-GB"/>
        </w:rPr>
        <w:t>1</w:t>
      </w:r>
      <w:r w:rsidRPr="00AC305D">
        <w:rPr>
          <w:rFonts w:asciiTheme="majorBidi" w:eastAsia="+mn-ea" w:hAnsiTheme="majorBidi" w:cstheme="majorBidi"/>
          <w:color w:val="000000"/>
          <w:kern w:val="24"/>
          <w:u w:val="single"/>
          <w:lang w:val="en-GB"/>
        </w:rPr>
        <w:t xml:space="preserve"> – </w:t>
      </w:r>
      <w:r w:rsidR="00443BBC" w:rsidRPr="00AC305D">
        <w:rPr>
          <w:rFonts w:eastAsia="+mn-ea"/>
          <w:color w:val="000000"/>
          <w:kern w:val="24"/>
          <w:u w:val="single"/>
          <w:lang w:val="en-GB"/>
        </w:rPr>
        <w:t>Summary of association of the different indices with cel</w:t>
      </w:r>
      <w:r w:rsidR="00D83C2A" w:rsidRPr="00AC305D">
        <w:rPr>
          <w:rFonts w:eastAsia="+mn-ea"/>
          <w:color w:val="000000"/>
          <w:kern w:val="24"/>
          <w:u w:val="single"/>
          <w:lang w:val="en-GB"/>
        </w:rPr>
        <w:t>l proliferation, cell migration and</w:t>
      </w:r>
      <w:r w:rsidR="00443BBC" w:rsidRPr="00AC305D">
        <w:rPr>
          <w:rFonts w:eastAsia="+mn-ea"/>
          <w:color w:val="000000"/>
          <w:kern w:val="24"/>
          <w:u w:val="single"/>
          <w:lang w:val="en-GB"/>
        </w:rPr>
        <w:t xml:space="preserve"> drug response</w:t>
      </w:r>
    </w:p>
    <w:p w14:paraId="6B6BE355" w14:textId="77777777" w:rsidR="001E42BC" w:rsidRPr="00AC305D" w:rsidRDefault="001E42BC">
      <w:pPr>
        <w:bidi w:val="0"/>
        <w:rPr>
          <w:lang w:val="en-GB"/>
        </w:rPr>
      </w:pPr>
    </w:p>
    <w:tbl>
      <w:tblPr>
        <w:tblStyle w:val="TableGrid"/>
        <w:tblW w:w="7797" w:type="dxa"/>
        <w:tblInd w:w="108" w:type="dxa"/>
        <w:tblLayout w:type="fixed"/>
        <w:tblLook w:val="04A0" w:firstRow="1" w:lastRow="0" w:firstColumn="1" w:lastColumn="0" w:noHBand="0" w:noVBand="1"/>
      </w:tblPr>
      <w:tblGrid>
        <w:gridCol w:w="851"/>
        <w:gridCol w:w="709"/>
        <w:gridCol w:w="992"/>
        <w:gridCol w:w="709"/>
        <w:gridCol w:w="992"/>
        <w:gridCol w:w="709"/>
        <w:gridCol w:w="992"/>
        <w:gridCol w:w="1843"/>
      </w:tblGrid>
      <w:tr w:rsidR="00826DB5" w:rsidRPr="00AC305D" w14:paraId="0E260448" w14:textId="77777777" w:rsidTr="0098511D">
        <w:trPr>
          <w:trHeight w:val="255"/>
        </w:trPr>
        <w:tc>
          <w:tcPr>
            <w:tcW w:w="851" w:type="dxa"/>
            <w:vMerge w:val="restart"/>
          </w:tcPr>
          <w:p w14:paraId="24FD3402" w14:textId="77777777" w:rsidR="00826DB5" w:rsidRPr="00AC305D" w:rsidRDefault="00826DB5">
            <w:pPr>
              <w:bidi w:val="0"/>
              <w:rPr>
                <w:rFonts w:asciiTheme="majorBidi" w:hAnsiTheme="majorBidi" w:cstheme="majorBidi"/>
                <w:b/>
                <w:bCs/>
                <w:lang w:val="en-GB"/>
              </w:rPr>
            </w:pPr>
            <w:r w:rsidRPr="00AC305D">
              <w:rPr>
                <w:rFonts w:asciiTheme="majorBidi" w:hAnsiTheme="majorBidi" w:cstheme="majorBidi"/>
                <w:b/>
                <w:bCs/>
                <w:lang w:val="en-GB"/>
              </w:rPr>
              <w:t>Index</w:t>
            </w:r>
          </w:p>
        </w:tc>
        <w:tc>
          <w:tcPr>
            <w:tcW w:w="1701" w:type="dxa"/>
            <w:gridSpan w:val="2"/>
          </w:tcPr>
          <w:p w14:paraId="20C0FB95" w14:textId="77777777" w:rsidR="00826DB5" w:rsidRPr="00AC305D" w:rsidRDefault="00826DB5">
            <w:pPr>
              <w:bidi w:val="0"/>
              <w:rPr>
                <w:rFonts w:asciiTheme="majorBidi" w:hAnsiTheme="majorBidi" w:cstheme="majorBidi"/>
                <w:b/>
                <w:bCs/>
                <w:lang w:val="en-GB"/>
              </w:rPr>
            </w:pPr>
            <w:r w:rsidRPr="00AC305D">
              <w:rPr>
                <w:rFonts w:asciiTheme="majorBidi" w:hAnsiTheme="majorBidi" w:cstheme="majorBidi"/>
                <w:b/>
                <w:bCs/>
                <w:lang w:val="en-GB"/>
              </w:rPr>
              <w:t>Correlation to growth</w:t>
            </w:r>
          </w:p>
        </w:tc>
        <w:tc>
          <w:tcPr>
            <w:tcW w:w="1701" w:type="dxa"/>
            <w:gridSpan w:val="2"/>
          </w:tcPr>
          <w:p w14:paraId="26804837" w14:textId="77777777" w:rsidR="00826DB5" w:rsidRPr="00AC305D" w:rsidRDefault="00826DB5">
            <w:pPr>
              <w:bidi w:val="0"/>
              <w:rPr>
                <w:rFonts w:asciiTheme="majorBidi" w:hAnsiTheme="majorBidi" w:cstheme="majorBidi"/>
                <w:b/>
                <w:bCs/>
                <w:lang w:val="en-GB"/>
              </w:rPr>
            </w:pPr>
            <w:r w:rsidRPr="00AC305D">
              <w:rPr>
                <w:rFonts w:asciiTheme="majorBidi" w:hAnsiTheme="majorBidi" w:cstheme="majorBidi"/>
                <w:b/>
                <w:bCs/>
                <w:lang w:val="en-GB"/>
              </w:rPr>
              <w:t>Correlation to migration</w:t>
            </w:r>
          </w:p>
        </w:tc>
        <w:tc>
          <w:tcPr>
            <w:tcW w:w="1701" w:type="dxa"/>
            <w:gridSpan w:val="2"/>
          </w:tcPr>
          <w:p w14:paraId="225F2B97" w14:textId="77777777" w:rsidR="00826DB5" w:rsidRPr="00AC305D" w:rsidRDefault="00826DB5">
            <w:pPr>
              <w:bidi w:val="0"/>
              <w:rPr>
                <w:rFonts w:asciiTheme="majorBidi" w:hAnsiTheme="majorBidi" w:cstheme="majorBidi"/>
                <w:b/>
                <w:bCs/>
                <w:lang w:val="en-GB"/>
              </w:rPr>
            </w:pPr>
            <w:r w:rsidRPr="00AC305D">
              <w:rPr>
                <w:rFonts w:asciiTheme="majorBidi" w:hAnsiTheme="majorBidi" w:cstheme="majorBidi"/>
                <w:b/>
                <w:bCs/>
                <w:lang w:val="en-GB"/>
              </w:rPr>
              <w:t>Partial correlation to migration</w:t>
            </w:r>
          </w:p>
        </w:tc>
        <w:tc>
          <w:tcPr>
            <w:tcW w:w="1843" w:type="dxa"/>
            <w:vMerge w:val="restart"/>
          </w:tcPr>
          <w:p w14:paraId="38180FE1" w14:textId="77777777" w:rsidR="00826DB5" w:rsidRPr="00AC305D" w:rsidRDefault="00826DB5">
            <w:pPr>
              <w:bidi w:val="0"/>
              <w:rPr>
                <w:rFonts w:asciiTheme="majorBidi" w:hAnsiTheme="majorBidi" w:cstheme="majorBidi"/>
                <w:b/>
                <w:bCs/>
                <w:lang w:val="en-GB"/>
              </w:rPr>
            </w:pPr>
            <w:r w:rsidRPr="00AC305D">
              <w:rPr>
                <w:rFonts w:asciiTheme="majorBidi" w:hAnsiTheme="majorBidi" w:cstheme="majorBidi"/>
                <w:b/>
                <w:bCs/>
                <w:lang w:val="en-GB"/>
              </w:rPr>
              <w:t xml:space="preserve">Percentage of compounds showing </w:t>
            </w:r>
            <w:proofErr w:type="gramStart"/>
            <w:r w:rsidRPr="00AC305D">
              <w:rPr>
                <w:rFonts w:asciiTheme="majorBidi" w:hAnsiTheme="majorBidi" w:cstheme="majorBidi"/>
                <w:b/>
                <w:bCs/>
                <w:lang w:val="en-GB"/>
              </w:rPr>
              <w:t>a  significant</w:t>
            </w:r>
            <w:proofErr w:type="gramEnd"/>
            <w:r w:rsidRPr="00AC305D">
              <w:rPr>
                <w:rFonts w:asciiTheme="majorBidi" w:hAnsiTheme="majorBidi" w:cstheme="majorBidi"/>
                <w:b/>
                <w:bCs/>
                <w:lang w:val="en-GB"/>
              </w:rPr>
              <w:t xml:space="preserve"> difference between low/high Warburg level</w:t>
            </w:r>
          </w:p>
        </w:tc>
      </w:tr>
      <w:tr w:rsidR="00826DB5" w:rsidRPr="00AC305D" w14:paraId="1280EA58" w14:textId="77777777" w:rsidTr="0098511D">
        <w:trPr>
          <w:trHeight w:val="255"/>
        </w:trPr>
        <w:tc>
          <w:tcPr>
            <w:tcW w:w="851" w:type="dxa"/>
            <w:vMerge/>
          </w:tcPr>
          <w:p w14:paraId="637EF3F4" w14:textId="77777777" w:rsidR="00826DB5" w:rsidRPr="00AC305D" w:rsidRDefault="00826DB5">
            <w:pPr>
              <w:bidi w:val="0"/>
              <w:rPr>
                <w:rFonts w:asciiTheme="majorBidi" w:hAnsiTheme="majorBidi" w:cstheme="majorBidi"/>
                <w:b/>
                <w:bCs/>
                <w:lang w:val="en-GB"/>
              </w:rPr>
            </w:pPr>
          </w:p>
        </w:tc>
        <w:tc>
          <w:tcPr>
            <w:tcW w:w="709" w:type="dxa"/>
          </w:tcPr>
          <w:p w14:paraId="1861C184"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Rho</w:t>
            </w:r>
          </w:p>
        </w:tc>
        <w:tc>
          <w:tcPr>
            <w:tcW w:w="992" w:type="dxa"/>
          </w:tcPr>
          <w:p w14:paraId="7949B1AD"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P-value</w:t>
            </w:r>
          </w:p>
        </w:tc>
        <w:tc>
          <w:tcPr>
            <w:tcW w:w="709" w:type="dxa"/>
          </w:tcPr>
          <w:p w14:paraId="1B323A0D"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Rho</w:t>
            </w:r>
          </w:p>
        </w:tc>
        <w:tc>
          <w:tcPr>
            <w:tcW w:w="992" w:type="dxa"/>
          </w:tcPr>
          <w:p w14:paraId="70E9D677"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P-value</w:t>
            </w:r>
          </w:p>
        </w:tc>
        <w:tc>
          <w:tcPr>
            <w:tcW w:w="709" w:type="dxa"/>
          </w:tcPr>
          <w:p w14:paraId="55D599F3"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Rho</w:t>
            </w:r>
          </w:p>
        </w:tc>
        <w:tc>
          <w:tcPr>
            <w:tcW w:w="992" w:type="dxa"/>
          </w:tcPr>
          <w:p w14:paraId="7E7FEFE4"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P-value</w:t>
            </w:r>
          </w:p>
        </w:tc>
        <w:tc>
          <w:tcPr>
            <w:tcW w:w="1843" w:type="dxa"/>
            <w:vMerge/>
          </w:tcPr>
          <w:p w14:paraId="0D22FE42" w14:textId="77777777" w:rsidR="00826DB5" w:rsidRPr="00AC305D" w:rsidRDefault="00826DB5">
            <w:pPr>
              <w:bidi w:val="0"/>
              <w:rPr>
                <w:rFonts w:asciiTheme="majorBidi" w:hAnsiTheme="majorBidi" w:cstheme="majorBidi"/>
                <w:lang w:val="en-GB"/>
              </w:rPr>
            </w:pPr>
          </w:p>
        </w:tc>
      </w:tr>
      <w:tr w:rsidR="00826DB5" w:rsidRPr="00AC305D" w14:paraId="3C45783E" w14:textId="77777777" w:rsidTr="0098511D">
        <w:tc>
          <w:tcPr>
            <w:tcW w:w="851" w:type="dxa"/>
          </w:tcPr>
          <w:p w14:paraId="76AAE691" w14:textId="77777777" w:rsidR="00826DB5" w:rsidRPr="00AC305D" w:rsidRDefault="00826DB5" w:rsidP="0068201E">
            <w:pPr>
              <w:bidi w:val="0"/>
              <w:rPr>
                <w:rFonts w:asciiTheme="majorBidi" w:hAnsiTheme="majorBidi" w:cstheme="majorBidi"/>
                <w:b/>
                <w:bCs/>
                <w:lang w:val="en-GB"/>
              </w:rPr>
            </w:pPr>
            <w:r w:rsidRPr="00AC305D">
              <w:rPr>
                <w:rFonts w:asciiTheme="majorBidi" w:hAnsiTheme="majorBidi" w:cstheme="majorBidi"/>
                <w:b/>
                <w:bCs/>
                <w:lang w:val="en-GB"/>
              </w:rPr>
              <w:t>AFR</w:t>
            </w:r>
          </w:p>
        </w:tc>
        <w:tc>
          <w:tcPr>
            <w:tcW w:w="709" w:type="dxa"/>
          </w:tcPr>
          <w:p w14:paraId="155C3626"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-0.55</w:t>
            </w:r>
          </w:p>
        </w:tc>
        <w:tc>
          <w:tcPr>
            <w:tcW w:w="992" w:type="dxa"/>
          </w:tcPr>
          <w:p w14:paraId="0D9611D2"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4.53e-6</w:t>
            </w:r>
          </w:p>
        </w:tc>
        <w:tc>
          <w:tcPr>
            <w:tcW w:w="709" w:type="dxa"/>
          </w:tcPr>
          <w:p w14:paraId="513659BD"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0.88</w:t>
            </w:r>
          </w:p>
        </w:tc>
        <w:tc>
          <w:tcPr>
            <w:tcW w:w="992" w:type="dxa"/>
          </w:tcPr>
          <w:p w14:paraId="2D1D8732"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0.03</w:t>
            </w:r>
          </w:p>
        </w:tc>
        <w:tc>
          <w:tcPr>
            <w:tcW w:w="709" w:type="dxa"/>
          </w:tcPr>
          <w:p w14:paraId="60D85357"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0.96</w:t>
            </w:r>
          </w:p>
        </w:tc>
        <w:tc>
          <w:tcPr>
            <w:tcW w:w="992" w:type="dxa"/>
          </w:tcPr>
          <w:p w14:paraId="66022A10"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7.6e-3</w:t>
            </w:r>
          </w:p>
        </w:tc>
        <w:tc>
          <w:tcPr>
            <w:tcW w:w="1843" w:type="dxa"/>
          </w:tcPr>
          <w:p w14:paraId="7C149282" w14:textId="77777777" w:rsidR="00826DB5" w:rsidRPr="00AC305D" w:rsidRDefault="003F72ED">
            <w:pPr>
              <w:bidi w:val="0"/>
              <w:rPr>
                <w:rFonts w:asciiTheme="majorBidi" w:hAnsiTheme="majorBidi" w:cstheme="majorBidi"/>
                <w:lang w:val="en-GB"/>
              </w:rPr>
            </w:pPr>
            <w:r>
              <w:rPr>
                <w:rFonts w:asciiTheme="majorBidi" w:hAnsiTheme="majorBidi" w:cstheme="majorBidi"/>
                <w:lang w:val="en-GB"/>
              </w:rPr>
              <w:t>30</w:t>
            </w:r>
            <w:r w:rsidR="00826DB5" w:rsidRPr="00AC305D">
              <w:rPr>
                <w:rFonts w:asciiTheme="majorBidi" w:hAnsiTheme="majorBidi" w:cstheme="majorBidi"/>
                <w:lang w:val="en-GB"/>
              </w:rPr>
              <w:t>%</w:t>
            </w:r>
          </w:p>
        </w:tc>
      </w:tr>
      <w:tr w:rsidR="00826DB5" w:rsidRPr="00AC305D" w14:paraId="24106DCB" w14:textId="77777777" w:rsidTr="0098511D">
        <w:tc>
          <w:tcPr>
            <w:tcW w:w="851" w:type="dxa"/>
          </w:tcPr>
          <w:p w14:paraId="5022B578" w14:textId="77777777" w:rsidR="00826DB5" w:rsidRPr="00AC305D" w:rsidRDefault="00826DB5" w:rsidP="0068201E">
            <w:pPr>
              <w:bidi w:val="0"/>
              <w:rPr>
                <w:rFonts w:asciiTheme="majorBidi" w:hAnsiTheme="majorBidi" w:cstheme="majorBidi"/>
                <w:b/>
                <w:bCs/>
                <w:lang w:val="en-GB"/>
              </w:rPr>
            </w:pPr>
            <w:r w:rsidRPr="00AC305D">
              <w:rPr>
                <w:rFonts w:asciiTheme="majorBidi" w:hAnsiTheme="majorBidi" w:cstheme="majorBidi"/>
                <w:b/>
                <w:bCs/>
                <w:lang w:val="en-GB"/>
              </w:rPr>
              <w:t>EOR</w:t>
            </w:r>
          </w:p>
        </w:tc>
        <w:tc>
          <w:tcPr>
            <w:tcW w:w="709" w:type="dxa"/>
          </w:tcPr>
          <w:p w14:paraId="5E98995A"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-0.64</w:t>
            </w:r>
          </w:p>
        </w:tc>
        <w:tc>
          <w:tcPr>
            <w:tcW w:w="992" w:type="dxa"/>
          </w:tcPr>
          <w:p w14:paraId="1F400CF4"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3.38e-8</w:t>
            </w:r>
          </w:p>
        </w:tc>
        <w:tc>
          <w:tcPr>
            <w:tcW w:w="709" w:type="dxa"/>
          </w:tcPr>
          <w:p w14:paraId="773DBEC2"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0.77</w:t>
            </w:r>
          </w:p>
        </w:tc>
        <w:tc>
          <w:tcPr>
            <w:tcW w:w="992" w:type="dxa"/>
          </w:tcPr>
          <w:p w14:paraId="16CC1BAE"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0.1</w:t>
            </w:r>
          </w:p>
        </w:tc>
        <w:tc>
          <w:tcPr>
            <w:tcW w:w="709" w:type="dxa"/>
          </w:tcPr>
          <w:p w14:paraId="2F4E97C9"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0.71</w:t>
            </w:r>
          </w:p>
        </w:tc>
        <w:tc>
          <w:tcPr>
            <w:tcW w:w="992" w:type="dxa"/>
          </w:tcPr>
          <w:p w14:paraId="7521CEFC"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0.17</w:t>
            </w:r>
          </w:p>
        </w:tc>
        <w:tc>
          <w:tcPr>
            <w:tcW w:w="1843" w:type="dxa"/>
          </w:tcPr>
          <w:p w14:paraId="2D0E9900" w14:textId="77777777" w:rsidR="00826DB5" w:rsidRPr="00AC305D" w:rsidRDefault="003F72ED">
            <w:pPr>
              <w:bidi w:val="0"/>
              <w:rPr>
                <w:rFonts w:asciiTheme="majorBidi" w:hAnsiTheme="majorBidi" w:cstheme="majorBidi"/>
                <w:lang w:val="en-GB"/>
              </w:rPr>
            </w:pPr>
            <w:r>
              <w:rPr>
                <w:rFonts w:asciiTheme="majorBidi" w:hAnsiTheme="majorBidi" w:cstheme="majorBidi"/>
                <w:lang w:val="en-GB"/>
              </w:rPr>
              <w:t>19</w:t>
            </w:r>
            <w:r w:rsidR="00826DB5" w:rsidRPr="00AC305D">
              <w:rPr>
                <w:rFonts w:asciiTheme="majorBidi" w:hAnsiTheme="majorBidi" w:cstheme="majorBidi"/>
                <w:lang w:val="en-GB"/>
              </w:rPr>
              <w:t>%</w:t>
            </w:r>
          </w:p>
        </w:tc>
      </w:tr>
      <w:tr w:rsidR="00826DB5" w:rsidRPr="00AC305D" w14:paraId="596BED00" w14:textId="77777777" w:rsidTr="0098511D">
        <w:tc>
          <w:tcPr>
            <w:tcW w:w="851" w:type="dxa"/>
          </w:tcPr>
          <w:p w14:paraId="2550C197" w14:textId="77777777" w:rsidR="00826DB5" w:rsidRPr="00AC305D" w:rsidRDefault="00826DB5" w:rsidP="0068201E">
            <w:pPr>
              <w:bidi w:val="0"/>
              <w:rPr>
                <w:rFonts w:asciiTheme="majorBidi" w:hAnsiTheme="majorBidi" w:cstheme="majorBidi"/>
                <w:b/>
                <w:bCs/>
                <w:lang w:val="en-GB"/>
              </w:rPr>
            </w:pPr>
            <w:r w:rsidRPr="00AC305D">
              <w:rPr>
                <w:rFonts w:asciiTheme="majorBidi" w:hAnsiTheme="majorBidi" w:cstheme="majorBidi"/>
                <w:b/>
                <w:bCs/>
                <w:lang w:val="en-GB"/>
              </w:rPr>
              <w:t>BEC</w:t>
            </w:r>
          </w:p>
        </w:tc>
        <w:tc>
          <w:tcPr>
            <w:tcW w:w="709" w:type="dxa"/>
          </w:tcPr>
          <w:p w14:paraId="261F8437"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-0.43</w:t>
            </w:r>
          </w:p>
        </w:tc>
        <w:tc>
          <w:tcPr>
            <w:tcW w:w="992" w:type="dxa"/>
          </w:tcPr>
          <w:p w14:paraId="221FFAF6"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4.76e-4</w:t>
            </w:r>
          </w:p>
        </w:tc>
        <w:tc>
          <w:tcPr>
            <w:tcW w:w="709" w:type="dxa"/>
          </w:tcPr>
          <w:p w14:paraId="3FEB860F"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1</w:t>
            </w:r>
          </w:p>
        </w:tc>
        <w:tc>
          <w:tcPr>
            <w:tcW w:w="992" w:type="dxa"/>
          </w:tcPr>
          <w:p w14:paraId="4982CD5B"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0.002</w:t>
            </w:r>
          </w:p>
        </w:tc>
        <w:tc>
          <w:tcPr>
            <w:tcW w:w="709" w:type="dxa"/>
          </w:tcPr>
          <w:p w14:paraId="3A0D0914"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1</w:t>
            </w:r>
          </w:p>
        </w:tc>
        <w:tc>
          <w:tcPr>
            <w:tcW w:w="992" w:type="dxa"/>
          </w:tcPr>
          <w:p w14:paraId="2122291F" w14:textId="77777777" w:rsidR="00826DB5" w:rsidRPr="00AC305D" w:rsidRDefault="00826DB5">
            <w:pPr>
              <w:bidi w:val="0"/>
              <w:rPr>
                <w:rFonts w:asciiTheme="majorBidi" w:hAnsiTheme="majorBidi" w:cstheme="majorBidi"/>
                <w:lang w:val="en-GB"/>
              </w:rPr>
            </w:pPr>
            <w:r w:rsidRPr="00AC305D">
              <w:rPr>
                <w:rFonts w:asciiTheme="majorBidi" w:hAnsiTheme="majorBidi" w:cstheme="majorBidi"/>
                <w:lang w:val="en-GB"/>
              </w:rPr>
              <w:t>&lt;1e-4</w:t>
            </w:r>
          </w:p>
        </w:tc>
        <w:tc>
          <w:tcPr>
            <w:tcW w:w="1843" w:type="dxa"/>
          </w:tcPr>
          <w:p w14:paraId="36905078" w14:textId="77777777" w:rsidR="00826DB5" w:rsidRPr="00AC305D" w:rsidRDefault="003857F5">
            <w:pPr>
              <w:bidi w:val="0"/>
              <w:rPr>
                <w:rFonts w:asciiTheme="majorBidi" w:hAnsiTheme="majorBidi" w:cstheme="majorBidi"/>
                <w:lang w:val="en-GB"/>
              </w:rPr>
            </w:pPr>
            <w:r>
              <w:rPr>
                <w:rFonts w:asciiTheme="majorBidi" w:hAnsiTheme="majorBidi" w:cstheme="majorBidi"/>
                <w:lang w:val="en-GB"/>
              </w:rPr>
              <w:t>7</w:t>
            </w:r>
            <w:r w:rsidR="00666209">
              <w:rPr>
                <w:rFonts w:asciiTheme="majorBidi" w:hAnsiTheme="majorBidi" w:cstheme="majorBidi"/>
                <w:lang w:val="en-GB"/>
              </w:rPr>
              <w:t>.5</w:t>
            </w:r>
            <w:r w:rsidR="00826DB5" w:rsidRPr="00AC305D">
              <w:rPr>
                <w:rFonts w:asciiTheme="majorBidi" w:hAnsiTheme="majorBidi" w:cstheme="majorBidi"/>
                <w:lang w:val="en-GB"/>
              </w:rPr>
              <w:t>%</w:t>
            </w:r>
          </w:p>
        </w:tc>
      </w:tr>
    </w:tbl>
    <w:p w14:paraId="1C6FF7F0" w14:textId="77777777" w:rsidR="009A24BD" w:rsidRPr="00AC305D" w:rsidRDefault="009A24BD" w:rsidP="0068201E">
      <w:pPr>
        <w:bidi w:val="0"/>
        <w:rPr>
          <w:rFonts w:asciiTheme="majorBidi" w:hAnsiTheme="majorBidi" w:cstheme="majorBidi"/>
          <w:b/>
          <w:bCs/>
          <w:sz w:val="24"/>
          <w:szCs w:val="24"/>
          <w:lang w:val="en-GB"/>
        </w:rPr>
      </w:pPr>
    </w:p>
    <w:p w14:paraId="0E876AFD" w14:textId="77777777" w:rsidR="00CF4E3B" w:rsidRPr="00AC305D" w:rsidRDefault="00F2102E">
      <w:pPr>
        <w:bidi w:val="0"/>
        <w:rPr>
          <w:rFonts w:asciiTheme="majorBidi" w:hAnsiTheme="majorBidi" w:cstheme="majorBidi"/>
          <w:b/>
          <w:bCs/>
          <w:sz w:val="28"/>
          <w:szCs w:val="28"/>
          <w:lang w:val="en-GB"/>
        </w:rPr>
      </w:pPr>
      <w:r>
        <w:rPr>
          <w:rFonts w:asciiTheme="majorBidi" w:hAnsiTheme="majorBidi" w:cstheme="majorBidi"/>
          <w:b/>
          <w:bCs/>
          <w:sz w:val="28"/>
          <w:szCs w:val="28"/>
          <w:lang w:val="en-GB"/>
        </w:rPr>
        <w:t xml:space="preserve">(4) </w:t>
      </w:r>
      <w:proofErr w:type="spellStart"/>
      <w:r w:rsidR="008E0105" w:rsidRPr="00AC305D">
        <w:rPr>
          <w:rFonts w:asciiTheme="majorBidi" w:hAnsiTheme="majorBidi" w:cstheme="majorBidi"/>
          <w:b/>
          <w:bCs/>
          <w:sz w:val="28"/>
          <w:szCs w:val="28"/>
          <w:lang w:val="en-GB"/>
        </w:rPr>
        <w:t>Analyzing</w:t>
      </w:r>
      <w:proofErr w:type="spellEnd"/>
      <w:r w:rsidR="008E0105" w:rsidRPr="00AC305D">
        <w:rPr>
          <w:rFonts w:asciiTheme="majorBidi" w:hAnsiTheme="majorBidi" w:cstheme="majorBidi"/>
          <w:b/>
          <w:bCs/>
          <w:sz w:val="28"/>
          <w:szCs w:val="28"/>
          <w:lang w:val="en-GB"/>
        </w:rPr>
        <w:t xml:space="preserve"> individual fluxes and their relation to cell proliferation and cell migration </w:t>
      </w:r>
    </w:p>
    <w:p w14:paraId="7C20133F" w14:textId="77777777" w:rsidR="007B28DA" w:rsidRPr="00AC305D" w:rsidRDefault="008E0105">
      <w:pPr>
        <w:bidi w:val="0"/>
        <w:rPr>
          <w:lang w:val="en-GB"/>
        </w:rPr>
      </w:pPr>
      <w:r w:rsidRPr="00AC305D">
        <w:rPr>
          <w:rFonts w:asciiTheme="majorBidi" w:hAnsiTheme="majorBidi" w:cstheme="majorBidi"/>
          <w:sz w:val="24"/>
          <w:szCs w:val="24"/>
          <w:lang w:val="en-GB"/>
        </w:rPr>
        <w:t xml:space="preserve">The association between increased </w:t>
      </w:r>
      <w:r w:rsidR="004C43BC" w:rsidRPr="00AC305D">
        <w:rPr>
          <w:rFonts w:asciiTheme="majorBidi" w:hAnsiTheme="majorBidi" w:cstheme="majorBidi"/>
          <w:sz w:val="24"/>
          <w:szCs w:val="24"/>
          <w:lang w:val="en-GB"/>
        </w:rPr>
        <w:t>AFR</w:t>
      </w:r>
      <w:r w:rsidRPr="00AC305D">
        <w:rPr>
          <w:rFonts w:asciiTheme="majorBidi" w:hAnsiTheme="majorBidi" w:cstheme="majorBidi"/>
          <w:sz w:val="24"/>
          <w:szCs w:val="24"/>
          <w:lang w:val="en-GB"/>
        </w:rPr>
        <w:t xml:space="preserve"> and cellular migration may seem surprising at first, as increased glycolysis was shown to support cell growth by diverting carbon from glucose toward the synthesis of molecular building blocks. </w:t>
      </w:r>
      <w:r w:rsidR="005D5034" w:rsidRPr="00AC305D">
        <w:rPr>
          <w:rFonts w:asciiTheme="majorBidi" w:hAnsiTheme="majorBidi" w:cstheme="majorBidi"/>
          <w:sz w:val="24"/>
          <w:szCs w:val="24"/>
          <w:lang w:val="en-GB"/>
        </w:rPr>
        <w:fldChar w:fldCharType="begin"/>
      </w:r>
      <w:r w:rsidR="000D5089" w:rsidRPr="00AC305D">
        <w:rPr>
          <w:rFonts w:asciiTheme="majorBidi" w:hAnsiTheme="majorBidi" w:cstheme="majorBidi"/>
          <w:sz w:val="24"/>
          <w:szCs w:val="24"/>
          <w:lang w:val="en-GB"/>
        </w:rPr>
        <w:instrText xml:space="preserve"> ADDIN EN.CITE &lt;EndNote&gt;&lt;Cite&gt;&lt;Author&gt;Benjamin&lt;/Author&gt;&lt;Year&gt;2012&lt;/Year&gt;&lt;RecNum&gt;982&lt;/RecNum&gt;&lt;DisplayText&gt;(Benjamin et al, 2012)&lt;/DisplayText&gt;&lt;record&gt;&lt;rec-number&gt;982&lt;/rec-number&gt;&lt;foreign-keys&gt;&lt;key app="EN" db-id="dfx9aatww50eeee2p5hvsvskxfxr9z9a95p9"&gt;982&lt;/key&gt;&lt;/foreign-keys&gt;&lt;ref-type name="Journal Article"&gt;17&lt;/ref-type&gt;&lt;contributors&gt;&lt;authors&gt;&lt;author&gt;&lt;style face="normal" font="default" size="100%"&gt;Benjamin, Daniel&lt;/style&gt;&lt;style face="normal" font="default" charset="177" size="100%"&gt;</w:instrText>
      </w:r>
      <w:r w:rsidR="000D5089" w:rsidRPr="00AC305D">
        <w:rPr>
          <w:rFonts w:asciiTheme="majorBidi" w:hAnsiTheme="majorBidi" w:cs="Times New Roman"/>
          <w:sz w:val="24"/>
          <w:szCs w:val="24"/>
          <w:rtl/>
          <w:lang w:val="en-GB"/>
        </w:rPr>
        <w:instrText>ֲ</w:instrText>
      </w:r>
      <w:r w:rsidR="000D5089" w:rsidRPr="00AC305D">
        <w:rPr>
          <w:rFonts w:asciiTheme="majorBidi" w:hAnsiTheme="majorBidi" w:cstheme="majorBidi"/>
          <w:sz w:val="24"/>
          <w:szCs w:val="24"/>
          <w:lang w:val="en-GB"/>
        </w:rPr>
        <w:instrText>&lt;/style&gt;&lt;style face="normal" font="default" size="100%"&gt; I&lt;/style&gt;&lt;/author&gt;&lt;author&gt;&lt;style face="normal" font="default" size="100%"&gt;Cravatt, Benjamin&lt;/style&gt;&lt;style face="normal" font="default" charset="177" size="100%"&gt;</w:instrText>
      </w:r>
      <w:r w:rsidR="000D5089" w:rsidRPr="00AC305D">
        <w:rPr>
          <w:rFonts w:asciiTheme="majorBidi" w:hAnsiTheme="majorBidi" w:cs="Times New Roman"/>
          <w:sz w:val="24"/>
          <w:szCs w:val="24"/>
          <w:rtl/>
          <w:lang w:val="en-GB"/>
        </w:rPr>
        <w:instrText>ֲ</w:instrText>
      </w:r>
      <w:r w:rsidR="000D5089" w:rsidRPr="00AC305D">
        <w:rPr>
          <w:rFonts w:asciiTheme="majorBidi" w:hAnsiTheme="majorBidi" w:cstheme="majorBidi"/>
          <w:sz w:val="24"/>
          <w:szCs w:val="24"/>
          <w:lang w:val="en-GB"/>
        </w:rPr>
        <w:instrText>&lt;/style&gt;&lt;style face="normal" font="default" size="100%"&gt; F&lt;/style&gt;&lt;/author&gt;&lt;author&gt;&lt;style face="normal" font="default" size="100%"&gt;Nomura, Daniel&lt;/style&gt;&lt;style face="normal" font="default" charset="177" size="100%"&gt;</w:instrText>
      </w:r>
      <w:r w:rsidR="000D5089" w:rsidRPr="00AC305D">
        <w:rPr>
          <w:rFonts w:asciiTheme="majorBidi" w:hAnsiTheme="majorBidi" w:cs="Times New Roman"/>
          <w:sz w:val="24"/>
          <w:szCs w:val="24"/>
          <w:rtl/>
          <w:lang w:val="en-GB"/>
        </w:rPr>
        <w:instrText>ֲ</w:instrText>
      </w:r>
      <w:r w:rsidR="000D5089" w:rsidRPr="00AC305D">
        <w:rPr>
          <w:rFonts w:asciiTheme="majorBidi" w:hAnsiTheme="majorBidi" w:cstheme="majorBidi"/>
          <w:sz w:val="24"/>
          <w:szCs w:val="24"/>
          <w:lang w:val="en-GB"/>
        </w:rPr>
        <w:instrText>&lt;/style&gt;&lt;style face="normal" font="default" size="100%"&gt; K&lt;/style&gt;&lt;/author&gt;&lt;/authors&gt;&lt;/contributors&gt;&lt;titles&gt;&lt;title&gt;Global Profiling Strategies for Mapping Dysregulated Metabolic Pathways in Cancer&lt;/title&gt;&lt;secondary-title&gt;Cell Metabolism&lt;/secondary-title&gt;&lt;/titles&gt;&lt;periodical&gt;&lt;full-title&gt;Cell Metabolism&lt;/full-title&gt;&lt;/periodical&gt;&lt;pages&gt;565-577&lt;/pages&gt;&lt;volume&gt;16&lt;/volume&gt;&lt;number&gt;5&lt;/number&gt;&lt;dates&gt;&lt;year&gt;2012&lt;/year&gt;&lt;/dates&gt;&lt;isbn&gt;1550-4131&lt;/isbn&gt;&lt;urls&gt;&lt;related-urls&gt;&lt;url&gt;http://www.sciencedirect.com/science/article/pii/S1550413112003737&lt;/url&gt;&lt;/related-urls&gt;&lt;/urls&gt;&lt;electronic-resource-num&gt;http://dx.doi.org/10.1016/j.cmet.2012.09.013&lt;/electronic-resource-num&gt;&lt;/record&gt;&lt;/Cite&gt;&lt;/EndNote&gt;</w:instrText>
      </w:r>
      <w:r w:rsidR="005D5034" w:rsidRPr="00AC305D">
        <w:rPr>
          <w:rFonts w:asciiTheme="majorBidi" w:hAnsiTheme="majorBidi" w:cstheme="majorBidi"/>
          <w:sz w:val="24"/>
          <w:szCs w:val="24"/>
          <w:lang w:val="en-GB"/>
        </w:rPr>
        <w:fldChar w:fldCharType="separate"/>
      </w:r>
      <w:r w:rsidR="000D5089" w:rsidRPr="00AC305D">
        <w:rPr>
          <w:rFonts w:asciiTheme="majorBidi" w:hAnsiTheme="majorBidi" w:cstheme="majorBidi"/>
          <w:noProof/>
          <w:sz w:val="24"/>
          <w:szCs w:val="24"/>
          <w:lang w:val="en-GB"/>
        </w:rPr>
        <w:t>(</w:t>
      </w:r>
      <w:hyperlink w:anchor="_ENREF_1" w:tooltip="Benjamin, 2012 #982" w:history="1">
        <w:r w:rsidR="002A2149" w:rsidRPr="00AC305D">
          <w:rPr>
            <w:rFonts w:asciiTheme="majorBidi" w:hAnsiTheme="majorBidi" w:cstheme="majorBidi"/>
            <w:noProof/>
            <w:sz w:val="24"/>
            <w:szCs w:val="24"/>
            <w:lang w:val="en-GB"/>
          </w:rPr>
          <w:t>Benjamin et al, 2012</w:t>
        </w:r>
      </w:hyperlink>
      <w:r w:rsidR="000D5089" w:rsidRPr="00AC305D">
        <w:rPr>
          <w:rFonts w:asciiTheme="majorBidi" w:hAnsiTheme="majorBidi" w:cstheme="majorBidi"/>
          <w:noProof/>
          <w:sz w:val="24"/>
          <w:szCs w:val="24"/>
          <w:lang w:val="en-GB"/>
        </w:rPr>
        <w:t>)</w:t>
      </w:r>
      <w:r w:rsidR="005D5034" w:rsidRPr="00AC305D">
        <w:rPr>
          <w:rFonts w:asciiTheme="majorBidi" w:hAnsiTheme="majorBidi" w:cstheme="majorBidi"/>
          <w:sz w:val="24"/>
          <w:szCs w:val="24"/>
          <w:lang w:val="en-GB"/>
        </w:rPr>
        <w:fldChar w:fldCharType="end"/>
      </w:r>
      <w:r w:rsidRPr="00AC305D">
        <w:rPr>
          <w:rFonts w:asciiTheme="majorBidi" w:hAnsiTheme="majorBidi" w:cstheme="majorBidi"/>
          <w:sz w:val="24"/>
          <w:szCs w:val="24"/>
          <w:lang w:val="en-GB"/>
        </w:rPr>
        <w:t xml:space="preserve">. </w:t>
      </w:r>
      <w:proofErr w:type="spellStart"/>
      <w:r w:rsidRPr="00AC305D">
        <w:rPr>
          <w:rFonts w:asciiTheme="majorBidi" w:hAnsiTheme="majorBidi" w:cstheme="majorBidi"/>
          <w:sz w:val="24"/>
          <w:szCs w:val="24"/>
          <w:lang w:val="en-GB"/>
        </w:rPr>
        <w:t>Analyzing</w:t>
      </w:r>
      <w:proofErr w:type="spellEnd"/>
      <w:r w:rsidRPr="00AC305D">
        <w:rPr>
          <w:rFonts w:asciiTheme="majorBidi" w:hAnsiTheme="majorBidi" w:cstheme="majorBidi"/>
          <w:sz w:val="24"/>
          <w:szCs w:val="24"/>
          <w:lang w:val="en-GB"/>
        </w:rPr>
        <w:t xml:space="preserve"> the predicted flux rates across the models sheds further light on this seemingly paradoxical finding. While the fluxes carried by the glycolysis are negatively (positively) correlated with growth (migration), respectively, the fluxes carried by the biosynthetic pathways that branch from glycolysis indeed exhibit a positive correlation to growth and a </w:t>
      </w:r>
      <w:r w:rsidR="00B27FD1" w:rsidRPr="00AC305D">
        <w:rPr>
          <w:rFonts w:asciiTheme="majorBidi" w:hAnsiTheme="majorBidi" w:cstheme="majorBidi"/>
          <w:sz w:val="24"/>
          <w:szCs w:val="24"/>
          <w:lang w:val="en-GB"/>
        </w:rPr>
        <w:t>negative one to migration (Supplementary Figure S4</w:t>
      </w:r>
      <w:r w:rsidRPr="00AC305D">
        <w:rPr>
          <w:rFonts w:asciiTheme="majorBidi" w:hAnsiTheme="majorBidi" w:cstheme="majorBidi"/>
          <w:sz w:val="24"/>
          <w:szCs w:val="24"/>
          <w:lang w:val="en-GB"/>
        </w:rPr>
        <w:t>). Our findings suggest that re-routing glycolysis-related fluxes play a key role in shaping the dichotomy between cell proliferation and cell migration.</w:t>
      </w:r>
    </w:p>
    <w:p w14:paraId="758F3F96" w14:textId="77777777" w:rsidR="007B28DA" w:rsidRPr="00AC305D" w:rsidRDefault="007B28DA">
      <w:pPr>
        <w:bidi w:val="0"/>
        <w:rPr>
          <w:lang w:val="en-GB"/>
        </w:rPr>
      </w:pPr>
      <w:r w:rsidRPr="00AC305D">
        <w:rPr>
          <w:noProof/>
          <w:lang w:bidi="ar-SA"/>
        </w:rPr>
        <w:lastRenderedPageBreak/>
        <w:drawing>
          <wp:inline distT="0" distB="0" distL="0" distR="0" wp14:anchorId="0FD924C3" wp14:editId="1863F4EE">
            <wp:extent cx="5270500" cy="3952875"/>
            <wp:effectExtent l="19050" t="0" r="6350" b="0"/>
            <wp:docPr id="2" name="Picture 1" descr="Figure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4.tif"/>
                    <pic:cNvPicPr/>
                  </pic:nvPicPr>
                  <pic:blipFill>
                    <a:blip r:embed="rId14"/>
                    <a:stretch>
                      <a:fillRect/>
                    </a:stretch>
                  </pic:blipFill>
                  <pic:spPr>
                    <a:xfrm>
                      <a:off x="0" y="0"/>
                      <a:ext cx="5270500" cy="3952875"/>
                    </a:xfrm>
                    <a:prstGeom prst="rect">
                      <a:avLst/>
                    </a:prstGeom>
                  </pic:spPr>
                </pic:pic>
              </a:graphicData>
            </a:graphic>
          </wp:inline>
        </w:drawing>
      </w:r>
    </w:p>
    <w:p w14:paraId="13874652" w14:textId="77777777" w:rsidR="009E21A1" w:rsidRPr="00F2102E" w:rsidRDefault="001F28BB">
      <w:pPr>
        <w:bidi w:val="0"/>
        <w:rPr>
          <w:rFonts w:asciiTheme="majorBidi" w:hAnsiTheme="majorBidi" w:cstheme="majorBidi"/>
          <w:sz w:val="24"/>
          <w:szCs w:val="24"/>
        </w:rPr>
      </w:pPr>
      <w:r w:rsidRPr="00AC305D">
        <w:rPr>
          <w:rFonts w:asciiTheme="majorBidi" w:hAnsiTheme="majorBidi" w:cstheme="majorBidi"/>
          <w:b/>
          <w:bCs/>
          <w:sz w:val="24"/>
          <w:szCs w:val="24"/>
          <w:lang w:val="en-GB"/>
        </w:rPr>
        <w:t>Supplementary</w:t>
      </w:r>
      <w:r w:rsidR="008E0105" w:rsidRPr="00AC305D">
        <w:rPr>
          <w:rFonts w:asciiTheme="majorBidi" w:hAnsiTheme="majorBidi" w:cstheme="majorBidi"/>
          <w:b/>
          <w:bCs/>
          <w:sz w:val="24"/>
          <w:szCs w:val="24"/>
          <w:lang w:val="en-GB"/>
        </w:rPr>
        <w:t xml:space="preserve"> Figure </w:t>
      </w:r>
      <w:r w:rsidR="00DE63F3" w:rsidRPr="00AC305D">
        <w:rPr>
          <w:rFonts w:asciiTheme="majorBidi" w:hAnsiTheme="majorBidi" w:cstheme="majorBidi"/>
          <w:b/>
          <w:bCs/>
          <w:sz w:val="24"/>
          <w:szCs w:val="24"/>
          <w:lang w:val="en-GB"/>
        </w:rPr>
        <w:t>S</w:t>
      </w:r>
      <w:r w:rsidR="00332F6F" w:rsidRPr="00AC305D">
        <w:rPr>
          <w:rFonts w:asciiTheme="majorBidi" w:hAnsiTheme="majorBidi" w:cstheme="majorBidi"/>
          <w:b/>
          <w:bCs/>
          <w:sz w:val="24"/>
          <w:szCs w:val="24"/>
          <w:lang w:val="en-GB"/>
        </w:rPr>
        <w:t>4</w:t>
      </w:r>
      <w:r w:rsidR="008E0105" w:rsidRPr="00AC305D">
        <w:rPr>
          <w:rFonts w:asciiTheme="majorBidi" w:hAnsiTheme="majorBidi" w:cstheme="majorBidi"/>
          <w:b/>
          <w:bCs/>
          <w:sz w:val="24"/>
          <w:szCs w:val="24"/>
          <w:lang w:val="en-GB"/>
        </w:rPr>
        <w:t xml:space="preserve">: </w:t>
      </w:r>
      <w:r w:rsidR="008E0105" w:rsidRPr="00AC305D">
        <w:rPr>
          <w:rFonts w:asciiTheme="majorBidi" w:hAnsiTheme="majorBidi" w:cstheme="majorBidi"/>
          <w:sz w:val="24"/>
          <w:szCs w:val="24"/>
          <w:lang w:val="en-GB"/>
        </w:rPr>
        <w:t>Correlation of predicted fluxes with experimentally measured growth rate (R_GR, red) and migration (</w:t>
      </w:r>
      <w:proofErr w:type="spellStart"/>
      <w:r w:rsidR="008E0105" w:rsidRPr="00AC305D">
        <w:rPr>
          <w:rFonts w:asciiTheme="majorBidi" w:hAnsiTheme="majorBidi" w:cstheme="majorBidi"/>
          <w:sz w:val="24"/>
          <w:szCs w:val="24"/>
          <w:lang w:val="en-GB"/>
        </w:rPr>
        <w:t>R_mig</w:t>
      </w:r>
      <w:proofErr w:type="spellEnd"/>
      <w:r w:rsidR="008E0105" w:rsidRPr="00AC305D">
        <w:rPr>
          <w:rFonts w:asciiTheme="majorBidi" w:hAnsiTheme="majorBidi" w:cstheme="majorBidi"/>
          <w:sz w:val="24"/>
          <w:szCs w:val="24"/>
          <w:lang w:val="en-GB"/>
        </w:rPr>
        <w:t xml:space="preserve">, green) across central metabolic pathways: glycolysis, serine and glycine biosynthesis, pentose phosphate pathway, TCA cycle and OXPHOS. The glycolysis fluxes exhibit a positive/negative correlation to growth rate and migration, respectively, while an opposite trend is observed in the pentose phosphate pathway, serine and glycine biosynthesis, </w:t>
      </w:r>
      <w:proofErr w:type="spellStart"/>
      <w:r w:rsidR="008E0105" w:rsidRPr="00AC305D">
        <w:rPr>
          <w:rFonts w:asciiTheme="majorBidi" w:hAnsiTheme="majorBidi" w:cstheme="majorBidi"/>
          <w:sz w:val="24"/>
          <w:szCs w:val="24"/>
          <w:lang w:val="en-GB"/>
        </w:rPr>
        <w:t>folate</w:t>
      </w:r>
      <w:proofErr w:type="spellEnd"/>
      <w:r w:rsidR="008E0105" w:rsidRPr="00AC305D">
        <w:rPr>
          <w:rFonts w:asciiTheme="majorBidi" w:hAnsiTheme="majorBidi" w:cstheme="majorBidi"/>
          <w:sz w:val="24"/>
          <w:szCs w:val="24"/>
          <w:lang w:val="en-GB"/>
        </w:rPr>
        <w:t xml:space="preserve"> metabolism, the TCA cycle and OXPHOS. Significant correlations are marked with an asterisk. Of note, due to the small sample size of the </w:t>
      </w:r>
      <w:r w:rsidR="001A1026" w:rsidRPr="00AC305D">
        <w:rPr>
          <w:rFonts w:asciiTheme="majorBidi" w:hAnsiTheme="majorBidi" w:cstheme="majorBidi"/>
          <w:sz w:val="24"/>
          <w:szCs w:val="24"/>
          <w:lang w:val="en-GB"/>
        </w:rPr>
        <w:t>migration</w:t>
      </w:r>
      <w:r w:rsidR="008E0105" w:rsidRPr="00AC305D">
        <w:rPr>
          <w:rFonts w:asciiTheme="majorBidi" w:hAnsiTheme="majorBidi" w:cstheme="majorBidi"/>
          <w:sz w:val="24"/>
          <w:szCs w:val="24"/>
          <w:lang w:val="en-GB"/>
        </w:rPr>
        <w:t xml:space="preserve"> dataset the correlations are mostly insignificant when taken individually, but are still presented to make their overall aggregated effect apparent.</w:t>
      </w:r>
      <w:r w:rsidR="0068291A" w:rsidRPr="00AC305D">
        <w:rPr>
          <w:rFonts w:asciiTheme="majorBidi" w:hAnsiTheme="majorBidi" w:cstheme="majorBidi"/>
          <w:lang w:val="en-GB"/>
        </w:rPr>
        <w:t xml:space="preserve"> </w:t>
      </w:r>
      <w:r w:rsidR="0068291A" w:rsidRPr="00F2102E">
        <w:rPr>
          <w:rFonts w:asciiTheme="majorBidi" w:hAnsiTheme="majorBidi" w:cstheme="majorBidi"/>
          <w:sz w:val="24"/>
          <w:szCs w:val="24"/>
          <w:lang w:val="en-GB"/>
        </w:rPr>
        <w:t xml:space="preserve">It should be noted that </w:t>
      </w:r>
      <w:r w:rsidR="0068291A" w:rsidRPr="00F2102E">
        <w:rPr>
          <w:rFonts w:asciiTheme="majorBidi" w:hAnsiTheme="majorBidi" w:cstheme="majorBidi"/>
          <w:sz w:val="24"/>
          <w:szCs w:val="24"/>
        </w:rPr>
        <w:t>growth rate comparison was done across all 60 cell-lines and the migration comparison for only the 6 available cell-lines.</w:t>
      </w:r>
    </w:p>
    <w:p w14:paraId="47A16FC3" w14:textId="77777777" w:rsidR="009E21A1" w:rsidRPr="00AC305D" w:rsidRDefault="00F2102E">
      <w:pPr>
        <w:bidi w:val="0"/>
        <w:rPr>
          <w:b/>
          <w:bCs/>
          <w:sz w:val="28"/>
          <w:szCs w:val="28"/>
          <w:lang w:val="en-GB"/>
        </w:rPr>
      </w:pPr>
      <w:r>
        <w:rPr>
          <w:rFonts w:asciiTheme="majorBidi" w:hAnsiTheme="majorBidi" w:cstheme="majorBidi"/>
          <w:b/>
          <w:bCs/>
          <w:sz w:val="28"/>
          <w:szCs w:val="28"/>
          <w:lang w:val="en-GB"/>
        </w:rPr>
        <w:t xml:space="preserve">(5) </w:t>
      </w:r>
      <w:r w:rsidR="008E0105" w:rsidRPr="00AC305D">
        <w:rPr>
          <w:rFonts w:asciiTheme="majorBidi" w:hAnsiTheme="majorBidi" w:cstheme="majorBidi"/>
          <w:b/>
          <w:bCs/>
          <w:sz w:val="28"/>
          <w:szCs w:val="28"/>
          <w:lang w:val="en-GB"/>
        </w:rPr>
        <w:t xml:space="preserve">Predicting drug targets that revert the </w:t>
      </w:r>
      <w:r w:rsidR="004C43BC" w:rsidRPr="00AC305D">
        <w:rPr>
          <w:rFonts w:asciiTheme="majorBidi" w:hAnsiTheme="majorBidi" w:cstheme="majorBidi"/>
          <w:b/>
          <w:bCs/>
          <w:sz w:val="28"/>
          <w:szCs w:val="28"/>
          <w:lang w:val="en-GB"/>
        </w:rPr>
        <w:t>AFR</w:t>
      </w:r>
      <w:r w:rsidR="008E0105" w:rsidRPr="00AC305D">
        <w:rPr>
          <w:rFonts w:asciiTheme="majorBidi" w:hAnsiTheme="majorBidi" w:cstheme="majorBidi"/>
          <w:b/>
          <w:bCs/>
          <w:sz w:val="28"/>
          <w:szCs w:val="28"/>
          <w:lang w:val="en-GB"/>
        </w:rPr>
        <w:t xml:space="preserve"> and hence may inhibit cancer migration </w:t>
      </w:r>
    </w:p>
    <w:p w14:paraId="1749599E" w14:textId="77777777" w:rsidR="0063414C" w:rsidRPr="00AC305D" w:rsidRDefault="008E0105">
      <w:pPr>
        <w:bidi w:val="0"/>
        <w:rPr>
          <w:rFonts w:asciiTheme="majorBidi" w:hAnsiTheme="majorBidi" w:cstheme="majorBidi"/>
          <w:sz w:val="24"/>
          <w:szCs w:val="24"/>
          <w:lang w:val="en-GB"/>
        </w:rPr>
      </w:pPr>
      <w:r w:rsidRPr="00AC305D">
        <w:rPr>
          <w:rFonts w:asciiTheme="majorBidi" w:hAnsiTheme="majorBidi" w:cstheme="majorBidi"/>
          <w:sz w:val="24"/>
          <w:szCs w:val="24"/>
          <w:u w:val="single"/>
          <w:lang w:val="en-GB"/>
        </w:rPr>
        <w:t>Supplementary Table S</w:t>
      </w:r>
      <w:r w:rsidR="0054636F" w:rsidRPr="00AC305D">
        <w:rPr>
          <w:rFonts w:asciiTheme="majorBidi" w:hAnsiTheme="majorBidi" w:cstheme="majorBidi" w:hint="cs"/>
          <w:sz w:val="24"/>
          <w:szCs w:val="24"/>
          <w:u w:val="single"/>
          <w:rtl/>
          <w:lang w:val="en-GB"/>
        </w:rPr>
        <w:t>2</w:t>
      </w:r>
      <w:r w:rsidRPr="00AC305D">
        <w:rPr>
          <w:rFonts w:asciiTheme="majorBidi" w:hAnsiTheme="majorBidi" w:cstheme="majorBidi"/>
          <w:sz w:val="24"/>
          <w:szCs w:val="24"/>
          <w:u w:val="single"/>
          <w:lang w:val="en-GB"/>
        </w:rPr>
        <w:t xml:space="preserve"> – List of predicted drug targets</w:t>
      </w:r>
    </w:p>
    <w:tbl>
      <w:tblPr>
        <w:tblStyle w:val="TableGrid"/>
        <w:tblW w:w="9531" w:type="dxa"/>
        <w:tblInd w:w="108" w:type="dxa"/>
        <w:tblLook w:val="04A0" w:firstRow="1" w:lastRow="0" w:firstColumn="1" w:lastColumn="0" w:noHBand="0" w:noVBand="1"/>
      </w:tblPr>
      <w:tblGrid>
        <w:gridCol w:w="2991"/>
        <w:gridCol w:w="2190"/>
        <w:gridCol w:w="4350"/>
      </w:tblGrid>
      <w:tr w:rsidR="00613A71" w:rsidRPr="00AC305D" w14:paraId="5CC1E158" w14:textId="77777777" w:rsidTr="00633946">
        <w:tc>
          <w:tcPr>
            <w:tcW w:w="2991" w:type="dxa"/>
          </w:tcPr>
          <w:p w14:paraId="73FFCAB4" w14:textId="77777777" w:rsidR="00613A71" w:rsidRPr="00AC305D" w:rsidRDefault="008E0105">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t>Metabolic Pathway</w:t>
            </w:r>
          </w:p>
        </w:tc>
        <w:tc>
          <w:tcPr>
            <w:tcW w:w="2190" w:type="dxa"/>
          </w:tcPr>
          <w:p w14:paraId="37104018" w14:textId="77777777" w:rsidR="00613A71" w:rsidRPr="00AC305D" w:rsidRDefault="008E0105">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t>Enzyme</w:t>
            </w:r>
          </w:p>
        </w:tc>
        <w:tc>
          <w:tcPr>
            <w:tcW w:w="4350" w:type="dxa"/>
          </w:tcPr>
          <w:p w14:paraId="0577B75B" w14:textId="77777777" w:rsidR="00613A71" w:rsidRPr="00AC305D" w:rsidRDefault="008E0105">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t>Reaction Description</w:t>
            </w:r>
          </w:p>
        </w:tc>
      </w:tr>
      <w:tr w:rsidR="00613A71" w:rsidRPr="00AC305D" w14:paraId="1A100168" w14:textId="77777777" w:rsidTr="00633946">
        <w:tc>
          <w:tcPr>
            <w:tcW w:w="2991" w:type="dxa"/>
          </w:tcPr>
          <w:p w14:paraId="14EECB28"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Methionine Metabolism</w:t>
            </w:r>
          </w:p>
        </w:tc>
        <w:tc>
          <w:tcPr>
            <w:tcW w:w="2190" w:type="dxa"/>
          </w:tcPr>
          <w:p w14:paraId="27F47D5F"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AHCY</w:t>
            </w:r>
          </w:p>
        </w:tc>
        <w:tc>
          <w:tcPr>
            <w:tcW w:w="4350" w:type="dxa"/>
          </w:tcPr>
          <w:p w14:paraId="697A760F" w14:textId="77777777" w:rsidR="00613A71" w:rsidRPr="00AC305D" w:rsidRDefault="008E0105">
            <w:pPr>
              <w:bidi w:val="0"/>
              <w:rPr>
                <w:rFonts w:asciiTheme="majorBidi" w:hAnsiTheme="majorBidi" w:cstheme="majorBidi"/>
                <w:color w:val="000000"/>
                <w:sz w:val="24"/>
                <w:szCs w:val="24"/>
                <w:lang w:val="en-GB"/>
              </w:rPr>
            </w:pPr>
            <w:proofErr w:type="spellStart"/>
            <w:proofErr w:type="gramStart"/>
            <w:r w:rsidRPr="00AC305D">
              <w:rPr>
                <w:rFonts w:asciiTheme="majorBidi" w:hAnsiTheme="majorBidi" w:cstheme="majorBidi"/>
                <w:color w:val="000000"/>
                <w:sz w:val="24"/>
                <w:szCs w:val="24"/>
                <w:lang w:val="en-GB"/>
              </w:rPr>
              <w:t>ahcys</w:t>
            </w:r>
            <w:proofErr w:type="spellEnd"/>
            <w:proofErr w:type="gramEnd"/>
            <w:r w:rsidRPr="00AC305D">
              <w:rPr>
                <w:rFonts w:asciiTheme="majorBidi" w:hAnsiTheme="majorBidi" w:cstheme="majorBidi"/>
                <w:color w:val="000000"/>
                <w:sz w:val="24"/>
                <w:szCs w:val="24"/>
                <w:lang w:val="en-GB"/>
              </w:rPr>
              <w:t xml:space="preserve">[c] +  h2o[c] &lt;=&gt;  </w:t>
            </w:r>
            <w:proofErr w:type="spellStart"/>
            <w:r w:rsidRPr="00AC305D">
              <w:rPr>
                <w:rFonts w:asciiTheme="majorBidi" w:hAnsiTheme="majorBidi" w:cstheme="majorBidi"/>
                <w:color w:val="000000"/>
                <w:sz w:val="24"/>
                <w:szCs w:val="24"/>
                <w:lang w:val="en-GB"/>
              </w:rPr>
              <w:t>adn</w:t>
            </w:r>
            <w:proofErr w:type="spellEnd"/>
            <w:r w:rsidRPr="00AC305D">
              <w:rPr>
                <w:rFonts w:asciiTheme="majorBidi" w:hAnsiTheme="majorBidi" w:cstheme="majorBidi"/>
                <w:color w:val="000000"/>
                <w:sz w:val="24"/>
                <w:szCs w:val="24"/>
                <w:lang w:val="en-GB"/>
              </w:rPr>
              <w:t xml:space="preserve">[c] +  </w:t>
            </w:r>
            <w:proofErr w:type="spellStart"/>
            <w:r w:rsidRPr="00AC305D">
              <w:rPr>
                <w:rFonts w:asciiTheme="majorBidi" w:hAnsiTheme="majorBidi" w:cstheme="majorBidi"/>
                <w:color w:val="000000"/>
                <w:sz w:val="24"/>
                <w:szCs w:val="24"/>
                <w:lang w:val="en-GB"/>
              </w:rPr>
              <w:t>hcys_DASH_L</w:t>
            </w:r>
            <w:proofErr w:type="spellEnd"/>
            <w:r w:rsidRPr="00AC305D">
              <w:rPr>
                <w:rFonts w:asciiTheme="majorBidi" w:hAnsiTheme="majorBidi" w:cstheme="majorBidi"/>
                <w:color w:val="000000"/>
                <w:sz w:val="24"/>
                <w:szCs w:val="24"/>
                <w:lang w:val="en-GB"/>
              </w:rPr>
              <w:t>[c]</w:t>
            </w:r>
          </w:p>
        </w:tc>
      </w:tr>
      <w:tr w:rsidR="00613A71" w:rsidRPr="00AC305D" w14:paraId="50ED8AED" w14:textId="77777777" w:rsidTr="00633946">
        <w:tc>
          <w:tcPr>
            <w:tcW w:w="2991" w:type="dxa"/>
          </w:tcPr>
          <w:p w14:paraId="7312B218"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Methionine Metabolism</w:t>
            </w:r>
          </w:p>
        </w:tc>
        <w:tc>
          <w:tcPr>
            <w:tcW w:w="2190" w:type="dxa"/>
          </w:tcPr>
          <w:p w14:paraId="2F472F37"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MAT1A/MAT2A</w:t>
            </w:r>
          </w:p>
        </w:tc>
        <w:tc>
          <w:tcPr>
            <w:tcW w:w="4350" w:type="dxa"/>
          </w:tcPr>
          <w:p w14:paraId="58EB2B6B" w14:textId="77777777" w:rsidR="00613A71" w:rsidRPr="00AC305D" w:rsidRDefault="008E0105">
            <w:pPr>
              <w:bidi w:val="0"/>
              <w:rPr>
                <w:rFonts w:asciiTheme="majorBidi" w:hAnsiTheme="majorBidi" w:cstheme="majorBidi"/>
                <w:color w:val="000000"/>
                <w:sz w:val="24"/>
                <w:szCs w:val="24"/>
                <w:lang w:val="en-GB"/>
              </w:rPr>
            </w:pPr>
            <w:proofErr w:type="spellStart"/>
            <w:proofErr w:type="gramStart"/>
            <w:r w:rsidRPr="00AC305D">
              <w:rPr>
                <w:rFonts w:asciiTheme="majorBidi" w:hAnsiTheme="majorBidi" w:cstheme="majorBidi"/>
                <w:color w:val="000000"/>
                <w:sz w:val="24"/>
                <w:szCs w:val="24"/>
                <w:lang w:val="en-GB"/>
              </w:rPr>
              <w:t>atp</w:t>
            </w:r>
            <w:proofErr w:type="spellEnd"/>
            <w:proofErr w:type="gramEnd"/>
            <w:r w:rsidRPr="00AC305D">
              <w:rPr>
                <w:rFonts w:asciiTheme="majorBidi" w:hAnsiTheme="majorBidi" w:cstheme="majorBidi"/>
                <w:color w:val="000000"/>
                <w:sz w:val="24"/>
                <w:szCs w:val="24"/>
                <w:lang w:val="en-GB"/>
              </w:rPr>
              <w:t xml:space="preserve">[c] +  h2o[c] +  </w:t>
            </w:r>
            <w:proofErr w:type="spellStart"/>
            <w:r w:rsidRPr="00AC305D">
              <w:rPr>
                <w:rFonts w:asciiTheme="majorBidi" w:hAnsiTheme="majorBidi" w:cstheme="majorBidi"/>
                <w:color w:val="000000"/>
                <w:sz w:val="24"/>
                <w:szCs w:val="24"/>
                <w:lang w:val="en-GB"/>
              </w:rPr>
              <w:t>met_DASH_L</w:t>
            </w:r>
            <w:proofErr w:type="spellEnd"/>
            <w:r w:rsidRPr="00AC305D">
              <w:rPr>
                <w:rFonts w:asciiTheme="majorBidi" w:hAnsiTheme="majorBidi" w:cstheme="majorBidi"/>
                <w:color w:val="000000"/>
                <w:sz w:val="24"/>
                <w:szCs w:val="24"/>
                <w:lang w:val="en-GB"/>
              </w:rPr>
              <w:t xml:space="preserve">[c] =&gt;  </w:t>
            </w:r>
            <w:proofErr w:type="spellStart"/>
            <w:r w:rsidRPr="00AC305D">
              <w:rPr>
                <w:rFonts w:asciiTheme="majorBidi" w:hAnsiTheme="majorBidi" w:cstheme="majorBidi"/>
                <w:color w:val="000000"/>
                <w:sz w:val="24"/>
                <w:szCs w:val="24"/>
                <w:lang w:val="en-GB"/>
              </w:rPr>
              <w:lastRenderedPageBreak/>
              <w:t>amet</w:t>
            </w:r>
            <w:proofErr w:type="spellEnd"/>
            <w:r w:rsidRPr="00AC305D">
              <w:rPr>
                <w:rFonts w:asciiTheme="majorBidi" w:hAnsiTheme="majorBidi" w:cstheme="majorBidi"/>
                <w:color w:val="000000"/>
                <w:sz w:val="24"/>
                <w:szCs w:val="24"/>
                <w:lang w:val="en-GB"/>
              </w:rPr>
              <w:t xml:space="preserve">[c] +  pi[c] +  </w:t>
            </w:r>
            <w:proofErr w:type="spellStart"/>
            <w:r w:rsidRPr="00AC305D">
              <w:rPr>
                <w:rFonts w:asciiTheme="majorBidi" w:hAnsiTheme="majorBidi" w:cstheme="majorBidi"/>
                <w:color w:val="000000"/>
                <w:sz w:val="24"/>
                <w:szCs w:val="24"/>
                <w:lang w:val="en-GB"/>
              </w:rPr>
              <w:t>ppi</w:t>
            </w:r>
            <w:proofErr w:type="spellEnd"/>
            <w:r w:rsidRPr="00AC305D">
              <w:rPr>
                <w:rFonts w:asciiTheme="majorBidi" w:hAnsiTheme="majorBidi" w:cstheme="majorBidi"/>
                <w:color w:val="000000"/>
                <w:sz w:val="24"/>
                <w:szCs w:val="24"/>
                <w:lang w:val="en-GB"/>
              </w:rPr>
              <w:t>[c]</w:t>
            </w:r>
          </w:p>
        </w:tc>
      </w:tr>
      <w:tr w:rsidR="00613A71" w:rsidRPr="00761B2A" w14:paraId="1272E8AC" w14:textId="77777777" w:rsidTr="00633946">
        <w:tc>
          <w:tcPr>
            <w:tcW w:w="2991" w:type="dxa"/>
          </w:tcPr>
          <w:p w14:paraId="43F784E2"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lastRenderedPageBreak/>
              <w:t>Glycolysis/Gluconeogenesis</w:t>
            </w:r>
          </w:p>
        </w:tc>
        <w:tc>
          <w:tcPr>
            <w:tcW w:w="2190" w:type="dxa"/>
          </w:tcPr>
          <w:p w14:paraId="09B1A354"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GAPDH</w:t>
            </w:r>
          </w:p>
        </w:tc>
        <w:tc>
          <w:tcPr>
            <w:tcW w:w="4350" w:type="dxa"/>
          </w:tcPr>
          <w:p w14:paraId="7ED37D17" w14:textId="77777777" w:rsidR="00613A71" w:rsidRPr="007D49E9" w:rsidRDefault="008E0105">
            <w:pPr>
              <w:bidi w:val="0"/>
              <w:rPr>
                <w:rFonts w:asciiTheme="majorBidi" w:hAnsiTheme="majorBidi" w:cstheme="majorBidi"/>
                <w:color w:val="000000"/>
                <w:sz w:val="24"/>
                <w:szCs w:val="24"/>
                <w:lang w:val="nl-NL"/>
              </w:rPr>
            </w:pPr>
            <w:r w:rsidRPr="007D49E9">
              <w:rPr>
                <w:rFonts w:asciiTheme="majorBidi" w:hAnsiTheme="majorBidi" w:cstheme="majorBidi"/>
                <w:color w:val="000000"/>
                <w:sz w:val="24"/>
                <w:szCs w:val="24"/>
                <w:lang w:val="nl-NL"/>
              </w:rPr>
              <w:t xml:space="preserve">g3p[c] +  </w:t>
            </w:r>
            <w:proofErr w:type="spellStart"/>
            <w:r w:rsidRPr="007D49E9">
              <w:rPr>
                <w:rFonts w:asciiTheme="majorBidi" w:hAnsiTheme="majorBidi" w:cstheme="majorBidi"/>
                <w:color w:val="000000"/>
                <w:sz w:val="24"/>
                <w:szCs w:val="24"/>
                <w:lang w:val="nl-NL"/>
              </w:rPr>
              <w:t>nad</w:t>
            </w:r>
            <w:proofErr w:type="spellEnd"/>
            <w:r w:rsidRPr="007D49E9">
              <w:rPr>
                <w:rFonts w:asciiTheme="majorBidi" w:hAnsiTheme="majorBidi" w:cstheme="majorBidi"/>
                <w:color w:val="000000"/>
                <w:sz w:val="24"/>
                <w:szCs w:val="24"/>
                <w:lang w:val="nl-NL"/>
              </w:rPr>
              <w:t xml:space="preserve">[c] +  pi[c] &lt;=&gt;  13dpg[c] +  h[c] +  </w:t>
            </w:r>
            <w:proofErr w:type="spellStart"/>
            <w:r w:rsidRPr="007D49E9">
              <w:rPr>
                <w:rFonts w:asciiTheme="majorBidi" w:hAnsiTheme="majorBidi" w:cstheme="majorBidi"/>
                <w:color w:val="000000"/>
                <w:sz w:val="24"/>
                <w:szCs w:val="24"/>
                <w:lang w:val="nl-NL"/>
              </w:rPr>
              <w:t>nadh</w:t>
            </w:r>
            <w:proofErr w:type="spellEnd"/>
            <w:r w:rsidRPr="007D49E9">
              <w:rPr>
                <w:rFonts w:asciiTheme="majorBidi" w:hAnsiTheme="majorBidi" w:cstheme="majorBidi"/>
                <w:color w:val="000000"/>
                <w:sz w:val="24"/>
                <w:szCs w:val="24"/>
                <w:lang w:val="nl-NL"/>
              </w:rPr>
              <w:t>[c]</w:t>
            </w:r>
          </w:p>
        </w:tc>
      </w:tr>
      <w:tr w:rsidR="00613A71" w:rsidRPr="00AC305D" w14:paraId="165BF16D" w14:textId="77777777" w:rsidTr="00633946">
        <w:tc>
          <w:tcPr>
            <w:tcW w:w="2991" w:type="dxa"/>
          </w:tcPr>
          <w:p w14:paraId="5D54D823"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Glycolysis/Gluconeogenesis</w:t>
            </w:r>
          </w:p>
        </w:tc>
        <w:tc>
          <w:tcPr>
            <w:tcW w:w="2190" w:type="dxa"/>
          </w:tcPr>
          <w:p w14:paraId="1AF4A5C3"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PKM2</w:t>
            </w:r>
          </w:p>
        </w:tc>
        <w:tc>
          <w:tcPr>
            <w:tcW w:w="4350" w:type="dxa"/>
          </w:tcPr>
          <w:p w14:paraId="3687E4A9" w14:textId="77777777" w:rsidR="00613A71" w:rsidRPr="00AC305D" w:rsidRDefault="008E0105">
            <w:pPr>
              <w:bidi w:val="0"/>
              <w:rPr>
                <w:rFonts w:asciiTheme="majorBidi" w:hAnsiTheme="majorBidi" w:cstheme="majorBidi"/>
                <w:color w:val="000000"/>
                <w:sz w:val="24"/>
                <w:szCs w:val="24"/>
                <w:lang w:val="en-GB"/>
              </w:rPr>
            </w:pPr>
            <w:proofErr w:type="spellStart"/>
            <w:proofErr w:type="gramStart"/>
            <w:r w:rsidRPr="00AC305D">
              <w:rPr>
                <w:rFonts w:asciiTheme="majorBidi" w:hAnsiTheme="majorBidi" w:cstheme="majorBidi"/>
                <w:color w:val="000000"/>
                <w:sz w:val="24"/>
                <w:szCs w:val="24"/>
                <w:lang w:val="en-GB"/>
              </w:rPr>
              <w:t>adp</w:t>
            </w:r>
            <w:proofErr w:type="spellEnd"/>
            <w:proofErr w:type="gramEnd"/>
            <w:r w:rsidRPr="00AC305D">
              <w:rPr>
                <w:rFonts w:asciiTheme="majorBidi" w:hAnsiTheme="majorBidi" w:cstheme="majorBidi"/>
                <w:color w:val="000000"/>
                <w:sz w:val="24"/>
                <w:szCs w:val="24"/>
                <w:lang w:val="en-GB"/>
              </w:rPr>
              <w:t xml:space="preserve">[c] +  h[c] +  pep[c] =&gt;  </w:t>
            </w:r>
            <w:proofErr w:type="spellStart"/>
            <w:r w:rsidRPr="00AC305D">
              <w:rPr>
                <w:rFonts w:asciiTheme="majorBidi" w:hAnsiTheme="majorBidi" w:cstheme="majorBidi"/>
                <w:color w:val="000000"/>
                <w:sz w:val="24"/>
                <w:szCs w:val="24"/>
                <w:lang w:val="en-GB"/>
              </w:rPr>
              <w:t>atp</w:t>
            </w:r>
            <w:proofErr w:type="spellEnd"/>
            <w:r w:rsidRPr="00AC305D">
              <w:rPr>
                <w:rFonts w:asciiTheme="majorBidi" w:hAnsiTheme="majorBidi" w:cstheme="majorBidi"/>
                <w:color w:val="000000"/>
                <w:sz w:val="24"/>
                <w:szCs w:val="24"/>
                <w:lang w:val="en-GB"/>
              </w:rPr>
              <w:t xml:space="preserve">[c] +  </w:t>
            </w:r>
            <w:proofErr w:type="spellStart"/>
            <w:r w:rsidRPr="00AC305D">
              <w:rPr>
                <w:rFonts w:asciiTheme="majorBidi" w:hAnsiTheme="majorBidi" w:cstheme="majorBidi"/>
                <w:color w:val="000000"/>
                <w:sz w:val="24"/>
                <w:szCs w:val="24"/>
                <w:lang w:val="en-GB"/>
              </w:rPr>
              <w:t>pyr</w:t>
            </w:r>
            <w:proofErr w:type="spellEnd"/>
            <w:r w:rsidRPr="00AC305D">
              <w:rPr>
                <w:rFonts w:asciiTheme="majorBidi" w:hAnsiTheme="majorBidi" w:cstheme="majorBidi"/>
                <w:color w:val="000000"/>
                <w:sz w:val="24"/>
                <w:szCs w:val="24"/>
                <w:lang w:val="en-GB"/>
              </w:rPr>
              <w:t>[c]</w:t>
            </w:r>
          </w:p>
        </w:tc>
      </w:tr>
      <w:tr w:rsidR="00613A71" w:rsidRPr="00AC305D" w14:paraId="54DEF1D3" w14:textId="77777777" w:rsidTr="00633946">
        <w:tc>
          <w:tcPr>
            <w:tcW w:w="2991" w:type="dxa"/>
          </w:tcPr>
          <w:p w14:paraId="6049A7C1"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Glycolysis/Gluconeogenesis</w:t>
            </w:r>
          </w:p>
        </w:tc>
        <w:tc>
          <w:tcPr>
            <w:tcW w:w="2190" w:type="dxa"/>
          </w:tcPr>
          <w:p w14:paraId="04B58A0F"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ENO1/ENO2/ENO3</w:t>
            </w:r>
          </w:p>
        </w:tc>
        <w:tc>
          <w:tcPr>
            <w:tcW w:w="4350" w:type="dxa"/>
          </w:tcPr>
          <w:p w14:paraId="437E06FD"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2pg[c] &lt;=</w:t>
            </w:r>
            <w:proofErr w:type="gramStart"/>
            <w:r w:rsidRPr="00AC305D">
              <w:rPr>
                <w:rFonts w:asciiTheme="majorBidi" w:hAnsiTheme="majorBidi" w:cstheme="majorBidi"/>
                <w:color w:val="000000"/>
                <w:sz w:val="24"/>
                <w:szCs w:val="24"/>
                <w:lang w:val="en-GB"/>
              </w:rPr>
              <w:t>&gt;  h2o</w:t>
            </w:r>
            <w:proofErr w:type="gramEnd"/>
            <w:r w:rsidRPr="00AC305D">
              <w:rPr>
                <w:rFonts w:asciiTheme="majorBidi" w:hAnsiTheme="majorBidi" w:cstheme="majorBidi"/>
                <w:color w:val="000000"/>
                <w:sz w:val="24"/>
                <w:szCs w:val="24"/>
                <w:lang w:val="en-GB"/>
              </w:rPr>
              <w:t>[c] +  pep[c]</w:t>
            </w:r>
          </w:p>
        </w:tc>
      </w:tr>
      <w:tr w:rsidR="00613A71" w:rsidRPr="00AC305D" w14:paraId="3C3CC3D1" w14:textId="77777777" w:rsidTr="00633946">
        <w:tc>
          <w:tcPr>
            <w:tcW w:w="2991" w:type="dxa"/>
          </w:tcPr>
          <w:p w14:paraId="07F0044C"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Glycolysis/Gluconeogenesis</w:t>
            </w:r>
          </w:p>
        </w:tc>
        <w:tc>
          <w:tcPr>
            <w:tcW w:w="2190" w:type="dxa"/>
          </w:tcPr>
          <w:p w14:paraId="1DE18684"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TPI1</w:t>
            </w:r>
          </w:p>
        </w:tc>
        <w:tc>
          <w:tcPr>
            <w:tcW w:w="4350" w:type="dxa"/>
          </w:tcPr>
          <w:p w14:paraId="6FF2448D" w14:textId="77777777" w:rsidR="00613A71" w:rsidRPr="00AC305D" w:rsidRDefault="008E0105">
            <w:pPr>
              <w:bidi w:val="0"/>
              <w:rPr>
                <w:rFonts w:asciiTheme="majorBidi" w:hAnsiTheme="majorBidi" w:cstheme="majorBidi"/>
                <w:color w:val="000000"/>
                <w:sz w:val="24"/>
                <w:szCs w:val="24"/>
                <w:lang w:val="en-GB"/>
              </w:rPr>
            </w:pPr>
            <w:proofErr w:type="spellStart"/>
            <w:proofErr w:type="gramStart"/>
            <w:r w:rsidRPr="00AC305D">
              <w:rPr>
                <w:rFonts w:asciiTheme="majorBidi" w:hAnsiTheme="majorBidi" w:cstheme="majorBidi"/>
                <w:color w:val="000000"/>
                <w:sz w:val="24"/>
                <w:szCs w:val="24"/>
                <w:lang w:val="en-GB"/>
              </w:rPr>
              <w:t>dhap</w:t>
            </w:r>
            <w:proofErr w:type="spellEnd"/>
            <w:proofErr w:type="gramEnd"/>
            <w:r w:rsidRPr="00AC305D">
              <w:rPr>
                <w:rFonts w:asciiTheme="majorBidi" w:hAnsiTheme="majorBidi" w:cstheme="majorBidi"/>
                <w:color w:val="000000"/>
                <w:sz w:val="24"/>
                <w:szCs w:val="24"/>
                <w:lang w:val="en-GB"/>
              </w:rPr>
              <w:t>[c] &lt;=&gt;  g3p[c]</w:t>
            </w:r>
          </w:p>
        </w:tc>
      </w:tr>
      <w:tr w:rsidR="00613A71" w:rsidRPr="00AC305D" w14:paraId="4E57CAF9" w14:textId="77777777" w:rsidTr="00633946">
        <w:tc>
          <w:tcPr>
            <w:tcW w:w="2991" w:type="dxa"/>
          </w:tcPr>
          <w:p w14:paraId="023106AA"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Glycolysis/Gluconeogenesis</w:t>
            </w:r>
          </w:p>
        </w:tc>
        <w:tc>
          <w:tcPr>
            <w:tcW w:w="2190" w:type="dxa"/>
          </w:tcPr>
          <w:p w14:paraId="2DD96427"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PGAM1/PGAM2</w:t>
            </w:r>
          </w:p>
        </w:tc>
        <w:tc>
          <w:tcPr>
            <w:tcW w:w="4350" w:type="dxa"/>
          </w:tcPr>
          <w:p w14:paraId="07E3EF16"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2pg[c] &lt;=</w:t>
            </w:r>
            <w:proofErr w:type="gramStart"/>
            <w:r w:rsidRPr="00AC305D">
              <w:rPr>
                <w:rFonts w:asciiTheme="majorBidi" w:hAnsiTheme="majorBidi" w:cstheme="majorBidi"/>
                <w:color w:val="000000"/>
                <w:sz w:val="24"/>
                <w:szCs w:val="24"/>
                <w:lang w:val="en-GB"/>
              </w:rPr>
              <w:t>&gt;  3pg</w:t>
            </w:r>
            <w:proofErr w:type="gramEnd"/>
            <w:r w:rsidRPr="00AC305D">
              <w:rPr>
                <w:rFonts w:asciiTheme="majorBidi" w:hAnsiTheme="majorBidi" w:cstheme="majorBidi"/>
                <w:color w:val="000000"/>
                <w:sz w:val="24"/>
                <w:szCs w:val="24"/>
                <w:lang w:val="en-GB"/>
              </w:rPr>
              <w:t>[c]</w:t>
            </w:r>
          </w:p>
        </w:tc>
      </w:tr>
      <w:tr w:rsidR="00613A71" w:rsidRPr="00AC305D" w14:paraId="1FE149C5" w14:textId="77777777" w:rsidTr="00633946">
        <w:tc>
          <w:tcPr>
            <w:tcW w:w="2991" w:type="dxa"/>
          </w:tcPr>
          <w:p w14:paraId="1912A433"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Glycolysis/Gluconeogenesis</w:t>
            </w:r>
          </w:p>
        </w:tc>
        <w:tc>
          <w:tcPr>
            <w:tcW w:w="2190" w:type="dxa"/>
          </w:tcPr>
          <w:p w14:paraId="7B320806"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PGK1/PGK2</w:t>
            </w:r>
          </w:p>
        </w:tc>
        <w:tc>
          <w:tcPr>
            <w:tcW w:w="4350" w:type="dxa"/>
          </w:tcPr>
          <w:p w14:paraId="496AC3AB"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 xml:space="preserve">3pg[c] </w:t>
            </w:r>
            <w:proofErr w:type="gramStart"/>
            <w:r w:rsidRPr="00AC305D">
              <w:rPr>
                <w:rFonts w:asciiTheme="majorBidi" w:hAnsiTheme="majorBidi" w:cstheme="majorBidi"/>
                <w:color w:val="000000"/>
                <w:sz w:val="24"/>
                <w:szCs w:val="24"/>
                <w:lang w:val="en-GB"/>
              </w:rPr>
              <w:t xml:space="preserve">+  </w:t>
            </w:r>
            <w:proofErr w:type="spellStart"/>
            <w:r w:rsidRPr="00AC305D">
              <w:rPr>
                <w:rFonts w:asciiTheme="majorBidi" w:hAnsiTheme="majorBidi" w:cstheme="majorBidi"/>
                <w:color w:val="000000"/>
                <w:sz w:val="24"/>
                <w:szCs w:val="24"/>
                <w:lang w:val="en-GB"/>
              </w:rPr>
              <w:t>atp</w:t>
            </w:r>
            <w:proofErr w:type="spellEnd"/>
            <w:proofErr w:type="gramEnd"/>
            <w:r w:rsidRPr="00AC305D">
              <w:rPr>
                <w:rFonts w:asciiTheme="majorBidi" w:hAnsiTheme="majorBidi" w:cstheme="majorBidi"/>
                <w:color w:val="000000"/>
                <w:sz w:val="24"/>
                <w:szCs w:val="24"/>
                <w:lang w:val="en-GB"/>
              </w:rPr>
              <w:t xml:space="preserve">[c] &lt;=&gt;  13dpg[c] +  </w:t>
            </w:r>
            <w:proofErr w:type="spellStart"/>
            <w:r w:rsidRPr="00AC305D">
              <w:rPr>
                <w:rFonts w:asciiTheme="majorBidi" w:hAnsiTheme="majorBidi" w:cstheme="majorBidi"/>
                <w:color w:val="000000"/>
                <w:sz w:val="24"/>
                <w:szCs w:val="24"/>
                <w:lang w:val="en-GB"/>
              </w:rPr>
              <w:t>adp</w:t>
            </w:r>
            <w:proofErr w:type="spellEnd"/>
            <w:r w:rsidRPr="00AC305D">
              <w:rPr>
                <w:rFonts w:asciiTheme="majorBidi" w:hAnsiTheme="majorBidi" w:cstheme="majorBidi"/>
                <w:color w:val="000000"/>
                <w:sz w:val="24"/>
                <w:szCs w:val="24"/>
                <w:lang w:val="en-GB"/>
              </w:rPr>
              <w:t>[c]</w:t>
            </w:r>
          </w:p>
        </w:tc>
      </w:tr>
      <w:tr w:rsidR="00613A71" w:rsidRPr="00AC305D" w14:paraId="7C499E1B" w14:textId="77777777" w:rsidTr="00633946">
        <w:tc>
          <w:tcPr>
            <w:tcW w:w="2991" w:type="dxa"/>
          </w:tcPr>
          <w:p w14:paraId="20D7CB75"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Glycolysis/Gluconeogenesis</w:t>
            </w:r>
          </w:p>
        </w:tc>
        <w:tc>
          <w:tcPr>
            <w:tcW w:w="2190" w:type="dxa"/>
          </w:tcPr>
          <w:p w14:paraId="11A50686"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HK2</w:t>
            </w:r>
          </w:p>
        </w:tc>
        <w:tc>
          <w:tcPr>
            <w:tcW w:w="4350" w:type="dxa"/>
          </w:tcPr>
          <w:p w14:paraId="02F7ECF1" w14:textId="77777777" w:rsidR="00613A71" w:rsidRPr="00AC305D" w:rsidRDefault="008E0105">
            <w:pPr>
              <w:bidi w:val="0"/>
              <w:rPr>
                <w:rFonts w:asciiTheme="majorBidi" w:hAnsiTheme="majorBidi" w:cstheme="majorBidi"/>
                <w:color w:val="000000"/>
                <w:sz w:val="24"/>
                <w:szCs w:val="24"/>
                <w:lang w:val="en-GB"/>
              </w:rPr>
            </w:pPr>
            <w:proofErr w:type="spellStart"/>
            <w:proofErr w:type="gramStart"/>
            <w:r w:rsidRPr="00AC305D">
              <w:rPr>
                <w:rFonts w:asciiTheme="majorBidi" w:hAnsiTheme="majorBidi" w:cstheme="majorBidi"/>
                <w:color w:val="000000"/>
                <w:sz w:val="24"/>
                <w:szCs w:val="24"/>
                <w:lang w:val="en-GB"/>
              </w:rPr>
              <w:t>atp</w:t>
            </w:r>
            <w:proofErr w:type="spellEnd"/>
            <w:proofErr w:type="gramEnd"/>
            <w:r w:rsidRPr="00AC305D">
              <w:rPr>
                <w:rFonts w:asciiTheme="majorBidi" w:hAnsiTheme="majorBidi" w:cstheme="majorBidi"/>
                <w:color w:val="000000"/>
                <w:sz w:val="24"/>
                <w:szCs w:val="24"/>
                <w:lang w:val="en-GB"/>
              </w:rPr>
              <w:t xml:space="preserve">[c] +  </w:t>
            </w:r>
            <w:proofErr w:type="spellStart"/>
            <w:r w:rsidRPr="00AC305D">
              <w:rPr>
                <w:rFonts w:asciiTheme="majorBidi" w:hAnsiTheme="majorBidi" w:cstheme="majorBidi"/>
                <w:color w:val="000000"/>
                <w:sz w:val="24"/>
                <w:szCs w:val="24"/>
                <w:lang w:val="en-GB"/>
              </w:rPr>
              <w:t>glc_DASH_D</w:t>
            </w:r>
            <w:proofErr w:type="spellEnd"/>
            <w:r w:rsidRPr="00AC305D">
              <w:rPr>
                <w:rFonts w:asciiTheme="majorBidi" w:hAnsiTheme="majorBidi" w:cstheme="majorBidi"/>
                <w:color w:val="000000"/>
                <w:sz w:val="24"/>
                <w:szCs w:val="24"/>
                <w:lang w:val="en-GB"/>
              </w:rPr>
              <w:t xml:space="preserve">[c] =&gt;  </w:t>
            </w:r>
            <w:proofErr w:type="spellStart"/>
            <w:r w:rsidRPr="00AC305D">
              <w:rPr>
                <w:rFonts w:asciiTheme="majorBidi" w:hAnsiTheme="majorBidi" w:cstheme="majorBidi"/>
                <w:color w:val="000000"/>
                <w:sz w:val="24"/>
                <w:szCs w:val="24"/>
                <w:lang w:val="en-GB"/>
              </w:rPr>
              <w:t>adp</w:t>
            </w:r>
            <w:proofErr w:type="spellEnd"/>
            <w:r w:rsidRPr="00AC305D">
              <w:rPr>
                <w:rFonts w:asciiTheme="majorBidi" w:hAnsiTheme="majorBidi" w:cstheme="majorBidi"/>
                <w:color w:val="000000"/>
                <w:sz w:val="24"/>
                <w:szCs w:val="24"/>
                <w:lang w:val="en-GB"/>
              </w:rPr>
              <w:t>[c] +  g6p[c] +  h[c]</w:t>
            </w:r>
          </w:p>
        </w:tc>
      </w:tr>
      <w:tr w:rsidR="00613A71" w:rsidRPr="00AA67BF" w14:paraId="107578DF" w14:textId="77777777" w:rsidTr="00633946">
        <w:tc>
          <w:tcPr>
            <w:tcW w:w="2991" w:type="dxa"/>
          </w:tcPr>
          <w:p w14:paraId="2F4379BB"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Glycine, Serine, and Threonine Metabolism</w:t>
            </w:r>
          </w:p>
        </w:tc>
        <w:tc>
          <w:tcPr>
            <w:tcW w:w="2190" w:type="dxa"/>
          </w:tcPr>
          <w:p w14:paraId="4AA1D885"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PSPH</w:t>
            </w:r>
          </w:p>
        </w:tc>
        <w:tc>
          <w:tcPr>
            <w:tcW w:w="4350" w:type="dxa"/>
          </w:tcPr>
          <w:p w14:paraId="3DFC3B23" w14:textId="77777777" w:rsidR="00613A71" w:rsidRPr="00AC305D" w:rsidRDefault="008E0105">
            <w:pPr>
              <w:bidi w:val="0"/>
              <w:rPr>
                <w:rFonts w:asciiTheme="majorBidi" w:hAnsiTheme="majorBidi" w:cstheme="majorBidi"/>
                <w:color w:val="000000"/>
                <w:sz w:val="24"/>
                <w:szCs w:val="24"/>
                <w:lang w:val="de-DE"/>
              </w:rPr>
            </w:pPr>
            <w:r w:rsidRPr="00AC305D">
              <w:rPr>
                <w:rFonts w:asciiTheme="majorBidi" w:hAnsiTheme="majorBidi" w:cstheme="majorBidi"/>
                <w:color w:val="000000"/>
                <w:sz w:val="24"/>
                <w:szCs w:val="24"/>
                <w:lang w:val="de-DE"/>
              </w:rPr>
              <w:t xml:space="preserve">h2o[c] +  </w:t>
            </w:r>
            <w:proofErr w:type="spellStart"/>
            <w:r w:rsidRPr="00AC305D">
              <w:rPr>
                <w:rFonts w:asciiTheme="majorBidi" w:hAnsiTheme="majorBidi" w:cstheme="majorBidi"/>
                <w:color w:val="000000"/>
                <w:sz w:val="24"/>
                <w:szCs w:val="24"/>
                <w:lang w:val="de-DE"/>
              </w:rPr>
              <w:t>pser_DASH_L</w:t>
            </w:r>
            <w:proofErr w:type="spellEnd"/>
            <w:r w:rsidRPr="00AC305D">
              <w:rPr>
                <w:rFonts w:asciiTheme="majorBidi" w:hAnsiTheme="majorBidi" w:cstheme="majorBidi"/>
                <w:color w:val="000000"/>
                <w:sz w:val="24"/>
                <w:szCs w:val="24"/>
                <w:lang w:val="de-DE"/>
              </w:rPr>
              <w:t xml:space="preserve">[c] =&gt;  </w:t>
            </w:r>
            <w:proofErr w:type="spellStart"/>
            <w:r w:rsidRPr="00AC305D">
              <w:rPr>
                <w:rFonts w:asciiTheme="majorBidi" w:hAnsiTheme="majorBidi" w:cstheme="majorBidi"/>
                <w:color w:val="000000"/>
                <w:sz w:val="24"/>
                <w:szCs w:val="24"/>
                <w:lang w:val="de-DE"/>
              </w:rPr>
              <w:t>pi</w:t>
            </w:r>
            <w:proofErr w:type="spellEnd"/>
            <w:r w:rsidRPr="00AC305D">
              <w:rPr>
                <w:rFonts w:asciiTheme="majorBidi" w:hAnsiTheme="majorBidi" w:cstheme="majorBidi"/>
                <w:color w:val="000000"/>
                <w:sz w:val="24"/>
                <w:szCs w:val="24"/>
                <w:lang w:val="de-DE"/>
              </w:rPr>
              <w:t xml:space="preserve">[c] +  </w:t>
            </w:r>
            <w:proofErr w:type="spellStart"/>
            <w:r w:rsidRPr="00AC305D">
              <w:rPr>
                <w:rFonts w:asciiTheme="majorBidi" w:hAnsiTheme="majorBidi" w:cstheme="majorBidi"/>
                <w:color w:val="000000"/>
                <w:sz w:val="24"/>
                <w:szCs w:val="24"/>
                <w:lang w:val="de-DE"/>
              </w:rPr>
              <w:t>ser_DASH_L</w:t>
            </w:r>
            <w:proofErr w:type="spellEnd"/>
            <w:r w:rsidRPr="00AC305D">
              <w:rPr>
                <w:rFonts w:asciiTheme="majorBidi" w:hAnsiTheme="majorBidi" w:cstheme="majorBidi"/>
                <w:color w:val="000000"/>
                <w:sz w:val="24"/>
                <w:szCs w:val="24"/>
                <w:lang w:val="de-DE"/>
              </w:rPr>
              <w:t>[c]</w:t>
            </w:r>
          </w:p>
        </w:tc>
      </w:tr>
      <w:tr w:rsidR="00613A71" w:rsidRPr="00AC305D" w14:paraId="4F6D374E" w14:textId="77777777" w:rsidTr="00633946">
        <w:tc>
          <w:tcPr>
            <w:tcW w:w="2991" w:type="dxa"/>
          </w:tcPr>
          <w:p w14:paraId="05AABD9C"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Glycine, Serine, and Threonine Metabolism</w:t>
            </w:r>
          </w:p>
        </w:tc>
        <w:tc>
          <w:tcPr>
            <w:tcW w:w="2190" w:type="dxa"/>
          </w:tcPr>
          <w:p w14:paraId="0238BECD"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PSAT1</w:t>
            </w:r>
          </w:p>
        </w:tc>
        <w:tc>
          <w:tcPr>
            <w:tcW w:w="4350" w:type="dxa"/>
          </w:tcPr>
          <w:p w14:paraId="55FC69A1"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 xml:space="preserve">3php[c] </w:t>
            </w:r>
            <w:proofErr w:type="gramStart"/>
            <w:r w:rsidRPr="00AC305D">
              <w:rPr>
                <w:rFonts w:asciiTheme="majorBidi" w:hAnsiTheme="majorBidi" w:cstheme="majorBidi"/>
                <w:color w:val="000000"/>
                <w:sz w:val="24"/>
                <w:szCs w:val="24"/>
                <w:lang w:val="en-GB"/>
              </w:rPr>
              <w:t xml:space="preserve">+  </w:t>
            </w:r>
            <w:proofErr w:type="spellStart"/>
            <w:r w:rsidRPr="00AC305D">
              <w:rPr>
                <w:rFonts w:asciiTheme="majorBidi" w:hAnsiTheme="majorBidi" w:cstheme="majorBidi"/>
                <w:color w:val="000000"/>
                <w:sz w:val="24"/>
                <w:szCs w:val="24"/>
                <w:lang w:val="en-GB"/>
              </w:rPr>
              <w:t>glu</w:t>
            </w:r>
            <w:proofErr w:type="gramEnd"/>
            <w:r w:rsidRPr="00AC305D">
              <w:rPr>
                <w:rFonts w:asciiTheme="majorBidi" w:hAnsiTheme="majorBidi" w:cstheme="majorBidi"/>
                <w:color w:val="000000"/>
                <w:sz w:val="24"/>
                <w:szCs w:val="24"/>
                <w:lang w:val="en-GB"/>
              </w:rPr>
              <w:t>_DASH_L</w:t>
            </w:r>
            <w:proofErr w:type="spellEnd"/>
            <w:r w:rsidRPr="00AC305D">
              <w:rPr>
                <w:rFonts w:asciiTheme="majorBidi" w:hAnsiTheme="majorBidi" w:cstheme="majorBidi"/>
                <w:color w:val="000000"/>
                <w:sz w:val="24"/>
                <w:szCs w:val="24"/>
                <w:lang w:val="en-GB"/>
              </w:rPr>
              <w:t xml:space="preserve">[c] =&gt;  </w:t>
            </w:r>
            <w:proofErr w:type="spellStart"/>
            <w:r w:rsidRPr="00AC305D">
              <w:rPr>
                <w:rFonts w:asciiTheme="majorBidi" w:hAnsiTheme="majorBidi" w:cstheme="majorBidi"/>
                <w:color w:val="000000"/>
                <w:sz w:val="24"/>
                <w:szCs w:val="24"/>
                <w:lang w:val="en-GB"/>
              </w:rPr>
              <w:t>akg</w:t>
            </w:r>
            <w:proofErr w:type="spellEnd"/>
            <w:r w:rsidRPr="00AC305D">
              <w:rPr>
                <w:rFonts w:asciiTheme="majorBidi" w:hAnsiTheme="majorBidi" w:cstheme="majorBidi"/>
                <w:color w:val="000000"/>
                <w:sz w:val="24"/>
                <w:szCs w:val="24"/>
                <w:lang w:val="en-GB"/>
              </w:rPr>
              <w:t xml:space="preserve">[c] +  </w:t>
            </w:r>
            <w:proofErr w:type="spellStart"/>
            <w:r w:rsidRPr="00AC305D">
              <w:rPr>
                <w:rFonts w:asciiTheme="majorBidi" w:hAnsiTheme="majorBidi" w:cstheme="majorBidi"/>
                <w:color w:val="000000"/>
                <w:sz w:val="24"/>
                <w:szCs w:val="24"/>
                <w:lang w:val="en-GB"/>
              </w:rPr>
              <w:t>pser_DASH_L</w:t>
            </w:r>
            <w:proofErr w:type="spellEnd"/>
            <w:r w:rsidRPr="00AC305D">
              <w:rPr>
                <w:rFonts w:asciiTheme="majorBidi" w:hAnsiTheme="majorBidi" w:cstheme="majorBidi"/>
                <w:color w:val="000000"/>
                <w:sz w:val="24"/>
                <w:szCs w:val="24"/>
                <w:lang w:val="en-GB"/>
              </w:rPr>
              <w:t>[c]</w:t>
            </w:r>
          </w:p>
        </w:tc>
      </w:tr>
      <w:tr w:rsidR="00613A71" w:rsidRPr="00761B2A" w14:paraId="1217129B" w14:textId="77777777" w:rsidTr="00633946">
        <w:tc>
          <w:tcPr>
            <w:tcW w:w="2991" w:type="dxa"/>
          </w:tcPr>
          <w:p w14:paraId="2BEF98CF" w14:textId="77777777" w:rsidR="00613A71" w:rsidRPr="00AC305D" w:rsidRDefault="008E0105" w:rsidP="0068201E">
            <w:pPr>
              <w:bidi w:val="0"/>
              <w:rPr>
                <w:rFonts w:asciiTheme="majorBidi" w:hAnsiTheme="majorBidi" w:cstheme="majorBidi"/>
                <w:b/>
                <w:bCs/>
                <w:color w:val="000000"/>
                <w:sz w:val="24"/>
                <w:szCs w:val="24"/>
                <w:lang w:val="en-GB"/>
              </w:rPr>
            </w:pPr>
            <w:r w:rsidRPr="00AC305D">
              <w:rPr>
                <w:rFonts w:asciiTheme="majorBidi" w:hAnsiTheme="majorBidi" w:cstheme="majorBidi"/>
                <w:color w:val="000000"/>
                <w:sz w:val="24"/>
                <w:szCs w:val="24"/>
                <w:lang w:val="en-GB"/>
              </w:rPr>
              <w:t>Glycine, Serine, and Threonine Metabolism</w:t>
            </w:r>
          </w:p>
        </w:tc>
        <w:tc>
          <w:tcPr>
            <w:tcW w:w="2190" w:type="dxa"/>
          </w:tcPr>
          <w:p w14:paraId="21C5FF23" w14:textId="77777777" w:rsidR="00613A71" w:rsidRPr="00AC305D" w:rsidRDefault="008E0105">
            <w:pPr>
              <w:bidi w:val="0"/>
              <w:rPr>
                <w:rFonts w:asciiTheme="majorBidi" w:hAnsiTheme="majorBidi" w:cstheme="majorBidi"/>
                <w:color w:val="000000"/>
                <w:sz w:val="24"/>
                <w:szCs w:val="24"/>
                <w:lang w:val="en-GB"/>
              </w:rPr>
            </w:pPr>
            <w:r w:rsidRPr="00AC305D">
              <w:rPr>
                <w:rFonts w:asciiTheme="majorBidi" w:hAnsiTheme="majorBidi" w:cstheme="majorBidi"/>
                <w:color w:val="000000"/>
                <w:sz w:val="24"/>
                <w:szCs w:val="24"/>
                <w:lang w:val="en-GB"/>
              </w:rPr>
              <w:t>PHGDH</w:t>
            </w:r>
          </w:p>
        </w:tc>
        <w:tc>
          <w:tcPr>
            <w:tcW w:w="4350" w:type="dxa"/>
          </w:tcPr>
          <w:p w14:paraId="43D9B58F" w14:textId="77777777" w:rsidR="00613A71" w:rsidRPr="00AC305D" w:rsidRDefault="00613A71">
            <w:pPr>
              <w:bidi w:val="0"/>
              <w:rPr>
                <w:rFonts w:asciiTheme="majorBidi" w:hAnsiTheme="majorBidi" w:cstheme="majorBidi"/>
                <w:color w:val="000000"/>
                <w:sz w:val="24"/>
                <w:szCs w:val="24"/>
                <w:lang w:val="nl-NL"/>
              </w:rPr>
            </w:pPr>
            <w:r w:rsidRPr="00AC305D">
              <w:rPr>
                <w:rFonts w:asciiTheme="majorBidi" w:hAnsiTheme="majorBidi" w:cstheme="majorBidi"/>
                <w:color w:val="000000"/>
                <w:sz w:val="24"/>
                <w:szCs w:val="24"/>
                <w:lang w:val="nl-NL"/>
              </w:rPr>
              <w:t xml:space="preserve">3pg[c] +  </w:t>
            </w:r>
            <w:proofErr w:type="spellStart"/>
            <w:r w:rsidRPr="00AC305D">
              <w:rPr>
                <w:rFonts w:asciiTheme="majorBidi" w:hAnsiTheme="majorBidi" w:cstheme="majorBidi"/>
                <w:color w:val="000000"/>
                <w:sz w:val="24"/>
                <w:szCs w:val="24"/>
                <w:lang w:val="nl-NL"/>
              </w:rPr>
              <w:t>nad</w:t>
            </w:r>
            <w:proofErr w:type="spellEnd"/>
            <w:r w:rsidRPr="00AC305D">
              <w:rPr>
                <w:rFonts w:asciiTheme="majorBidi" w:hAnsiTheme="majorBidi" w:cstheme="majorBidi"/>
                <w:color w:val="000000"/>
                <w:sz w:val="24"/>
                <w:szCs w:val="24"/>
                <w:lang w:val="nl-NL"/>
              </w:rPr>
              <w:t xml:space="preserve">[c] =&gt;  3php[c] +  h[c] +  </w:t>
            </w:r>
            <w:proofErr w:type="spellStart"/>
            <w:r w:rsidRPr="00AC305D">
              <w:rPr>
                <w:rFonts w:asciiTheme="majorBidi" w:hAnsiTheme="majorBidi" w:cstheme="majorBidi"/>
                <w:color w:val="000000"/>
                <w:sz w:val="24"/>
                <w:szCs w:val="24"/>
                <w:lang w:val="nl-NL"/>
              </w:rPr>
              <w:t>nadh</w:t>
            </w:r>
            <w:proofErr w:type="spellEnd"/>
            <w:r w:rsidRPr="00AC305D">
              <w:rPr>
                <w:rFonts w:asciiTheme="majorBidi" w:hAnsiTheme="majorBidi" w:cstheme="majorBidi"/>
                <w:color w:val="000000"/>
                <w:sz w:val="24"/>
                <w:szCs w:val="24"/>
                <w:lang w:val="nl-NL"/>
              </w:rPr>
              <w:t>[c]</w:t>
            </w:r>
          </w:p>
        </w:tc>
      </w:tr>
    </w:tbl>
    <w:p w14:paraId="1A318E1E" w14:textId="77777777" w:rsidR="009E21A1" w:rsidRPr="00AC305D" w:rsidRDefault="009E21A1" w:rsidP="0068201E">
      <w:pPr>
        <w:bidi w:val="0"/>
        <w:rPr>
          <w:lang w:val="nl-NL"/>
        </w:rPr>
      </w:pPr>
    </w:p>
    <w:p w14:paraId="7A25C526" w14:textId="77777777" w:rsidR="00A2428E" w:rsidRPr="00AC305D" w:rsidRDefault="00A2428E">
      <w:pPr>
        <w:bidi w:val="0"/>
        <w:jc w:val="both"/>
        <w:rPr>
          <w:rFonts w:asciiTheme="majorBidi" w:hAnsiTheme="majorBidi" w:cstheme="majorBidi"/>
          <w:b/>
          <w:sz w:val="24"/>
          <w:szCs w:val="24"/>
          <w:u w:val="single"/>
          <w:lang w:val="en-GB"/>
        </w:rPr>
      </w:pPr>
      <w:r w:rsidRPr="00AC305D">
        <w:rPr>
          <w:rFonts w:asciiTheme="majorBidi" w:hAnsiTheme="majorBidi" w:cstheme="majorBidi"/>
          <w:u w:val="single"/>
          <w:lang w:val="en-GB"/>
        </w:rPr>
        <w:t>Supplementary Table S</w:t>
      </w:r>
      <w:r w:rsidRPr="00AC305D">
        <w:rPr>
          <w:rFonts w:asciiTheme="majorBidi" w:hAnsiTheme="majorBidi" w:cstheme="majorBidi" w:hint="cs"/>
          <w:u w:val="single"/>
          <w:rtl/>
          <w:lang w:val="en-GB"/>
        </w:rPr>
        <w:t>3</w:t>
      </w:r>
      <w:r w:rsidRPr="00AC305D">
        <w:rPr>
          <w:rFonts w:asciiTheme="majorBidi" w:hAnsiTheme="majorBidi" w:cstheme="majorBidi"/>
          <w:b/>
          <w:bCs/>
          <w:u w:val="single"/>
          <w:lang w:val="en-GB"/>
        </w:rPr>
        <w:t xml:space="preserve"> - </w:t>
      </w:r>
      <w:r w:rsidRPr="00AC305D">
        <w:rPr>
          <w:rFonts w:asciiTheme="majorBidi" w:eastAsia="+mn-ea" w:hAnsiTheme="majorBidi" w:cstheme="majorBidi"/>
          <w:color w:val="000000"/>
          <w:kern w:val="24"/>
          <w:sz w:val="24"/>
          <w:szCs w:val="24"/>
          <w:u w:val="single"/>
          <w:lang w:val="en-GB"/>
        </w:rPr>
        <w:t>Correlation between the targets' gene expression and measured migration speed</w:t>
      </w:r>
      <w:r w:rsidRPr="00AC305D">
        <w:rPr>
          <w:rFonts w:asciiTheme="majorBidi" w:hAnsiTheme="majorBidi" w:cstheme="majorBidi"/>
          <w:sz w:val="24"/>
          <w:szCs w:val="24"/>
          <w:u w:val="single"/>
          <w:lang w:val="en-GB"/>
        </w:rPr>
        <w:t xml:space="preserve"> across the NCI-60 cell-lines</w:t>
      </w:r>
    </w:p>
    <w:tbl>
      <w:tblPr>
        <w:tblStyle w:val="TableGrid"/>
        <w:tblW w:w="0" w:type="auto"/>
        <w:tblInd w:w="108" w:type="dxa"/>
        <w:tblLook w:val="04A0" w:firstRow="1" w:lastRow="0" w:firstColumn="1" w:lastColumn="0" w:noHBand="0" w:noVBand="1"/>
      </w:tblPr>
      <w:tblGrid>
        <w:gridCol w:w="2622"/>
        <w:gridCol w:w="2839"/>
        <w:gridCol w:w="2839"/>
      </w:tblGrid>
      <w:tr w:rsidR="00A2428E" w:rsidRPr="00AC305D" w14:paraId="1A0DC240" w14:textId="77777777" w:rsidTr="00633946">
        <w:tc>
          <w:tcPr>
            <w:tcW w:w="2622" w:type="dxa"/>
          </w:tcPr>
          <w:p w14:paraId="1609421C" w14:textId="77777777" w:rsidR="00A2428E" w:rsidRPr="00AC305D" w:rsidRDefault="00A2428E">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t>Gene Name</w:t>
            </w:r>
          </w:p>
        </w:tc>
        <w:tc>
          <w:tcPr>
            <w:tcW w:w="2839" w:type="dxa"/>
          </w:tcPr>
          <w:p w14:paraId="7C39F706" w14:textId="77777777" w:rsidR="00A2428E" w:rsidRPr="00AC305D" w:rsidRDefault="00A2428E">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t>Spearman Rank Correlation (Rho)</w:t>
            </w:r>
          </w:p>
        </w:tc>
        <w:tc>
          <w:tcPr>
            <w:tcW w:w="2839" w:type="dxa"/>
          </w:tcPr>
          <w:p w14:paraId="56C68CA0" w14:textId="77777777" w:rsidR="00A2428E" w:rsidRPr="00AC305D" w:rsidRDefault="00A2428E">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t>P-value</w:t>
            </w:r>
          </w:p>
        </w:tc>
      </w:tr>
      <w:tr w:rsidR="00A2428E" w:rsidRPr="00AC305D" w14:paraId="5AFA9E62" w14:textId="77777777" w:rsidTr="00633946">
        <w:tc>
          <w:tcPr>
            <w:tcW w:w="2622" w:type="dxa"/>
          </w:tcPr>
          <w:p w14:paraId="1CE1C8D9" w14:textId="77777777" w:rsidR="00A2428E" w:rsidRPr="00AC305D" w:rsidRDefault="00A2428E" w:rsidP="0068201E">
            <w:pPr>
              <w:bidi w:val="0"/>
              <w:jc w:val="both"/>
              <w:rPr>
                <w:rFonts w:asciiTheme="majorBidi" w:hAnsiTheme="majorBidi" w:cstheme="majorBidi"/>
                <w:sz w:val="24"/>
                <w:szCs w:val="24"/>
                <w:lang w:val="en-GB"/>
              </w:rPr>
            </w:pPr>
            <w:r w:rsidRPr="00AC305D">
              <w:t>AHCY</w:t>
            </w:r>
          </w:p>
        </w:tc>
        <w:tc>
          <w:tcPr>
            <w:tcW w:w="2839" w:type="dxa"/>
          </w:tcPr>
          <w:p w14:paraId="1CE2FE22" w14:textId="77777777" w:rsidR="00A2428E" w:rsidRPr="00AC305D" w:rsidRDefault="00A2428E">
            <w:pPr>
              <w:bidi w:val="0"/>
              <w:jc w:val="both"/>
              <w:rPr>
                <w:rFonts w:asciiTheme="majorBidi" w:hAnsiTheme="majorBidi" w:cstheme="majorBidi"/>
                <w:sz w:val="24"/>
                <w:szCs w:val="24"/>
                <w:rtl/>
                <w:lang w:val="en-GB"/>
              </w:rPr>
            </w:pPr>
            <w:r w:rsidRPr="00AC305D">
              <w:t>-0.77</w:t>
            </w:r>
          </w:p>
        </w:tc>
        <w:tc>
          <w:tcPr>
            <w:tcW w:w="2839" w:type="dxa"/>
          </w:tcPr>
          <w:p w14:paraId="4B3C14E6" w14:textId="77777777" w:rsidR="00A2428E" w:rsidRPr="00AC305D" w:rsidRDefault="00A2428E">
            <w:pPr>
              <w:bidi w:val="0"/>
              <w:jc w:val="both"/>
              <w:rPr>
                <w:rFonts w:asciiTheme="majorBidi" w:hAnsiTheme="majorBidi" w:cstheme="majorBidi"/>
                <w:sz w:val="24"/>
                <w:szCs w:val="24"/>
                <w:rtl/>
                <w:lang w:val="en-GB"/>
              </w:rPr>
            </w:pPr>
            <w:r w:rsidRPr="00AC305D">
              <w:t>0.10</w:t>
            </w:r>
          </w:p>
        </w:tc>
      </w:tr>
      <w:tr w:rsidR="00A2428E" w:rsidRPr="00AC305D" w14:paraId="2B88DD70" w14:textId="77777777" w:rsidTr="00633946">
        <w:tc>
          <w:tcPr>
            <w:tcW w:w="2622" w:type="dxa"/>
          </w:tcPr>
          <w:p w14:paraId="5B9B05D8" w14:textId="77777777" w:rsidR="00A2428E" w:rsidRPr="00AC305D" w:rsidRDefault="00A2428E" w:rsidP="0068201E">
            <w:pPr>
              <w:bidi w:val="0"/>
              <w:jc w:val="both"/>
              <w:rPr>
                <w:rFonts w:asciiTheme="majorBidi" w:hAnsiTheme="majorBidi" w:cstheme="majorBidi"/>
                <w:sz w:val="24"/>
                <w:szCs w:val="24"/>
                <w:lang w:val="en-GB"/>
              </w:rPr>
            </w:pPr>
            <w:r w:rsidRPr="00AC305D">
              <w:t>MAT1A</w:t>
            </w:r>
          </w:p>
        </w:tc>
        <w:tc>
          <w:tcPr>
            <w:tcW w:w="2839" w:type="dxa"/>
          </w:tcPr>
          <w:p w14:paraId="653C0D0D" w14:textId="77777777" w:rsidR="00A2428E" w:rsidRPr="00AC305D" w:rsidRDefault="00A2428E">
            <w:pPr>
              <w:bidi w:val="0"/>
              <w:jc w:val="both"/>
              <w:rPr>
                <w:rFonts w:asciiTheme="majorBidi" w:hAnsiTheme="majorBidi" w:cstheme="majorBidi"/>
                <w:sz w:val="24"/>
                <w:szCs w:val="24"/>
                <w:rtl/>
                <w:lang w:val="en-GB"/>
              </w:rPr>
            </w:pPr>
            <w:r w:rsidRPr="00AC305D">
              <w:t>-0.25</w:t>
            </w:r>
          </w:p>
        </w:tc>
        <w:tc>
          <w:tcPr>
            <w:tcW w:w="2839" w:type="dxa"/>
          </w:tcPr>
          <w:p w14:paraId="4BCDA6E8" w14:textId="77777777" w:rsidR="00A2428E" w:rsidRPr="00AC305D" w:rsidRDefault="00A2428E">
            <w:pPr>
              <w:bidi w:val="0"/>
              <w:jc w:val="both"/>
              <w:rPr>
                <w:rFonts w:asciiTheme="majorBidi" w:hAnsiTheme="majorBidi" w:cstheme="majorBidi"/>
                <w:sz w:val="24"/>
                <w:szCs w:val="24"/>
                <w:rtl/>
                <w:lang w:val="en-GB"/>
              </w:rPr>
            </w:pPr>
            <w:r w:rsidRPr="00AC305D">
              <w:t>0.65</w:t>
            </w:r>
          </w:p>
        </w:tc>
      </w:tr>
      <w:tr w:rsidR="00A2428E" w:rsidRPr="00AC305D" w14:paraId="2A58A8AF" w14:textId="77777777" w:rsidTr="00633946">
        <w:tc>
          <w:tcPr>
            <w:tcW w:w="2622" w:type="dxa"/>
          </w:tcPr>
          <w:p w14:paraId="3CA3CC48" w14:textId="77777777" w:rsidR="00A2428E" w:rsidRPr="00AC305D" w:rsidRDefault="00A2428E" w:rsidP="0068201E">
            <w:pPr>
              <w:bidi w:val="0"/>
              <w:jc w:val="both"/>
              <w:rPr>
                <w:rFonts w:asciiTheme="majorBidi" w:hAnsiTheme="majorBidi" w:cstheme="majorBidi"/>
                <w:sz w:val="24"/>
                <w:szCs w:val="24"/>
                <w:lang w:val="en-GB"/>
              </w:rPr>
            </w:pPr>
            <w:r w:rsidRPr="00AC305D">
              <w:t>MAT2A</w:t>
            </w:r>
          </w:p>
        </w:tc>
        <w:tc>
          <w:tcPr>
            <w:tcW w:w="2839" w:type="dxa"/>
          </w:tcPr>
          <w:p w14:paraId="72E0C1A4" w14:textId="77777777" w:rsidR="00A2428E" w:rsidRPr="00AC305D" w:rsidRDefault="00A2428E">
            <w:pPr>
              <w:bidi w:val="0"/>
              <w:jc w:val="both"/>
              <w:rPr>
                <w:rFonts w:asciiTheme="majorBidi" w:hAnsiTheme="majorBidi" w:cstheme="majorBidi"/>
                <w:sz w:val="24"/>
                <w:szCs w:val="24"/>
                <w:rtl/>
                <w:lang w:val="en-GB"/>
              </w:rPr>
            </w:pPr>
            <w:r w:rsidRPr="00AC305D">
              <w:t>-0.65</w:t>
            </w:r>
          </w:p>
        </w:tc>
        <w:tc>
          <w:tcPr>
            <w:tcW w:w="2839" w:type="dxa"/>
          </w:tcPr>
          <w:p w14:paraId="3371A877" w14:textId="77777777" w:rsidR="00A2428E" w:rsidRPr="00AC305D" w:rsidRDefault="00A2428E">
            <w:pPr>
              <w:bidi w:val="0"/>
              <w:jc w:val="both"/>
              <w:rPr>
                <w:rFonts w:asciiTheme="majorBidi" w:hAnsiTheme="majorBidi" w:cstheme="majorBidi"/>
                <w:sz w:val="24"/>
                <w:szCs w:val="24"/>
                <w:rtl/>
                <w:lang w:val="en-GB"/>
              </w:rPr>
            </w:pPr>
            <w:r w:rsidRPr="00AC305D">
              <w:t>0.17</w:t>
            </w:r>
          </w:p>
        </w:tc>
      </w:tr>
      <w:tr w:rsidR="00A2428E" w:rsidRPr="00AC305D" w14:paraId="07087B8D" w14:textId="77777777" w:rsidTr="00633946">
        <w:tc>
          <w:tcPr>
            <w:tcW w:w="2622" w:type="dxa"/>
          </w:tcPr>
          <w:p w14:paraId="264C180B" w14:textId="77777777" w:rsidR="00A2428E" w:rsidRPr="00AC305D" w:rsidRDefault="00A2428E" w:rsidP="0068201E">
            <w:pPr>
              <w:bidi w:val="0"/>
              <w:jc w:val="both"/>
              <w:rPr>
                <w:rFonts w:asciiTheme="majorBidi" w:hAnsiTheme="majorBidi" w:cstheme="majorBidi"/>
                <w:sz w:val="24"/>
                <w:szCs w:val="24"/>
                <w:lang w:val="en-GB"/>
              </w:rPr>
            </w:pPr>
            <w:r w:rsidRPr="00AC305D">
              <w:t>GAPDH</w:t>
            </w:r>
          </w:p>
        </w:tc>
        <w:tc>
          <w:tcPr>
            <w:tcW w:w="2839" w:type="dxa"/>
          </w:tcPr>
          <w:p w14:paraId="50432900" w14:textId="77777777" w:rsidR="00A2428E" w:rsidRPr="00AC305D" w:rsidRDefault="00A2428E">
            <w:pPr>
              <w:bidi w:val="0"/>
              <w:jc w:val="both"/>
              <w:rPr>
                <w:rFonts w:asciiTheme="majorBidi" w:hAnsiTheme="majorBidi" w:cstheme="majorBidi"/>
                <w:sz w:val="24"/>
                <w:szCs w:val="24"/>
                <w:rtl/>
                <w:lang w:val="en-GB"/>
              </w:rPr>
            </w:pPr>
            <w:r w:rsidRPr="00AC305D">
              <w:t>0.08</w:t>
            </w:r>
          </w:p>
        </w:tc>
        <w:tc>
          <w:tcPr>
            <w:tcW w:w="2839" w:type="dxa"/>
          </w:tcPr>
          <w:p w14:paraId="3B88B805" w14:textId="77777777" w:rsidR="00A2428E" w:rsidRPr="00AC305D" w:rsidRDefault="00A2428E">
            <w:pPr>
              <w:bidi w:val="0"/>
              <w:jc w:val="both"/>
              <w:rPr>
                <w:rFonts w:asciiTheme="majorBidi" w:hAnsiTheme="majorBidi" w:cstheme="majorBidi"/>
                <w:sz w:val="24"/>
                <w:szCs w:val="24"/>
                <w:rtl/>
                <w:lang w:val="en-GB"/>
              </w:rPr>
            </w:pPr>
            <w:r w:rsidRPr="00AC305D">
              <w:t>0.91</w:t>
            </w:r>
          </w:p>
        </w:tc>
      </w:tr>
      <w:tr w:rsidR="00A2428E" w:rsidRPr="00AC305D" w14:paraId="77E59D6E" w14:textId="77777777" w:rsidTr="00633946">
        <w:tc>
          <w:tcPr>
            <w:tcW w:w="2622" w:type="dxa"/>
          </w:tcPr>
          <w:p w14:paraId="6B787AA1" w14:textId="77777777" w:rsidR="00A2428E" w:rsidRPr="00AC305D" w:rsidRDefault="00A2428E" w:rsidP="0068201E">
            <w:pPr>
              <w:bidi w:val="0"/>
              <w:jc w:val="both"/>
              <w:rPr>
                <w:rFonts w:asciiTheme="majorBidi" w:hAnsiTheme="majorBidi" w:cstheme="majorBidi"/>
                <w:sz w:val="24"/>
                <w:szCs w:val="24"/>
                <w:lang w:val="en-GB"/>
              </w:rPr>
            </w:pPr>
            <w:r w:rsidRPr="00AC305D">
              <w:t>PKM</w:t>
            </w:r>
          </w:p>
        </w:tc>
        <w:tc>
          <w:tcPr>
            <w:tcW w:w="2839" w:type="dxa"/>
          </w:tcPr>
          <w:p w14:paraId="08056B5A" w14:textId="77777777" w:rsidR="00A2428E" w:rsidRPr="00AC305D" w:rsidRDefault="00A2428E">
            <w:pPr>
              <w:bidi w:val="0"/>
              <w:jc w:val="both"/>
              <w:rPr>
                <w:rFonts w:asciiTheme="majorBidi" w:hAnsiTheme="majorBidi" w:cstheme="majorBidi"/>
                <w:sz w:val="24"/>
                <w:szCs w:val="24"/>
                <w:lang w:val="en-GB"/>
              </w:rPr>
            </w:pPr>
            <w:r w:rsidRPr="00AC305D">
              <w:t>0.08</w:t>
            </w:r>
          </w:p>
        </w:tc>
        <w:tc>
          <w:tcPr>
            <w:tcW w:w="2839" w:type="dxa"/>
          </w:tcPr>
          <w:p w14:paraId="52F40EB8" w14:textId="77777777" w:rsidR="00A2428E" w:rsidRPr="00AC305D" w:rsidRDefault="00A2428E">
            <w:pPr>
              <w:bidi w:val="0"/>
              <w:jc w:val="both"/>
              <w:rPr>
                <w:rFonts w:asciiTheme="majorBidi" w:hAnsiTheme="majorBidi" w:cstheme="majorBidi"/>
                <w:sz w:val="24"/>
                <w:szCs w:val="24"/>
                <w:rtl/>
                <w:lang w:val="en-GB"/>
              </w:rPr>
            </w:pPr>
            <w:r w:rsidRPr="00AC305D">
              <w:t>0.91</w:t>
            </w:r>
          </w:p>
        </w:tc>
      </w:tr>
      <w:tr w:rsidR="00A2428E" w:rsidRPr="00AC305D" w14:paraId="1C3B2932" w14:textId="77777777" w:rsidTr="00633946">
        <w:tc>
          <w:tcPr>
            <w:tcW w:w="2622" w:type="dxa"/>
          </w:tcPr>
          <w:p w14:paraId="3ED57714" w14:textId="77777777" w:rsidR="00A2428E" w:rsidRPr="00AC305D" w:rsidRDefault="00A2428E" w:rsidP="0068201E">
            <w:pPr>
              <w:bidi w:val="0"/>
              <w:jc w:val="both"/>
              <w:rPr>
                <w:rFonts w:asciiTheme="majorBidi" w:hAnsiTheme="majorBidi" w:cstheme="majorBidi"/>
                <w:sz w:val="24"/>
                <w:szCs w:val="24"/>
                <w:lang w:val="en-GB"/>
              </w:rPr>
            </w:pPr>
            <w:r w:rsidRPr="00AC305D">
              <w:t>ENO1</w:t>
            </w:r>
          </w:p>
        </w:tc>
        <w:tc>
          <w:tcPr>
            <w:tcW w:w="2839" w:type="dxa"/>
          </w:tcPr>
          <w:p w14:paraId="1E460652" w14:textId="77777777" w:rsidR="00A2428E" w:rsidRPr="00AC305D" w:rsidRDefault="00A2428E">
            <w:pPr>
              <w:bidi w:val="0"/>
              <w:jc w:val="both"/>
              <w:rPr>
                <w:rFonts w:asciiTheme="majorBidi" w:hAnsiTheme="majorBidi" w:cstheme="majorBidi"/>
                <w:sz w:val="24"/>
                <w:szCs w:val="24"/>
                <w:rtl/>
                <w:lang w:val="en-GB"/>
              </w:rPr>
            </w:pPr>
            <w:r w:rsidRPr="00AC305D">
              <w:t>0.77</w:t>
            </w:r>
          </w:p>
        </w:tc>
        <w:tc>
          <w:tcPr>
            <w:tcW w:w="2839" w:type="dxa"/>
          </w:tcPr>
          <w:p w14:paraId="7F6D3946" w14:textId="77777777" w:rsidR="00A2428E" w:rsidRPr="00AC305D" w:rsidRDefault="00A2428E">
            <w:pPr>
              <w:bidi w:val="0"/>
              <w:jc w:val="both"/>
              <w:rPr>
                <w:rFonts w:asciiTheme="majorBidi" w:hAnsiTheme="majorBidi" w:cstheme="majorBidi"/>
                <w:sz w:val="24"/>
                <w:szCs w:val="24"/>
                <w:rtl/>
                <w:lang w:val="en-GB"/>
              </w:rPr>
            </w:pPr>
            <w:r w:rsidRPr="00AC305D">
              <w:t>0.10</w:t>
            </w:r>
          </w:p>
        </w:tc>
      </w:tr>
      <w:tr w:rsidR="00A2428E" w:rsidRPr="00AC305D" w14:paraId="136A22AB" w14:textId="77777777" w:rsidTr="00633946">
        <w:tc>
          <w:tcPr>
            <w:tcW w:w="2622" w:type="dxa"/>
          </w:tcPr>
          <w:p w14:paraId="24A812E5" w14:textId="77777777" w:rsidR="00A2428E" w:rsidRPr="00AC305D" w:rsidRDefault="00A2428E" w:rsidP="0068201E">
            <w:pPr>
              <w:bidi w:val="0"/>
              <w:jc w:val="both"/>
              <w:rPr>
                <w:rFonts w:asciiTheme="majorBidi" w:hAnsiTheme="majorBidi" w:cstheme="majorBidi"/>
                <w:sz w:val="24"/>
                <w:szCs w:val="24"/>
                <w:lang w:val="en-GB"/>
              </w:rPr>
            </w:pPr>
            <w:r w:rsidRPr="00AC305D">
              <w:t>ENO2</w:t>
            </w:r>
          </w:p>
        </w:tc>
        <w:tc>
          <w:tcPr>
            <w:tcW w:w="2839" w:type="dxa"/>
          </w:tcPr>
          <w:p w14:paraId="5EE9A9B7" w14:textId="77777777" w:rsidR="00A2428E" w:rsidRPr="00AC305D" w:rsidRDefault="00A2428E">
            <w:pPr>
              <w:bidi w:val="0"/>
              <w:jc w:val="both"/>
              <w:rPr>
                <w:rFonts w:asciiTheme="majorBidi" w:hAnsiTheme="majorBidi" w:cstheme="majorBidi"/>
                <w:sz w:val="24"/>
                <w:szCs w:val="24"/>
                <w:rtl/>
                <w:lang w:val="en-GB"/>
              </w:rPr>
            </w:pPr>
            <w:r w:rsidRPr="00AC305D">
              <w:t>0.54</w:t>
            </w:r>
          </w:p>
        </w:tc>
        <w:tc>
          <w:tcPr>
            <w:tcW w:w="2839" w:type="dxa"/>
          </w:tcPr>
          <w:p w14:paraId="4520B91B" w14:textId="77777777" w:rsidR="00A2428E" w:rsidRPr="00AC305D" w:rsidRDefault="00A2428E">
            <w:pPr>
              <w:bidi w:val="0"/>
              <w:jc w:val="both"/>
              <w:rPr>
                <w:rFonts w:asciiTheme="majorBidi" w:hAnsiTheme="majorBidi" w:cstheme="majorBidi"/>
                <w:sz w:val="24"/>
                <w:szCs w:val="24"/>
                <w:rtl/>
                <w:lang w:val="en-GB"/>
              </w:rPr>
            </w:pPr>
            <w:r w:rsidRPr="00AC305D">
              <w:t>0.29</w:t>
            </w:r>
          </w:p>
        </w:tc>
      </w:tr>
      <w:tr w:rsidR="00A2428E" w:rsidRPr="00AC305D" w14:paraId="27A6DEB5" w14:textId="77777777" w:rsidTr="00633946">
        <w:tc>
          <w:tcPr>
            <w:tcW w:w="2622" w:type="dxa"/>
          </w:tcPr>
          <w:p w14:paraId="69C0B623" w14:textId="77777777" w:rsidR="00A2428E" w:rsidRPr="00AC305D" w:rsidRDefault="00A2428E" w:rsidP="0068201E">
            <w:pPr>
              <w:bidi w:val="0"/>
              <w:jc w:val="both"/>
              <w:rPr>
                <w:rFonts w:asciiTheme="majorBidi" w:hAnsiTheme="majorBidi" w:cstheme="majorBidi"/>
                <w:sz w:val="24"/>
                <w:szCs w:val="24"/>
                <w:lang w:val="en-GB"/>
              </w:rPr>
            </w:pPr>
            <w:r w:rsidRPr="00AC305D">
              <w:lastRenderedPageBreak/>
              <w:t>ENO3</w:t>
            </w:r>
          </w:p>
        </w:tc>
        <w:tc>
          <w:tcPr>
            <w:tcW w:w="2839" w:type="dxa"/>
          </w:tcPr>
          <w:p w14:paraId="21184983" w14:textId="77777777" w:rsidR="00A2428E" w:rsidRPr="00AC305D" w:rsidRDefault="00A2428E">
            <w:pPr>
              <w:bidi w:val="0"/>
              <w:jc w:val="both"/>
              <w:rPr>
                <w:rFonts w:asciiTheme="majorBidi" w:hAnsiTheme="majorBidi" w:cstheme="majorBidi"/>
                <w:sz w:val="24"/>
                <w:szCs w:val="24"/>
                <w:rtl/>
                <w:lang w:val="en-GB"/>
              </w:rPr>
            </w:pPr>
            <w:r w:rsidRPr="00AC305D">
              <w:t>-0.31</w:t>
            </w:r>
          </w:p>
        </w:tc>
        <w:tc>
          <w:tcPr>
            <w:tcW w:w="2839" w:type="dxa"/>
          </w:tcPr>
          <w:p w14:paraId="3BC8F68A" w14:textId="77777777" w:rsidR="00A2428E" w:rsidRPr="00AC305D" w:rsidRDefault="00A2428E">
            <w:pPr>
              <w:bidi w:val="0"/>
              <w:jc w:val="both"/>
              <w:rPr>
                <w:rFonts w:asciiTheme="majorBidi" w:hAnsiTheme="majorBidi" w:cstheme="majorBidi"/>
                <w:sz w:val="24"/>
                <w:szCs w:val="24"/>
                <w:rtl/>
                <w:lang w:val="en-GB"/>
              </w:rPr>
            </w:pPr>
            <w:r w:rsidRPr="00AC305D">
              <w:t>0.56</w:t>
            </w:r>
          </w:p>
        </w:tc>
      </w:tr>
      <w:tr w:rsidR="00A2428E" w:rsidRPr="00AC305D" w14:paraId="36CBA331" w14:textId="77777777" w:rsidTr="00633946">
        <w:tc>
          <w:tcPr>
            <w:tcW w:w="2622" w:type="dxa"/>
          </w:tcPr>
          <w:p w14:paraId="47BA7FAC" w14:textId="77777777" w:rsidR="00A2428E" w:rsidRPr="00AC305D" w:rsidRDefault="00A2428E" w:rsidP="0068201E">
            <w:pPr>
              <w:bidi w:val="0"/>
              <w:jc w:val="both"/>
              <w:rPr>
                <w:rFonts w:asciiTheme="majorBidi" w:hAnsiTheme="majorBidi" w:cstheme="majorBidi"/>
                <w:sz w:val="24"/>
                <w:szCs w:val="24"/>
                <w:lang w:val="en-GB"/>
              </w:rPr>
            </w:pPr>
            <w:r w:rsidRPr="00AC305D">
              <w:t>TPI1</w:t>
            </w:r>
          </w:p>
        </w:tc>
        <w:tc>
          <w:tcPr>
            <w:tcW w:w="2839" w:type="dxa"/>
          </w:tcPr>
          <w:p w14:paraId="58C0D2FB" w14:textId="77777777" w:rsidR="00A2428E" w:rsidRPr="00AC305D" w:rsidRDefault="00A2428E">
            <w:pPr>
              <w:bidi w:val="0"/>
              <w:jc w:val="both"/>
              <w:rPr>
                <w:rFonts w:asciiTheme="majorBidi" w:hAnsiTheme="majorBidi" w:cstheme="majorBidi"/>
                <w:sz w:val="24"/>
                <w:szCs w:val="24"/>
                <w:rtl/>
                <w:lang w:val="en-GB"/>
              </w:rPr>
            </w:pPr>
            <w:r w:rsidRPr="00AC305D">
              <w:t>-0.08</w:t>
            </w:r>
          </w:p>
        </w:tc>
        <w:tc>
          <w:tcPr>
            <w:tcW w:w="2839" w:type="dxa"/>
          </w:tcPr>
          <w:p w14:paraId="786ADDCB" w14:textId="77777777" w:rsidR="00A2428E" w:rsidRPr="00AC305D" w:rsidRDefault="00A2428E">
            <w:pPr>
              <w:bidi w:val="0"/>
              <w:jc w:val="both"/>
              <w:rPr>
                <w:rFonts w:asciiTheme="majorBidi" w:hAnsiTheme="majorBidi" w:cstheme="majorBidi"/>
                <w:sz w:val="24"/>
                <w:szCs w:val="24"/>
                <w:rtl/>
                <w:lang w:val="en-GB"/>
              </w:rPr>
            </w:pPr>
            <w:r w:rsidRPr="00AC305D">
              <w:t>0.91</w:t>
            </w:r>
          </w:p>
        </w:tc>
      </w:tr>
      <w:tr w:rsidR="00A2428E" w:rsidRPr="00AC305D" w14:paraId="16020C0A" w14:textId="77777777" w:rsidTr="00633946">
        <w:tc>
          <w:tcPr>
            <w:tcW w:w="2622" w:type="dxa"/>
          </w:tcPr>
          <w:p w14:paraId="3D405EC0" w14:textId="77777777" w:rsidR="00A2428E" w:rsidRPr="00AC305D" w:rsidRDefault="00A2428E" w:rsidP="0068201E">
            <w:pPr>
              <w:bidi w:val="0"/>
              <w:jc w:val="both"/>
              <w:rPr>
                <w:rFonts w:asciiTheme="majorBidi" w:hAnsiTheme="majorBidi" w:cstheme="majorBidi"/>
                <w:sz w:val="24"/>
                <w:szCs w:val="24"/>
                <w:lang w:val="en-GB"/>
              </w:rPr>
            </w:pPr>
            <w:r w:rsidRPr="00AC305D">
              <w:t>PGAM1</w:t>
            </w:r>
          </w:p>
        </w:tc>
        <w:tc>
          <w:tcPr>
            <w:tcW w:w="2839" w:type="dxa"/>
          </w:tcPr>
          <w:p w14:paraId="697FBE52" w14:textId="77777777" w:rsidR="00A2428E" w:rsidRPr="00AC305D" w:rsidRDefault="00A2428E">
            <w:pPr>
              <w:bidi w:val="0"/>
              <w:jc w:val="both"/>
              <w:rPr>
                <w:rFonts w:asciiTheme="majorBidi" w:hAnsiTheme="majorBidi" w:cstheme="majorBidi"/>
                <w:sz w:val="24"/>
                <w:szCs w:val="24"/>
                <w:lang w:val="en-GB"/>
              </w:rPr>
            </w:pPr>
            <w:r w:rsidRPr="00AC305D">
              <w:t>-0.37</w:t>
            </w:r>
          </w:p>
        </w:tc>
        <w:tc>
          <w:tcPr>
            <w:tcW w:w="2839" w:type="dxa"/>
          </w:tcPr>
          <w:p w14:paraId="64B53012" w14:textId="77777777" w:rsidR="00A2428E" w:rsidRPr="00AC305D" w:rsidRDefault="00A2428E">
            <w:pPr>
              <w:bidi w:val="0"/>
              <w:jc w:val="both"/>
              <w:rPr>
                <w:rFonts w:asciiTheme="majorBidi" w:hAnsiTheme="majorBidi" w:cstheme="majorBidi"/>
                <w:sz w:val="24"/>
                <w:szCs w:val="24"/>
                <w:lang w:val="en-GB"/>
              </w:rPr>
            </w:pPr>
            <w:r w:rsidRPr="00AC305D">
              <w:t>0.49</w:t>
            </w:r>
          </w:p>
        </w:tc>
      </w:tr>
      <w:tr w:rsidR="00A2428E" w:rsidRPr="00AC305D" w14:paraId="226E3503" w14:textId="77777777" w:rsidTr="00633946">
        <w:tc>
          <w:tcPr>
            <w:tcW w:w="2622" w:type="dxa"/>
          </w:tcPr>
          <w:p w14:paraId="6794ABE1" w14:textId="77777777" w:rsidR="00A2428E" w:rsidRPr="00AC305D" w:rsidRDefault="00A2428E" w:rsidP="0068201E">
            <w:pPr>
              <w:bidi w:val="0"/>
              <w:jc w:val="both"/>
              <w:rPr>
                <w:rFonts w:asciiTheme="majorBidi" w:hAnsiTheme="majorBidi" w:cstheme="majorBidi"/>
                <w:sz w:val="24"/>
                <w:szCs w:val="24"/>
                <w:lang w:val="en-GB"/>
              </w:rPr>
            </w:pPr>
            <w:r w:rsidRPr="00AC305D">
              <w:t>PGAM2</w:t>
            </w:r>
          </w:p>
        </w:tc>
        <w:tc>
          <w:tcPr>
            <w:tcW w:w="2839" w:type="dxa"/>
          </w:tcPr>
          <w:p w14:paraId="4D92C52F" w14:textId="77777777" w:rsidR="00A2428E" w:rsidRPr="00AC305D" w:rsidRDefault="00A2428E">
            <w:pPr>
              <w:bidi w:val="0"/>
              <w:jc w:val="both"/>
              <w:rPr>
                <w:rFonts w:asciiTheme="majorBidi" w:hAnsiTheme="majorBidi" w:cstheme="majorBidi"/>
                <w:sz w:val="24"/>
                <w:szCs w:val="24"/>
                <w:rtl/>
                <w:lang w:val="en-GB"/>
              </w:rPr>
            </w:pPr>
            <w:r w:rsidRPr="00AC305D">
              <w:t>0.14</w:t>
            </w:r>
          </w:p>
        </w:tc>
        <w:tc>
          <w:tcPr>
            <w:tcW w:w="2839" w:type="dxa"/>
          </w:tcPr>
          <w:p w14:paraId="12A36BE0" w14:textId="77777777" w:rsidR="00A2428E" w:rsidRPr="00AC305D" w:rsidRDefault="00A2428E">
            <w:pPr>
              <w:bidi w:val="0"/>
              <w:jc w:val="both"/>
              <w:rPr>
                <w:rFonts w:asciiTheme="majorBidi" w:hAnsiTheme="majorBidi" w:cstheme="majorBidi"/>
                <w:sz w:val="24"/>
                <w:szCs w:val="24"/>
                <w:rtl/>
                <w:lang w:val="en-GB"/>
              </w:rPr>
            </w:pPr>
            <w:r w:rsidRPr="00AC305D">
              <w:t>0.8</w:t>
            </w:r>
          </w:p>
        </w:tc>
      </w:tr>
      <w:tr w:rsidR="00A2428E" w:rsidRPr="00AC305D" w14:paraId="52D2B0EA" w14:textId="77777777" w:rsidTr="00633946">
        <w:tc>
          <w:tcPr>
            <w:tcW w:w="2622" w:type="dxa"/>
          </w:tcPr>
          <w:p w14:paraId="78F47640" w14:textId="77777777" w:rsidR="00A2428E" w:rsidRPr="00AC305D" w:rsidRDefault="00A2428E" w:rsidP="0068201E">
            <w:pPr>
              <w:bidi w:val="0"/>
              <w:jc w:val="both"/>
              <w:rPr>
                <w:rFonts w:asciiTheme="majorBidi" w:hAnsiTheme="majorBidi" w:cstheme="majorBidi"/>
                <w:sz w:val="24"/>
                <w:szCs w:val="24"/>
                <w:lang w:val="en-GB"/>
              </w:rPr>
            </w:pPr>
            <w:r w:rsidRPr="00AC305D">
              <w:t>PGK1</w:t>
            </w:r>
          </w:p>
        </w:tc>
        <w:tc>
          <w:tcPr>
            <w:tcW w:w="2839" w:type="dxa"/>
          </w:tcPr>
          <w:p w14:paraId="55695E00" w14:textId="77777777" w:rsidR="00A2428E" w:rsidRPr="00AC305D" w:rsidRDefault="00A2428E">
            <w:pPr>
              <w:bidi w:val="0"/>
              <w:jc w:val="both"/>
              <w:rPr>
                <w:rFonts w:asciiTheme="majorBidi" w:hAnsiTheme="majorBidi" w:cstheme="majorBidi"/>
                <w:sz w:val="24"/>
                <w:szCs w:val="24"/>
                <w:rtl/>
                <w:lang w:val="en-GB"/>
              </w:rPr>
            </w:pPr>
            <w:r w:rsidRPr="00AC305D">
              <w:t>0.37</w:t>
            </w:r>
          </w:p>
        </w:tc>
        <w:tc>
          <w:tcPr>
            <w:tcW w:w="2839" w:type="dxa"/>
          </w:tcPr>
          <w:p w14:paraId="4647FD71" w14:textId="77777777" w:rsidR="00A2428E" w:rsidRPr="00AC305D" w:rsidRDefault="00A2428E">
            <w:pPr>
              <w:bidi w:val="0"/>
              <w:jc w:val="both"/>
              <w:rPr>
                <w:rFonts w:asciiTheme="majorBidi" w:hAnsiTheme="majorBidi" w:cstheme="majorBidi"/>
                <w:sz w:val="24"/>
                <w:szCs w:val="24"/>
                <w:rtl/>
                <w:lang w:val="en-GB"/>
              </w:rPr>
            </w:pPr>
            <w:r w:rsidRPr="00AC305D">
              <w:t>0.49</w:t>
            </w:r>
          </w:p>
        </w:tc>
      </w:tr>
      <w:tr w:rsidR="00A2428E" w:rsidRPr="00AC305D" w14:paraId="3C3F561E" w14:textId="77777777" w:rsidTr="00633946">
        <w:tc>
          <w:tcPr>
            <w:tcW w:w="2622" w:type="dxa"/>
          </w:tcPr>
          <w:p w14:paraId="77D9EB2E" w14:textId="77777777" w:rsidR="00A2428E" w:rsidRPr="00AC305D" w:rsidRDefault="00A2428E" w:rsidP="0068201E">
            <w:pPr>
              <w:bidi w:val="0"/>
              <w:jc w:val="both"/>
              <w:rPr>
                <w:rFonts w:asciiTheme="majorBidi" w:hAnsiTheme="majorBidi" w:cstheme="majorBidi"/>
                <w:sz w:val="24"/>
                <w:szCs w:val="24"/>
                <w:lang w:val="en-GB"/>
              </w:rPr>
            </w:pPr>
            <w:r w:rsidRPr="00AC305D">
              <w:t>PGK2</w:t>
            </w:r>
          </w:p>
        </w:tc>
        <w:tc>
          <w:tcPr>
            <w:tcW w:w="2839" w:type="dxa"/>
          </w:tcPr>
          <w:p w14:paraId="7E202C4F" w14:textId="77777777" w:rsidR="00A2428E" w:rsidRPr="00AC305D" w:rsidRDefault="00A2428E">
            <w:pPr>
              <w:bidi w:val="0"/>
              <w:jc w:val="both"/>
              <w:rPr>
                <w:rFonts w:asciiTheme="majorBidi" w:hAnsiTheme="majorBidi" w:cstheme="majorBidi"/>
                <w:sz w:val="24"/>
                <w:szCs w:val="24"/>
                <w:rtl/>
                <w:lang w:val="en-GB"/>
              </w:rPr>
            </w:pPr>
            <w:r w:rsidRPr="00AC305D">
              <w:t>-0.08</w:t>
            </w:r>
          </w:p>
        </w:tc>
        <w:tc>
          <w:tcPr>
            <w:tcW w:w="2839" w:type="dxa"/>
          </w:tcPr>
          <w:p w14:paraId="3350C26B" w14:textId="77777777" w:rsidR="00A2428E" w:rsidRPr="00AC305D" w:rsidRDefault="00A2428E">
            <w:pPr>
              <w:bidi w:val="0"/>
              <w:jc w:val="both"/>
              <w:rPr>
                <w:rFonts w:asciiTheme="majorBidi" w:hAnsiTheme="majorBidi" w:cstheme="majorBidi"/>
                <w:sz w:val="24"/>
                <w:szCs w:val="24"/>
                <w:lang w:val="en-GB"/>
              </w:rPr>
            </w:pPr>
            <w:r w:rsidRPr="00AC305D">
              <w:t>0.91</w:t>
            </w:r>
          </w:p>
        </w:tc>
      </w:tr>
      <w:tr w:rsidR="00A2428E" w:rsidRPr="00AC305D" w14:paraId="08D230D1" w14:textId="77777777" w:rsidTr="00633946">
        <w:tc>
          <w:tcPr>
            <w:tcW w:w="2622" w:type="dxa"/>
          </w:tcPr>
          <w:p w14:paraId="64D78F2B" w14:textId="77777777" w:rsidR="00A2428E" w:rsidRPr="00AC305D" w:rsidRDefault="00A2428E" w:rsidP="0068201E">
            <w:pPr>
              <w:bidi w:val="0"/>
              <w:jc w:val="both"/>
              <w:rPr>
                <w:rFonts w:asciiTheme="majorBidi" w:hAnsiTheme="majorBidi" w:cstheme="majorBidi"/>
                <w:sz w:val="24"/>
                <w:szCs w:val="24"/>
                <w:lang w:val="en-GB"/>
              </w:rPr>
            </w:pPr>
            <w:r w:rsidRPr="00AC305D">
              <w:t>HK2</w:t>
            </w:r>
          </w:p>
        </w:tc>
        <w:tc>
          <w:tcPr>
            <w:tcW w:w="2839" w:type="dxa"/>
          </w:tcPr>
          <w:p w14:paraId="3C9C4F65" w14:textId="77777777" w:rsidR="00A2428E" w:rsidRPr="00AC305D" w:rsidRDefault="00A2428E">
            <w:pPr>
              <w:bidi w:val="0"/>
              <w:jc w:val="both"/>
              <w:rPr>
                <w:rFonts w:asciiTheme="majorBidi" w:hAnsiTheme="majorBidi" w:cstheme="majorBidi"/>
                <w:sz w:val="24"/>
                <w:szCs w:val="24"/>
                <w:lang w:val="en-GB"/>
              </w:rPr>
            </w:pPr>
            <w:r w:rsidRPr="00AC305D">
              <w:t>0.02</w:t>
            </w:r>
          </w:p>
        </w:tc>
        <w:tc>
          <w:tcPr>
            <w:tcW w:w="2839" w:type="dxa"/>
          </w:tcPr>
          <w:p w14:paraId="539EA94F" w14:textId="77777777" w:rsidR="00A2428E" w:rsidRPr="00AC305D" w:rsidRDefault="00A2428E">
            <w:pPr>
              <w:bidi w:val="0"/>
              <w:jc w:val="both"/>
              <w:rPr>
                <w:rFonts w:asciiTheme="majorBidi" w:hAnsiTheme="majorBidi" w:cstheme="majorBidi"/>
                <w:sz w:val="24"/>
                <w:szCs w:val="24"/>
                <w:rtl/>
                <w:lang w:val="en-GB"/>
              </w:rPr>
            </w:pPr>
            <w:r w:rsidRPr="00AC305D">
              <w:t>1</w:t>
            </w:r>
          </w:p>
        </w:tc>
      </w:tr>
      <w:tr w:rsidR="00A2428E" w:rsidRPr="00AC305D" w14:paraId="2D74BBC1" w14:textId="77777777" w:rsidTr="00633946">
        <w:tc>
          <w:tcPr>
            <w:tcW w:w="2622" w:type="dxa"/>
          </w:tcPr>
          <w:p w14:paraId="02A771BC" w14:textId="77777777" w:rsidR="00A2428E" w:rsidRPr="00AC305D" w:rsidRDefault="00A2428E" w:rsidP="0068201E">
            <w:pPr>
              <w:bidi w:val="0"/>
              <w:jc w:val="both"/>
              <w:rPr>
                <w:rFonts w:asciiTheme="majorBidi" w:hAnsiTheme="majorBidi" w:cstheme="majorBidi"/>
                <w:sz w:val="24"/>
                <w:szCs w:val="24"/>
                <w:lang w:val="en-GB"/>
              </w:rPr>
            </w:pPr>
            <w:r w:rsidRPr="00AC305D">
              <w:t>PSPH</w:t>
            </w:r>
          </w:p>
        </w:tc>
        <w:tc>
          <w:tcPr>
            <w:tcW w:w="2839" w:type="dxa"/>
          </w:tcPr>
          <w:p w14:paraId="6CC2E86D" w14:textId="77777777" w:rsidR="00A2428E" w:rsidRPr="00AC305D" w:rsidRDefault="00A2428E">
            <w:pPr>
              <w:bidi w:val="0"/>
              <w:jc w:val="both"/>
              <w:rPr>
                <w:rFonts w:asciiTheme="majorBidi" w:hAnsiTheme="majorBidi" w:cstheme="majorBidi"/>
                <w:sz w:val="24"/>
                <w:szCs w:val="24"/>
                <w:rtl/>
                <w:lang w:val="en-GB"/>
              </w:rPr>
            </w:pPr>
            <w:r w:rsidRPr="00AC305D">
              <w:t>0.77</w:t>
            </w:r>
          </w:p>
        </w:tc>
        <w:tc>
          <w:tcPr>
            <w:tcW w:w="2839" w:type="dxa"/>
          </w:tcPr>
          <w:p w14:paraId="0C5B811C" w14:textId="77777777" w:rsidR="00A2428E" w:rsidRPr="00AC305D" w:rsidRDefault="00A2428E">
            <w:pPr>
              <w:bidi w:val="0"/>
              <w:jc w:val="both"/>
              <w:rPr>
                <w:rFonts w:asciiTheme="majorBidi" w:hAnsiTheme="majorBidi" w:cstheme="majorBidi"/>
                <w:sz w:val="24"/>
                <w:szCs w:val="24"/>
                <w:rtl/>
                <w:lang w:val="en-GB"/>
              </w:rPr>
            </w:pPr>
            <w:r w:rsidRPr="00AC305D">
              <w:t>0.10</w:t>
            </w:r>
          </w:p>
        </w:tc>
      </w:tr>
      <w:tr w:rsidR="00A2428E" w:rsidRPr="00AC305D" w14:paraId="0CED7C26" w14:textId="77777777" w:rsidTr="00633946">
        <w:tc>
          <w:tcPr>
            <w:tcW w:w="2622" w:type="dxa"/>
          </w:tcPr>
          <w:p w14:paraId="7253B7DF" w14:textId="77777777" w:rsidR="00A2428E" w:rsidRPr="00AC305D" w:rsidRDefault="00A2428E" w:rsidP="0068201E">
            <w:pPr>
              <w:bidi w:val="0"/>
              <w:jc w:val="both"/>
              <w:rPr>
                <w:rFonts w:asciiTheme="majorHAnsi" w:hAnsiTheme="majorHAnsi" w:cstheme="majorBidi"/>
                <w:lang w:val="en-GB"/>
              </w:rPr>
            </w:pPr>
            <w:r w:rsidRPr="00AC305D">
              <w:rPr>
                <w:rFonts w:asciiTheme="majorHAnsi" w:hAnsiTheme="majorHAnsi" w:cstheme="majorBidi"/>
                <w:lang w:val="en-GB"/>
              </w:rPr>
              <w:t>PSAT1</w:t>
            </w:r>
          </w:p>
        </w:tc>
        <w:tc>
          <w:tcPr>
            <w:tcW w:w="2839" w:type="dxa"/>
          </w:tcPr>
          <w:p w14:paraId="10C1E146" w14:textId="77777777" w:rsidR="00A2428E" w:rsidRPr="00AC305D" w:rsidRDefault="00A2428E">
            <w:pPr>
              <w:bidi w:val="0"/>
              <w:jc w:val="both"/>
              <w:rPr>
                <w:rFonts w:asciiTheme="majorHAnsi" w:hAnsiTheme="majorHAnsi" w:cstheme="majorBidi"/>
                <w:rtl/>
                <w:lang w:val="en-GB"/>
              </w:rPr>
            </w:pPr>
            <w:r w:rsidRPr="00AC305D">
              <w:rPr>
                <w:rFonts w:asciiTheme="majorHAnsi" w:hAnsiTheme="majorHAnsi" w:cstheme="majorBidi"/>
                <w:lang w:val="en-GB"/>
              </w:rPr>
              <w:t>0.94</w:t>
            </w:r>
          </w:p>
        </w:tc>
        <w:tc>
          <w:tcPr>
            <w:tcW w:w="2839" w:type="dxa"/>
          </w:tcPr>
          <w:p w14:paraId="78EBE642" w14:textId="77777777" w:rsidR="00A2428E" w:rsidRPr="00AC305D" w:rsidRDefault="00A2428E">
            <w:pPr>
              <w:bidi w:val="0"/>
              <w:jc w:val="both"/>
              <w:rPr>
                <w:rFonts w:asciiTheme="majorHAnsi" w:hAnsiTheme="majorHAnsi" w:cstheme="majorBidi"/>
                <w:rtl/>
                <w:lang w:val="en-GB"/>
              </w:rPr>
            </w:pPr>
            <w:r w:rsidRPr="00AC305D">
              <w:rPr>
                <w:rFonts w:asciiTheme="majorHAnsi" w:hAnsiTheme="majorHAnsi" w:cstheme="majorBidi"/>
                <w:lang w:val="en-GB"/>
              </w:rPr>
              <w:t>0.01</w:t>
            </w:r>
          </w:p>
        </w:tc>
      </w:tr>
      <w:tr w:rsidR="00A2428E" w:rsidRPr="00AC305D" w14:paraId="556EEC54" w14:textId="77777777" w:rsidTr="00633946">
        <w:tc>
          <w:tcPr>
            <w:tcW w:w="2622" w:type="dxa"/>
          </w:tcPr>
          <w:p w14:paraId="0DC06F30" w14:textId="77777777" w:rsidR="00A2428E" w:rsidRPr="00AC305D" w:rsidRDefault="00A2428E" w:rsidP="0068201E">
            <w:pPr>
              <w:bidi w:val="0"/>
              <w:jc w:val="both"/>
              <w:rPr>
                <w:rFonts w:asciiTheme="majorBidi" w:hAnsiTheme="majorBidi" w:cstheme="majorBidi"/>
                <w:sz w:val="24"/>
                <w:szCs w:val="24"/>
                <w:lang w:val="en-GB"/>
              </w:rPr>
            </w:pPr>
            <w:r w:rsidRPr="00AC305D">
              <w:t>PHGDH</w:t>
            </w:r>
          </w:p>
        </w:tc>
        <w:tc>
          <w:tcPr>
            <w:tcW w:w="2839" w:type="dxa"/>
          </w:tcPr>
          <w:p w14:paraId="2A762C73" w14:textId="77777777" w:rsidR="00A2428E" w:rsidRPr="00AC305D" w:rsidRDefault="00A2428E">
            <w:pPr>
              <w:bidi w:val="0"/>
              <w:jc w:val="both"/>
              <w:rPr>
                <w:rFonts w:asciiTheme="majorBidi" w:hAnsiTheme="majorBidi" w:cstheme="majorBidi"/>
                <w:sz w:val="24"/>
                <w:szCs w:val="24"/>
                <w:rtl/>
                <w:lang w:val="en-GB"/>
              </w:rPr>
            </w:pPr>
            <w:r w:rsidRPr="00AC305D">
              <w:t>0.42</w:t>
            </w:r>
          </w:p>
        </w:tc>
        <w:tc>
          <w:tcPr>
            <w:tcW w:w="2839" w:type="dxa"/>
          </w:tcPr>
          <w:p w14:paraId="12941178" w14:textId="77777777" w:rsidR="00A2428E" w:rsidRPr="00AC305D" w:rsidRDefault="00A2428E">
            <w:pPr>
              <w:bidi w:val="0"/>
              <w:jc w:val="both"/>
              <w:rPr>
                <w:rFonts w:asciiTheme="majorBidi" w:hAnsiTheme="majorBidi" w:cstheme="majorBidi"/>
                <w:sz w:val="24"/>
                <w:szCs w:val="24"/>
                <w:rtl/>
                <w:lang w:val="en-GB"/>
              </w:rPr>
            </w:pPr>
            <w:r w:rsidRPr="00AC305D">
              <w:t>0.41</w:t>
            </w:r>
          </w:p>
        </w:tc>
      </w:tr>
    </w:tbl>
    <w:p w14:paraId="1B6D3426" w14:textId="77777777" w:rsidR="00A2428E" w:rsidRPr="00AC305D" w:rsidRDefault="00A2428E" w:rsidP="0068201E">
      <w:pPr>
        <w:bidi w:val="0"/>
        <w:rPr>
          <w:lang w:val="nl-NL"/>
        </w:rPr>
      </w:pPr>
    </w:p>
    <w:p w14:paraId="23CB93F4" w14:textId="77777777" w:rsidR="003F65FD" w:rsidRDefault="003F65FD">
      <w:pPr>
        <w:pStyle w:val="NoSpacing"/>
        <w:bidi w:val="0"/>
        <w:spacing w:line="276" w:lineRule="auto"/>
        <w:rPr>
          <w:rFonts w:asciiTheme="majorBidi" w:hAnsiTheme="majorBidi" w:cstheme="majorBidi"/>
          <w:noProof/>
          <w:sz w:val="24"/>
          <w:szCs w:val="24"/>
        </w:rPr>
      </w:pPr>
      <w:r w:rsidRPr="00471BB3">
        <w:rPr>
          <w:rFonts w:asciiTheme="majorBidi" w:hAnsiTheme="majorBidi" w:cstheme="majorBidi"/>
          <w:noProof/>
          <w:sz w:val="24"/>
          <w:szCs w:val="24"/>
        </w:rPr>
        <w:drawing>
          <wp:anchor distT="0" distB="0" distL="114300" distR="114300" simplePos="0" relativeHeight="251658240" behindDoc="0" locked="0" layoutInCell="1" allowOverlap="1" wp14:anchorId="4DB808C1" wp14:editId="2834BA18">
            <wp:simplePos x="0" y="0"/>
            <wp:positionH relativeFrom="column">
              <wp:posOffset>0</wp:posOffset>
            </wp:positionH>
            <wp:positionV relativeFrom="paragraph">
              <wp:posOffset>0</wp:posOffset>
            </wp:positionV>
            <wp:extent cx="3352800" cy="352933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l data_KD efficiency.jpg"/>
                    <pic:cNvPicPr/>
                  </pic:nvPicPr>
                  <pic:blipFill>
                    <a:blip r:embed="rId15">
                      <a:extLst>
                        <a:ext uri="{28A0092B-C50C-407E-A947-70E740481C1C}">
                          <a14:useLocalDpi xmlns:a14="http://schemas.microsoft.com/office/drawing/2010/main" val="0"/>
                        </a:ext>
                      </a:extLst>
                    </a:blip>
                    <a:stretch>
                      <a:fillRect/>
                    </a:stretch>
                  </pic:blipFill>
                  <pic:spPr>
                    <a:xfrm>
                      <a:off x="0" y="0"/>
                      <a:ext cx="3352800" cy="3529330"/>
                    </a:xfrm>
                    <a:prstGeom prst="rect">
                      <a:avLst/>
                    </a:prstGeom>
                  </pic:spPr>
                </pic:pic>
              </a:graphicData>
            </a:graphic>
          </wp:anchor>
        </w:drawing>
      </w:r>
    </w:p>
    <w:p w14:paraId="53F7C677" w14:textId="6B66F691" w:rsidR="003F65FD" w:rsidRDefault="003F65FD">
      <w:pPr>
        <w:pStyle w:val="NoSpacing"/>
        <w:bidi w:val="0"/>
        <w:spacing w:line="276" w:lineRule="auto"/>
        <w:rPr>
          <w:rFonts w:asciiTheme="majorBidi" w:hAnsiTheme="majorBidi" w:cstheme="majorBidi"/>
          <w:noProof/>
          <w:sz w:val="24"/>
          <w:szCs w:val="24"/>
        </w:rPr>
      </w:pPr>
      <w:r w:rsidRPr="00AC305D">
        <w:rPr>
          <w:rFonts w:asciiTheme="majorBidi" w:hAnsiTheme="majorBidi" w:cstheme="majorBidi"/>
          <w:b/>
          <w:bCs/>
          <w:sz w:val="24"/>
          <w:szCs w:val="24"/>
          <w:lang w:val="en-GB"/>
        </w:rPr>
        <w:t>Supplementary Figure S</w:t>
      </w:r>
      <w:r>
        <w:rPr>
          <w:rFonts w:asciiTheme="majorBidi" w:hAnsiTheme="majorBidi" w:cstheme="majorBidi"/>
          <w:b/>
          <w:bCs/>
          <w:sz w:val="24"/>
          <w:szCs w:val="24"/>
          <w:lang w:val="en-GB"/>
        </w:rPr>
        <w:t>5</w:t>
      </w:r>
      <w:r w:rsidR="00F30791">
        <w:rPr>
          <w:rFonts w:asciiTheme="majorBidi" w:hAnsiTheme="majorBidi" w:cstheme="majorBidi"/>
          <w:b/>
          <w:bCs/>
          <w:sz w:val="24"/>
          <w:szCs w:val="24"/>
          <w:lang w:val="en-GB"/>
        </w:rPr>
        <w:t>:</w:t>
      </w:r>
      <w:r w:rsidRPr="00AC305D">
        <w:rPr>
          <w:rFonts w:asciiTheme="majorBidi" w:hAnsiTheme="majorBidi" w:cstheme="majorBidi"/>
          <w:b/>
          <w:bCs/>
          <w:sz w:val="24"/>
          <w:szCs w:val="24"/>
          <w:lang w:val="en-GB"/>
        </w:rPr>
        <w:t xml:space="preserve"> </w:t>
      </w:r>
      <w:r w:rsidR="0068201E">
        <w:rPr>
          <w:rFonts w:asciiTheme="majorBidi" w:hAnsiTheme="majorBidi" w:cstheme="majorBidi"/>
          <w:bCs/>
          <w:sz w:val="24"/>
          <w:szCs w:val="24"/>
          <w:lang w:val="en-GB"/>
        </w:rPr>
        <w:t xml:space="preserve">Western blots of </w:t>
      </w:r>
      <w:proofErr w:type="spellStart"/>
      <w:r w:rsidR="0068201E">
        <w:rPr>
          <w:rFonts w:asciiTheme="majorBidi" w:hAnsiTheme="majorBidi" w:cstheme="majorBidi"/>
          <w:bCs/>
          <w:sz w:val="24"/>
          <w:szCs w:val="24"/>
          <w:lang w:val="en-GB"/>
        </w:rPr>
        <w:t>paxillin</w:t>
      </w:r>
      <w:proofErr w:type="spellEnd"/>
      <w:r w:rsidR="0068201E">
        <w:rPr>
          <w:rFonts w:asciiTheme="majorBidi" w:hAnsiTheme="majorBidi" w:cstheme="majorBidi"/>
          <w:bCs/>
          <w:sz w:val="24"/>
          <w:szCs w:val="24"/>
          <w:lang w:val="en-GB"/>
        </w:rPr>
        <w:t xml:space="preserve"> and GAPDH after their </w:t>
      </w:r>
      <w:r w:rsidR="00CD7BA8">
        <w:rPr>
          <w:rFonts w:asciiTheme="majorBidi" w:hAnsiTheme="majorBidi" w:cstheme="majorBidi"/>
          <w:bCs/>
          <w:sz w:val="24"/>
          <w:szCs w:val="24"/>
          <w:lang w:val="en-GB"/>
        </w:rPr>
        <w:t xml:space="preserve">respective </w:t>
      </w:r>
      <w:r w:rsidR="0068201E">
        <w:rPr>
          <w:rFonts w:asciiTheme="majorBidi" w:hAnsiTheme="majorBidi" w:cstheme="majorBidi"/>
          <w:bCs/>
          <w:sz w:val="24"/>
          <w:szCs w:val="24"/>
          <w:lang w:val="en-GB"/>
        </w:rPr>
        <w:t>knockdown in all four cell lines</w:t>
      </w:r>
      <w:r w:rsidR="00CD7BA8">
        <w:rPr>
          <w:rFonts w:asciiTheme="majorBidi" w:hAnsiTheme="majorBidi" w:cstheme="majorBidi"/>
          <w:bCs/>
          <w:sz w:val="24"/>
          <w:szCs w:val="24"/>
          <w:lang w:val="en-GB"/>
        </w:rPr>
        <w:t xml:space="preserve"> used for the RNA interference screen</w:t>
      </w:r>
      <w:r w:rsidR="0068201E">
        <w:rPr>
          <w:rFonts w:asciiTheme="majorBidi" w:hAnsiTheme="majorBidi" w:cstheme="majorBidi"/>
          <w:bCs/>
          <w:sz w:val="24"/>
          <w:szCs w:val="24"/>
          <w:lang w:val="en-GB"/>
        </w:rPr>
        <w:t>.</w:t>
      </w:r>
      <w:r w:rsidR="00CD7BA8">
        <w:rPr>
          <w:rFonts w:asciiTheme="majorBidi" w:hAnsiTheme="majorBidi" w:cstheme="majorBidi"/>
          <w:bCs/>
          <w:sz w:val="24"/>
          <w:szCs w:val="24"/>
          <w:lang w:val="en-GB"/>
        </w:rPr>
        <w:t xml:space="preserve"> Cells were harvested 72 hours after </w:t>
      </w:r>
      <w:proofErr w:type="spellStart"/>
      <w:r w:rsidR="00CD7BA8">
        <w:rPr>
          <w:rFonts w:asciiTheme="majorBidi" w:hAnsiTheme="majorBidi" w:cstheme="majorBidi"/>
          <w:bCs/>
          <w:sz w:val="24"/>
          <w:szCs w:val="24"/>
          <w:lang w:val="en-GB"/>
        </w:rPr>
        <w:t>siRNA</w:t>
      </w:r>
      <w:proofErr w:type="spellEnd"/>
      <w:r w:rsidR="00CD7BA8">
        <w:rPr>
          <w:rFonts w:asciiTheme="majorBidi" w:hAnsiTheme="majorBidi" w:cstheme="majorBidi"/>
          <w:bCs/>
          <w:sz w:val="24"/>
          <w:szCs w:val="24"/>
          <w:lang w:val="en-GB"/>
        </w:rPr>
        <w:t xml:space="preserve"> transfection and analysed for the knockdown efficiency of both </w:t>
      </w:r>
      <w:proofErr w:type="spellStart"/>
      <w:r w:rsidR="00CD7BA8">
        <w:rPr>
          <w:rFonts w:asciiTheme="majorBidi" w:hAnsiTheme="majorBidi" w:cstheme="majorBidi"/>
          <w:bCs/>
          <w:sz w:val="24"/>
          <w:szCs w:val="24"/>
          <w:lang w:val="en-GB"/>
        </w:rPr>
        <w:t>paxillin</w:t>
      </w:r>
      <w:proofErr w:type="spellEnd"/>
      <w:r w:rsidR="00CD7BA8">
        <w:rPr>
          <w:rFonts w:asciiTheme="majorBidi" w:hAnsiTheme="majorBidi" w:cstheme="majorBidi"/>
          <w:bCs/>
          <w:sz w:val="24"/>
          <w:szCs w:val="24"/>
          <w:lang w:val="en-GB"/>
        </w:rPr>
        <w:t xml:space="preserve"> and GAPDH.</w:t>
      </w:r>
      <w:r w:rsidR="0068201E">
        <w:rPr>
          <w:rFonts w:asciiTheme="majorBidi" w:hAnsiTheme="majorBidi" w:cstheme="majorBidi"/>
          <w:bCs/>
          <w:sz w:val="24"/>
          <w:szCs w:val="24"/>
          <w:lang w:val="en-GB"/>
        </w:rPr>
        <w:t xml:space="preserve"> This </w:t>
      </w:r>
      <w:r w:rsidR="00CD7BA8">
        <w:rPr>
          <w:rFonts w:asciiTheme="majorBidi" w:hAnsiTheme="majorBidi" w:cstheme="majorBidi"/>
          <w:bCs/>
          <w:sz w:val="24"/>
          <w:szCs w:val="24"/>
          <w:lang w:val="en-GB"/>
        </w:rPr>
        <w:t xml:space="preserve">analysis </w:t>
      </w:r>
      <w:r w:rsidR="0068201E">
        <w:rPr>
          <w:rFonts w:asciiTheme="majorBidi" w:hAnsiTheme="majorBidi" w:cstheme="majorBidi"/>
          <w:bCs/>
          <w:sz w:val="24"/>
          <w:szCs w:val="24"/>
          <w:lang w:val="en-GB"/>
        </w:rPr>
        <w:t>confirm</w:t>
      </w:r>
      <w:r w:rsidR="00CD7BA8">
        <w:rPr>
          <w:rFonts w:asciiTheme="majorBidi" w:hAnsiTheme="majorBidi" w:cstheme="majorBidi"/>
          <w:bCs/>
          <w:sz w:val="24"/>
          <w:szCs w:val="24"/>
          <w:lang w:val="en-GB"/>
        </w:rPr>
        <w:t>s</w:t>
      </w:r>
      <w:r w:rsidR="0068201E">
        <w:rPr>
          <w:rFonts w:asciiTheme="majorBidi" w:hAnsiTheme="majorBidi" w:cstheme="majorBidi"/>
          <w:bCs/>
          <w:sz w:val="24"/>
          <w:szCs w:val="24"/>
          <w:lang w:val="en-GB"/>
        </w:rPr>
        <w:t xml:space="preserve"> that our knockdown protocol works efficiently at least for those genes.</w:t>
      </w:r>
    </w:p>
    <w:p w14:paraId="6385A05D" w14:textId="77777777" w:rsidR="00EE6193" w:rsidRPr="00AC305D" w:rsidRDefault="00EE6193">
      <w:pPr>
        <w:pStyle w:val="NoSpacing"/>
        <w:bidi w:val="0"/>
        <w:spacing w:line="276" w:lineRule="auto"/>
        <w:rPr>
          <w:rFonts w:asciiTheme="majorBidi" w:hAnsiTheme="majorBidi" w:cstheme="majorBidi"/>
          <w:sz w:val="24"/>
          <w:szCs w:val="24"/>
          <w:u w:val="single"/>
          <w:lang w:val="en-GB"/>
        </w:rPr>
      </w:pPr>
    </w:p>
    <w:p w14:paraId="18660786" w14:textId="77777777" w:rsidR="00304B1E" w:rsidRPr="00AC305D" w:rsidRDefault="00304B1E">
      <w:pPr>
        <w:pStyle w:val="NoSpacing"/>
        <w:bidi w:val="0"/>
        <w:spacing w:line="276" w:lineRule="auto"/>
        <w:rPr>
          <w:rFonts w:asciiTheme="majorBidi" w:hAnsiTheme="majorBidi" w:cstheme="majorBidi"/>
          <w:sz w:val="24"/>
          <w:szCs w:val="24"/>
          <w:u w:val="single"/>
          <w:lang w:val="en-GB"/>
        </w:rPr>
      </w:pPr>
    </w:p>
    <w:p w14:paraId="1D3B5D33" w14:textId="77777777" w:rsidR="00E16304" w:rsidRPr="009353C7" w:rsidRDefault="009353C7">
      <w:pPr>
        <w:bidi w:val="0"/>
        <w:jc w:val="both"/>
        <w:rPr>
          <w:rFonts w:asciiTheme="majorBidi" w:hAnsiTheme="majorBidi" w:cstheme="majorBidi"/>
          <w:b/>
          <w:bCs/>
          <w:sz w:val="28"/>
          <w:szCs w:val="28"/>
          <w:lang w:val="en-GB"/>
        </w:rPr>
      </w:pPr>
      <w:r w:rsidRPr="009353C7">
        <w:rPr>
          <w:rFonts w:asciiTheme="majorBidi" w:hAnsiTheme="majorBidi" w:cstheme="majorBidi"/>
          <w:b/>
          <w:bCs/>
          <w:sz w:val="28"/>
          <w:szCs w:val="28"/>
          <w:lang w:val="en-GB"/>
        </w:rPr>
        <w:t>ECAR and OCR levels following selected gene silencing</w:t>
      </w:r>
    </w:p>
    <w:p w14:paraId="097325E1" w14:textId="77777777" w:rsidR="000963BF" w:rsidRDefault="000963BF" w:rsidP="000963BF">
      <w:pPr>
        <w:pStyle w:val="NoSpacing"/>
        <w:bidi w:val="0"/>
        <w:spacing w:line="276" w:lineRule="auto"/>
        <w:rPr>
          <w:rFonts w:asciiTheme="majorBidi" w:hAnsiTheme="majorBidi" w:cstheme="majorBidi"/>
          <w:b/>
          <w:bCs/>
          <w:sz w:val="24"/>
          <w:szCs w:val="24"/>
          <w:lang w:val="en-GB"/>
        </w:rPr>
      </w:pPr>
      <w:r w:rsidRPr="00C77D47">
        <w:rPr>
          <w:rFonts w:asciiTheme="majorBidi" w:hAnsiTheme="majorBidi" w:cstheme="majorBidi"/>
          <w:noProof/>
          <w:sz w:val="24"/>
          <w:szCs w:val="24"/>
          <w:u w:val="single"/>
        </w:rPr>
        <w:drawing>
          <wp:inline distT="0" distB="0" distL="0" distR="0" wp14:anchorId="09D3E65E" wp14:editId="680446EA">
            <wp:extent cx="5272391" cy="1960124"/>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horse_cell titration.jpg"/>
                    <pic:cNvPicPr/>
                  </pic:nvPicPr>
                  <pic:blipFill rotWithShape="1">
                    <a:blip r:embed="rId16">
                      <a:extLst>
                        <a:ext uri="{28A0092B-C50C-407E-A947-70E740481C1C}">
                          <a14:useLocalDpi xmlns:a14="http://schemas.microsoft.com/office/drawing/2010/main" val="0"/>
                        </a:ext>
                      </a:extLst>
                    </a:blip>
                    <a:srcRect b="2598"/>
                    <a:stretch/>
                  </pic:blipFill>
                  <pic:spPr bwMode="auto">
                    <a:xfrm>
                      <a:off x="0" y="0"/>
                      <a:ext cx="5270500" cy="1959421"/>
                    </a:xfrm>
                    <a:prstGeom prst="rect">
                      <a:avLst/>
                    </a:prstGeom>
                    <a:ln>
                      <a:noFill/>
                    </a:ln>
                    <a:extLst>
                      <a:ext uri="{53640926-AAD7-44d8-BBD7-CCE9431645EC}">
                        <a14:shadowObscured xmlns:a14="http://schemas.microsoft.com/office/drawing/2010/main"/>
                      </a:ext>
                    </a:extLst>
                  </pic:spPr>
                </pic:pic>
              </a:graphicData>
            </a:graphic>
          </wp:inline>
        </w:drawing>
      </w:r>
    </w:p>
    <w:p w14:paraId="2180CCA2" w14:textId="6BE71E32" w:rsidR="000963BF" w:rsidRPr="00712463" w:rsidRDefault="000963BF" w:rsidP="000963BF">
      <w:pPr>
        <w:pStyle w:val="NoSpacing"/>
        <w:bidi w:val="0"/>
        <w:spacing w:line="276" w:lineRule="auto"/>
        <w:rPr>
          <w:rFonts w:asciiTheme="majorBidi" w:hAnsiTheme="majorBidi" w:cstheme="majorBidi"/>
          <w:noProof/>
          <w:sz w:val="24"/>
          <w:szCs w:val="24"/>
        </w:rPr>
      </w:pPr>
      <w:r w:rsidRPr="00AC305D">
        <w:rPr>
          <w:rFonts w:asciiTheme="majorBidi" w:hAnsiTheme="majorBidi" w:cstheme="majorBidi"/>
          <w:b/>
          <w:bCs/>
          <w:sz w:val="24"/>
          <w:szCs w:val="24"/>
          <w:lang w:val="en-GB"/>
        </w:rPr>
        <w:t>Supplementary Figure S</w:t>
      </w:r>
      <w:r>
        <w:rPr>
          <w:rFonts w:asciiTheme="majorBidi" w:hAnsiTheme="majorBidi" w:cstheme="majorBidi"/>
          <w:b/>
          <w:bCs/>
          <w:sz w:val="24"/>
          <w:szCs w:val="24"/>
          <w:lang w:val="en-GB"/>
        </w:rPr>
        <w:t>6:</w:t>
      </w:r>
      <w:r w:rsidRPr="00AC305D">
        <w:rPr>
          <w:rFonts w:asciiTheme="majorBidi" w:hAnsiTheme="majorBidi" w:cstheme="majorBidi"/>
          <w:b/>
          <w:bCs/>
          <w:sz w:val="24"/>
          <w:szCs w:val="24"/>
          <w:lang w:val="en-GB"/>
        </w:rPr>
        <w:t xml:space="preserve"> </w:t>
      </w:r>
      <w:r w:rsidRPr="00C77D47">
        <w:rPr>
          <w:rFonts w:asciiTheme="majorBidi" w:hAnsiTheme="majorBidi" w:cstheme="majorBidi"/>
          <w:bCs/>
          <w:sz w:val="24"/>
          <w:szCs w:val="24"/>
          <w:lang w:val="en-GB"/>
        </w:rPr>
        <w:t xml:space="preserve">Determining the most optimal density of MDA-MB-231 cells for OCR and ECAR measurements. </w:t>
      </w:r>
      <w:r>
        <w:rPr>
          <w:rFonts w:asciiTheme="majorBidi" w:hAnsiTheme="majorBidi" w:cstheme="majorBidi"/>
          <w:bCs/>
          <w:sz w:val="24"/>
          <w:szCs w:val="24"/>
          <w:lang w:val="en-GB"/>
        </w:rPr>
        <w:t xml:space="preserve">The </w:t>
      </w:r>
      <w:r w:rsidR="00CD7BA8">
        <w:rPr>
          <w:rFonts w:asciiTheme="majorBidi" w:hAnsiTheme="majorBidi" w:cstheme="majorBidi"/>
          <w:bCs/>
          <w:sz w:val="24"/>
          <w:szCs w:val="24"/>
          <w:lang w:val="en-GB"/>
        </w:rPr>
        <w:t>number of cells</w:t>
      </w:r>
      <w:r>
        <w:rPr>
          <w:rFonts w:asciiTheme="majorBidi" w:hAnsiTheme="majorBidi" w:cstheme="majorBidi"/>
          <w:bCs/>
          <w:sz w:val="24"/>
          <w:szCs w:val="24"/>
          <w:lang w:val="en-GB"/>
        </w:rPr>
        <w:t xml:space="preserve"> </w:t>
      </w:r>
      <w:r w:rsidR="007D49E9">
        <w:rPr>
          <w:rFonts w:asciiTheme="majorBidi" w:hAnsiTheme="majorBidi" w:cstheme="majorBidi"/>
          <w:bCs/>
          <w:sz w:val="24"/>
          <w:szCs w:val="24"/>
          <w:lang w:val="en-GB"/>
        </w:rPr>
        <w:t>was</w:t>
      </w:r>
      <w:r w:rsidR="007D49E9">
        <w:rPr>
          <w:rFonts w:asciiTheme="majorBidi" w:hAnsiTheme="majorBidi" w:cstheme="majorBidi"/>
          <w:bCs/>
          <w:sz w:val="24"/>
          <w:szCs w:val="24"/>
          <w:lang w:val="en-GB"/>
        </w:rPr>
        <w:t xml:space="preserve"> </w:t>
      </w:r>
      <w:r>
        <w:rPr>
          <w:rFonts w:asciiTheme="majorBidi" w:hAnsiTheme="majorBidi" w:cstheme="majorBidi"/>
          <w:bCs/>
          <w:sz w:val="24"/>
          <w:szCs w:val="24"/>
          <w:lang w:val="en-GB"/>
        </w:rPr>
        <w:t xml:space="preserve">verified </w:t>
      </w:r>
      <w:r w:rsidR="00CD7BA8">
        <w:rPr>
          <w:rFonts w:asciiTheme="majorBidi" w:hAnsiTheme="majorBidi" w:cstheme="majorBidi"/>
          <w:bCs/>
          <w:sz w:val="24"/>
          <w:szCs w:val="24"/>
          <w:lang w:val="en-GB"/>
        </w:rPr>
        <w:t xml:space="preserve">in each well of the Seahorse plate </w:t>
      </w:r>
      <w:r>
        <w:rPr>
          <w:rFonts w:asciiTheme="majorBidi" w:hAnsiTheme="majorBidi" w:cstheme="majorBidi"/>
          <w:bCs/>
          <w:sz w:val="24"/>
          <w:szCs w:val="24"/>
          <w:lang w:val="en-GB"/>
        </w:rPr>
        <w:t>with the SRB assay</w:t>
      </w:r>
      <w:r w:rsidR="00CD7BA8">
        <w:rPr>
          <w:rFonts w:asciiTheme="majorBidi" w:hAnsiTheme="majorBidi" w:cstheme="majorBidi"/>
          <w:bCs/>
          <w:sz w:val="24"/>
          <w:szCs w:val="24"/>
          <w:lang w:val="en-GB"/>
        </w:rPr>
        <w:t xml:space="preserve">. There is </w:t>
      </w:r>
      <w:r>
        <w:rPr>
          <w:rFonts w:asciiTheme="majorBidi" w:hAnsiTheme="majorBidi" w:cstheme="majorBidi"/>
          <w:bCs/>
          <w:sz w:val="24"/>
          <w:szCs w:val="24"/>
          <w:lang w:val="en-GB"/>
        </w:rPr>
        <w:t xml:space="preserve">clear correlation between </w:t>
      </w:r>
      <w:r w:rsidR="00CD7BA8">
        <w:rPr>
          <w:rFonts w:asciiTheme="majorBidi" w:hAnsiTheme="majorBidi" w:cstheme="majorBidi"/>
          <w:bCs/>
          <w:sz w:val="24"/>
          <w:szCs w:val="24"/>
          <w:lang w:val="en-GB"/>
        </w:rPr>
        <w:t xml:space="preserve">the </w:t>
      </w:r>
      <w:r>
        <w:rPr>
          <w:rFonts w:asciiTheme="majorBidi" w:hAnsiTheme="majorBidi" w:cstheme="majorBidi"/>
          <w:bCs/>
          <w:sz w:val="24"/>
          <w:szCs w:val="24"/>
          <w:lang w:val="en-GB"/>
        </w:rPr>
        <w:t xml:space="preserve">plated densities and </w:t>
      </w:r>
      <w:r w:rsidR="00CD7BA8">
        <w:rPr>
          <w:rFonts w:asciiTheme="majorBidi" w:hAnsiTheme="majorBidi" w:cstheme="majorBidi"/>
          <w:bCs/>
          <w:sz w:val="24"/>
          <w:szCs w:val="24"/>
          <w:lang w:val="en-GB"/>
        </w:rPr>
        <w:t xml:space="preserve">the measured </w:t>
      </w:r>
      <w:r>
        <w:rPr>
          <w:rFonts w:asciiTheme="majorBidi" w:hAnsiTheme="majorBidi" w:cstheme="majorBidi"/>
          <w:bCs/>
          <w:sz w:val="24"/>
          <w:szCs w:val="24"/>
          <w:lang w:val="en-GB"/>
        </w:rPr>
        <w:t>protein content.</w:t>
      </w:r>
      <w:r>
        <w:rPr>
          <w:rFonts w:asciiTheme="majorBidi" w:hAnsiTheme="majorBidi" w:cstheme="majorBidi"/>
          <w:b/>
          <w:bCs/>
          <w:sz w:val="24"/>
          <w:szCs w:val="24"/>
          <w:lang w:val="en-GB"/>
        </w:rPr>
        <w:t xml:space="preserve"> </w:t>
      </w:r>
      <w:r w:rsidRPr="00C77D47">
        <w:rPr>
          <w:rFonts w:asciiTheme="majorBidi" w:hAnsiTheme="majorBidi" w:cstheme="majorBidi"/>
          <w:bCs/>
          <w:sz w:val="24"/>
          <w:szCs w:val="24"/>
          <w:lang w:val="en-GB"/>
        </w:rPr>
        <w:t>Based on the OCR and ECAR detected levels</w:t>
      </w:r>
      <w:r>
        <w:rPr>
          <w:rFonts w:asciiTheme="majorBidi" w:hAnsiTheme="majorBidi" w:cstheme="majorBidi"/>
          <w:bCs/>
          <w:sz w:val="24"/>
          <w:szCs w:val="24"/>
          <w:lang w:val="en-GB"/>
        </w:rPr>
        <w:t xml:space="preserve"> with the Seahorse</w:t>
      </w:r>
      <w:r w:rsidRPr="00C77D47">
        <w:rPr>
          <w:rFonts w:asciiTheme="majorBidi" w:hAnsiTheme="majorBidi" w:cstheme="majorBidi"/>
          <w:bCs/>
          <w:sz w:val="24"/>
          <w:szCs w:val="24"/>
          <w:lang w:val="en-GB"/>
        </w:rPr>
        <w:t xml:space="preserve">, we decided </w:t>
      </w:r>
      <w:r w:rsidRPr="00712463">
        <w:rPr>
          <w:rFonts w:asciiTheme="majorBidi" w:hAnsiTheme="majorBidi" w:cstheme="majorBidi"/>
          <w:bCs/>
          <w:sz w:val="24"/>
          <w:szCs w:val="24"/>
          <w:lang w:val="en-GB"/>
        </w:rPr>
        <w:t>to use a cell density between 5</w:t>
      </w:r>
      <w:r w:rsidRPr="00C77D47">
        <w:rPr>
          <w:rFonts w:asciiTheme="majorBidi" w:hAnsiTheme="majorBidi" w:cstheme="majorBidi"/>
          <w:bCs/>
          <w:sz w:val="24"/>
          <w:szCs w:val="24"/>
          <w:lang w:val="en-GB"/>
        </w:rPr>
        <w:t>000 and 10 000 cells/well for the knockdown experiment.</w:t>
      </w:r>
    </w:p>
    <w:p w14:paraId="6537168D" w14:textId="77777777" w:rsidR="000963BF" w:rsidRDefault="000963BF">
      <w:pPr>
        <w:bidi w:val="0"/>
        <w:rPr>
          <w:rFonts w:asciiTheme="majorBidi" w:hAnsiTheme="majorBidi" w:cstheme="majorBidi"/>
          <w:u w:val="single"/>
          <w:lang w:val="en-GB"/>
        </w:rPr>
      </w:pPr>
    </w:p>
    <w:p w14:paraId="0D6905CE" w14:textId="77777777" w:rsidR="0045169B" w:rsidRPr="00AC305D" w:rsidRDefault="009353C7">
      <w:pPr>
        <w:bidi w:val="0"/>
        <w:rPr>
          <w:rFonts w:asciiTheme="majorBidi" w:hAnsiTheme="majorBidi" w:cstheme="majorBidi"/>
          <w:b/>
          <w:bCs/>
          <w:sz w:val="24"/>
          <w:szCs w:val="24"/>
          <w:lang w:val="en-GB"/>
        </w:rPr>
      </w:pPr>
      <w:r w:rsidRPr="00AC305D">
        <w:rPr>
          <w:rFonts w:asciiTheme="majorBidi" w:hAnsiTheme="majorBidi" w:cstheme="majorBidi"/>
          <w:u w:val="single"/>
          <w:lang w:val="en-GB"/>
        </w:rPr>
        <w:t>Supplementary Table S</w:t>
      </w:r>
      <w:r>
        <w:rPr>
          <w:rFonts w:asciiTheme="majorBidi" w:hAnsiTheme="majorBidi" w:cstheme="majorBidi"/>
          <w:u w:val="single"/>
          <w:lang w:val="en-GB"/>
        </w:rPr>
        <w:t>4</w:t>
      </w:r>
      <w:r w:rsidRPr="00AC305D">
        <w:rPr>
          <w:rFonts w:asciiTheme="majorBidi" w:hAnsiTheme="majorBidi" w:cstheme="majorBidi"/>
          <w:b/>
          <w:bCs/>
          <w:u w:val="single"/>
          <w:lang w:val="en-GB"/>
        </w:rPr>
        <w:t xml:space="preserve"> </w:t>
      </w:r>
      <w:r>
        <w:rPr>
          <w:rFonts w:asciiTheme="majorBidi" w:hAnsiTheme="majorBidi" w:cstheme="majorBidi"/>
          <w:b/>
          <w:bCs/>
          <w:u w:val="single"/>
          <w:lang w:val="en-GB"/>
        </w:rPr>
        <w:t>–</w:t>
      </w:r>
      <w:r w:rsidRPr="00AC305D">
        <w:rPr>
          <w:rFonts w:asciiTheme="majorBidi" w:hAnsiTheme="majorBidi" w:cstheme="majorBidi"/>
          <w:b/>
          <w:bCs/>
          <w:u w:val="single"/>
          <w:lang w:val="en-GB"/>
        </w:rPr>
        <w:t xml:space="preserve"> </w:t>
      </w:r>
      <w:r>
        <w:rPr>
          <w:rFonts w:asciiTheme="majorBidi" w:eastAsia="+mn-ea" w:hAnsiTheme="majorBidi" w:cstheme="majorBidi"/>
          <w:color w:val="000000"/>
          <w:kern w:val="24"/>
          <w:sz w:val="24"/>
          <w:szCs w:val="24"/>
          <w:u w:val="single"/>
          <w:lang w:val="en-GB"/>
        </w:rPr>
        <w:t xml:space="preserve">Significance level of reduction in EOR </w:t>
      </w:r>
      <w:r w:rsidR="00D01795">
        <w:rPr>
          <w:rFonts w:asciiTheme="majorBidi" w:eastAsia="+mn-ea" w:hAnsiTheme="majorBidi" w:cstheme="majorBidi"/>
          <w:color w:val="000000"/>
          <w:kern w:val="24"/>
          <w:sz w:val="24"/>
          <w:szCs w:val="24"/>
          <w:u w:val="single"/>
          <w:lang w:val="en-GB"/>
        </w:rPr>
        <w:t xml:space="preserve">following gene silencing </w:t>
      </w:r>
      <w:r>
        <w:rPr>
          <w:rFonts w:asciiTheme="majorBidi" w:eastAsia="+mn-ea" w:hAnsiTheme="majorBidi" w:cstheme="majorBidi"/>
          <w:color w:val="000000"/>
          <w:kern w:val="24"/>
          <w:sz w:val="24"/>
          <w:szCs w:val="24"/>
          <w:u w:val="single"/>
          <w:lang w:val="en-GB"/>
        </w:rPr>
        <w:t>in respect to control</w:t>
      </w:r>
    </w:p>
    <w:tbl>
      <w:tblPr>
        <w:tblStyle w:val="TableGrid"/>
        <w:tblW w:w="0" w:type="auto"/>
        <w:tblInd w:w="108" w:type="dxa"/>
        <w:tblLook w:val="04A0" w:firstRow="1" w:lastRow="0" w:firstColumn="1" w:lastColumn="0" w:noHBand="0" w:noVBand="1"/>
      </w:tblPr>
      <w:tblGrid>
        <w:gridCol w:w="1701"/>
        <w:gridCol w:w="3402"/>
      </w:tblGrid>
      <w:tr w:rsidR="009353C7" w14:paraId="54ABDB62" w14:textId="77777777" w:rsidTr="0098511D">
        <w:tc>
          <w:tcPr>
            <w:tcW w:w="1701" w:type="dxa"/>
          </w:tcPr>
          <w:p w14:paraId="11105681" w14:textId="77777777" w:rsidR="009353C7" w:rsidRDefault="009353C7">
            <w:pPr>
              <w:bidi w:val="0"/>
              <w:rPr>
                <w:rFonts w:asciiTheme="majorBidi" w:hAnsiTheme="majorBidi" w:cstheme="majorBidi"/>
                <w:b/>
                <w:bCs/>
                <w:sz w:val="24"/>
                <w:szCs w:val="24"/>
                <w:lang w:val="en-GB"/>
              </w:rPr>
            </w:pPr>
            <w:r>
              <w:rPr>
                <w:rFonts w:asciiTheme="majorBidi" w:hAnsiTheme="majorBidi" w:cstheme="majorBidi"/>
                <w:b/>
                <w:bCs/>
                <w:sz w:val="24"/>
                <w:szCs w:val="24"/>
                <w:lang w:val="en-GB"/>
              </w:rPr>
              <w:t>Gene Name</w:t>
            </w:r>
          </w:p>
        </w:tc>
        <w:tc>
          <w:tcPr>
            <w:tcW w:w="3402" w:type="dxa"/>
          </w:tcPr>
          <w:p w14:paraId="3AD33BDA" w14:textId="77777777" w:rsidR="009353C7" w:rsidRDefault="00633946">
            <w:pPr>
              <w:bidi w:val="0"/>
              <w:rPr>
                <w:rFonts w:asciiTheme="majorBidi" w:hAnsiTheme="majorBidi" w:cstheme="majorBidi"/>
                <w:b/>
                <w:bCs/>
                <w:sz w:val="24"/>
                <w:szCs w:val="24"/>
                <w:lang w:val="en-GB"/>
              </w:rPr>
            </w:pPr>
            <w:r>
              <w:rPr>
                <w:rFonts w:asciiTheme="majorBidi" w:hAnsiTheme="majorBidi" w:cstheme="majorBidi"/>
                <w:b/>
                <w:bCs/>
                <w:sz w:val="24"/>
                <w:szCs w:val="24"/>
                <w:lang w:val="en-GB"/>
              </w:rPr>
              <w:t>Two</w:t>
            </w:r>
            <w:r w:rsidR="009353C7">
              <w:rPr>
                <w:rFonts w:asciiTheme="majorBidi" w:hAnsiTheme="majorBidi" w:cstheme="majorBidi"/>
                <w:b/>
                <w:bCs/>
                <w:sz w:val="24"/>
                <w:szCs w:val="24"/>
                <w:lang w:val="en-GB"/>
              </w:rPr>
              <w:t>-sided T-test P-value</w:t>
            </w:r>
          </w:p>
        </w:tc>
      </w:tr>
      <w:tr w:rsidR="009353C7" w14:paraId="2687F511" w14:textId="77777777" w:rsidTr="0098511D">
        <w:tc>
          <w:tcPr>
            <w:tcW w:w="1701" w:type="dxa"/>
          </w:tcPr>
          <w:p w14:paraId="600C197D" w14:textId="77777777" w:rsidR="009353C7" w:rsidRPr="009353C7" w:rsidRDefault="009353C7" w:rsidP="0068201E">
            <w:pPr>
              <w:bidi w:val="0"/>
              <w:rPr>
                <w:rFonts w:asciiTheme="majorBidi" w:hAnsiTheme="majorBidi" w:cstheme="majorBidi"/>
                <w:sz w:val="24"/>
                <w:szCs w:val="24"/>
                <w:lang w:val="en-GB"/>
              </w:rPr>
            </w:pPr>
            <w:r w:rsidRPr="009353C7">
              <w:rPr>
                <w:rFonts w:asciiTheme="majorBidi" w:hAnsiTheme="majorBidi" w:cstheme="majorBidi"/>
                <w:sz w:val="24"/>
                <w:szCs w:val="24"/>
                <w:lang w:val="en-GB"/>
              </w:rPr>
              <w:t>HK2</w:t>
            </w:r>
          </w:p>
        </w:tc>
        <w:tc>
          <w:tcPr>
            <w:tcW w:w="3402" w:type="dxa"/>
          </w:tcPr>
          <w:p w14:paraId="4B3AB6E9" w14:textId="77777777" w:rsidR="009353C7"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1.4e-14</w:t>
            </w:r>
          </w:p>
        </w:tc>
      </w:tr>
      <w:tr w:rsidR="009353C7" w14:paraId="6DE73A4E" w14:textId="77777777" w:rsidTr="0098511D">
        <w:tc>
          <w:tcPr>
            <w:tcW w:w="1701" w:type="dxa"/>
          </w:tcPr>
          <w:p w14:paraId="48D160A5" w14:textId="77777777" w:rsidR="009353C7" w:rsidRPr="009353C7" w:rsidRDefault="00BA062D" w:rsidP="0068201E">
            <w:pPr>
              <w:bidi w:val="0"/>
              <w:rPr>
                <w:rFonts w:asciiTheme="majorBidi" w:hAnsiTheme="majorBidi" w:cstheme="majorBidi"/>
                <w:sz w:val="24"/>
                <w:szCs w:val="24"/>
                <w:lang w:val="en-GB"/>
              </w:rPr>
            </w:pPr>
            <w:r>
              <w:rPr>
                <w:rFonts w:asciiTheme="majorBidi" w:hAnsiTheme="majorBidi" w:cstheme="majorBidi"/>
                <w:sz w:val="24"/>
                <w:szCs w:val="24"/>
                <w:lang w:val="en-GB"/>
              </w:rPr>
              <w:t>PGAM1</w:t>
            </w:r>
          </w:p>
        </w:tc>
        <w:tc>
          <w:tcPr>
            <w:tcW w:w="3402" w:type="dxa"/>
          </w:tcPr>
          <w:p w14:paraId="2375811F" w14:textId="77777777" w:rsidR="009353C7"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3.09e-11</w:t>
            </w:r>
          </w:p>
        </w:tc>
      </w:tr>
      <w:tr w:rsidR="009353C7" w14:paraId="0DA5EC89" w14:textId="77777777" w:rsidTr="0098511D">
        <w:tc>
          <w:tcPr>
            <w:tcW w:w="1701" w:type="dxa"/>
          </w:tcPr>
          <w:p w14:paraId="5AB4BD71" w14:textId="77777777" w:rsidR="009353C7" w:rsidRPr="009353C7" w:rsidRDefault="009353C7" w:rsidP="0068201E">
            <w:pPr>
              <w:bidi w:val="0"/>
              <w:rPr>
                <w:rFonts w:asciiTheme="majorBidi" w:hAnsiTheme="majorBidi" w:cstheme="majorBidi"/>
                <w:sz w:val="24"/>
                <w:szCs w:val="24"/>
                <w:lang w:val="en-GB"/>
              </w:rPr>
            </w:pPr>
            <w:r>
              <w:rPr>
                <w:rFonts w:asciiTheme="majorBidi" w:hAnsiTheme="majorBidi" w:cstheme="majorBidi"/>
                <w:sz w:val="24"/>
                <w:szCs w:val="24"/>
                <w:lang w:val="en-GB"/>
              </w:rPr>
              <w:t>PGK2</w:t>
            </w:r>
          </w:p>
        </w:tc>
        <w:tc>
          <w:tcPr>
            <w:tcW w:w="3402" w:type="dxa"/>
          </w:tcPr>
          <w:p w14:paraId="62D482AC" w14:textId="77777777" w:rsidR="009353C7"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1.04e-10</w:t>
            </w:r>
          </w:p>
        </w:tc>
      </w:tr>
      <w:tr w:rsidR="009353C7" w14:paraId="24D4787F" w14:textId="77777777" w:rsidTr="0098511D">
        <w:tc>
          <w:tcPr>
            <w:tcW w:w="1701" w:type="dxa"/>
          </w:tcPr>
          <w:p w14:paraId="316FF466" w14:textId="77777777" w:rsidR="009353C7" w:rsidRPr="009353C7" w:rsidRDefault="00BA062D" w:rsidP="0068201E">
            <w:pPr>
              <w:bidi w:val="0"/>
              <w:rPr>
                <w:rFonts w:asciiTheme="majorBidi" w:hAnsiTheme="majorBidi" w:cstheme="majorBidi"/>
                <w:sz w:val="24"/>
                <w:szCs w:val="24"/>
                <w:lang w:val="en-GB"/>
              </w:rPr>
            </w:pPr>
            <w:r w:rsidRPr="009353C7">
              <w:rPr>
                <w:rFonts w:asciiTheme="majorBidi" w:hAnsiTheme="majorBidi" w:cstheme="majorBidi"/>
                <w:sz w:val="24"/>
                <w:szCs w:val="24"/>
                <w:lang w:val="en-GB"/>
              </w:rPr>
              <w:t>GAPDH</w:t>
            </w:r>
          </w:p>
        </w:tc>
        <w:tc>
          <w:tcPr>
            <w:tcW w:w="3402" w:type="dxa"/>
          </w:tcPr>
          <w:p w14:paraId="2EFFC279" w14:textId="77777777" w:rsidR="009353C7"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5.9e-5</w:t>
            </w:r>
          </w:p>
        </w:tc>
      </w:tr>
      <w:tr w:rsidR="00BA062D" w14:paraId="283A2FE3" w14:textId="77777777" w:rsidTr="0098511D">
        <w:tc>
          <w:tcPr>
            <w:tcW w:w="1701" w:type="dxa"/>
          </w:tcPr>
          <w:p w14:paraId="061F6021" w14:textId="77777777" w:rsidR="00BA062D" w:rsidRPr="009353C7" w:rsidRDefault="00BA062D" w:rsidP="0068201E">
            <w:pPr>
              <w:bidi w:val="0"/>
              <w:rPr>
                <w:rFonts w:asciiTheme="majorBidi" w:hAnsiTheme="majorBidi" w:cstheme="majorBidi"/>
                <w:sz w:val="24"/>
                <w:szCs w:val="24"/>
                <w:lang w:val="en-GB"/>
              </w:rPr>
            </w:pPr>
            <w:r w:rsidRPr="009353C7">
              <w:rPr>
                <w:rFonts w:asciiTheme="majorBidi" w:hAnsiTheme="majorBidi" w:cstheme="majorBidi"/>
                <w:sz w:val="24"/>
                <w:szCs w:val="24"/>
                <w:lang w:val="en-GB"/>
              </w:rPr>
              <w:t>PSPH</w:t>
            </w:r>
          </w:p>
        </w:tc>
        <w:tc>
          <w:tcPr>
            <w:tcW w:w="3402" w:type="dxa"/>
          </w:tcPr>
          <w:p w14:paraId="7CB78A1B" w14:textId="77777777" w:rsidR="00BA062D"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7e-3</w:t>
            </w:r>
          </w:p>
        </w:tc>
      </w:tr>
      <w:tr w:rsidR="00BA062D" w14:paraId="762F4EBA" w14:textId="77777777" w:rsidTr="0098511D">
        <w:tc>
          <w:tcPr>
            <w:tcW w:w="1701" w:type="dxa"/>
          </w:tcPr>
          <w:p w14:paraId="5B4BD787" w14:textId="77777777" w:rsidR="00BA062D" w:rsidRPr="009353C7" w:rsidRDefault="00BA062D" w:rsidP="0068201E">
            <w:pPr>
              <w:bidi w:val="0"/>
              <w:rPr>
                <w:rFonts w:asciiTheme="majorBidi" w:hAnsiTheme="majorBidi" w:cstheme="majorBidi"/>
                <w:sz w:val="24"/>
                <w:szCs w:val="24"/>
                <w:lang w:val="en-GB"/>
              </w:rPr>
            </w:pPr>
            <w:r w:rsidRPr="009353C7">
              <w:rPr>
                <w:rFonts w:asciiTheme="majorBidi" w:hAnsiTheme="majorBidi" w:cstheme="majorBidi"/>
                <w:sz w:val="24"/>
                <w:szCs w:val="24"/>
                <w:lang w:val="en-GB"/>
              </w:rPr>
              <w:t>AHCY</w:t>
            </w:r>
          </w:p>
        </w:tc>
        <w:tc>
          <w:tcPr>
            <w:tcW w:w="3402" w:type="dxa"/>
          </w:tcPr>
          <w:p w14:paraId="07983B80" w14:textId="77777777" w:rsidR="00BA062D"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0.3</w:t>
            </w:r>
          </w:p>
        </w:tc>
      </w:tr>
      <w:tr w:rsidR="009353C7" w14:paraId="2F79BA67" w14:textId="77777777" w:rsidTr="0098511D">
        <w:tc>
          <w:tcPr>
            <w:tcW w:w="1701" w:type="dxa"/>
          </w:tcPr>
          <w:p w14:paraId="0FEC1C60" w14:textId="77777777" w:rsidR="009353C7" w:rsidRPr="009353C7" w:rsidRDefault="00BA062D" w:rsidP="0068201E">
            <w:pPr>
              <w:bidi w:val="0"/>
              <w:rPr>
                <w:rFonts w:asciiTheme="majorBidi" w:hAnsiTheme="majorBidi" w:cstheme="majorBidi"/>
                <w:sz w:val="24"/>
                <w:szCs w:val="24"/>
                <w:lang w:val="en-GB"/>
              </w:rPr>
            </w:pPr>
            <w:r>
              <w:rPr>
                <w:rFonts w:asciiTheme="majorBidi" w:hAnsiTheme="majorBidi" w:cstheme="majorBidi"/>
                <w:sz w:val="24"/>
                <w:szCs w:val="24"/>
                <w:lang w:val="en-GB"/>
              </w:rPr>
              <w:t>PHGDH</w:t>
            </w:r>
          </w:p>
        </w:tc>
        <w:tc>
          <w:tcPr>
            <w:tcW w:w="3402" w:type="dxa"/>
          </w:tcPr>
          <w:p w14:paraId="70094A71" w14:textId="77777777" w:rsidR="009353C7" w:rsidRPr="00BA062D" w:rsidRDefault="00BA062D">
            <w:pPr>
              <w:bidi w:val="0"/>
              <w:rPr>
                <w:rFonts w:asciiTheme="majorBidi" w:hAnsiTheme="majorBidi" w:cstheme="majorBidi"/>
                <w:sz w:val="24"/>
                <w:szCs w:val="24"/>
                <w:lang w:val="en-GB"/>
              </w:rPr>
            </w:pPr>
            <w:r w:rsidRPr="00BA062D">
              <w:rPr>
                <w:rFonts w:asciiTheme="majorBidi" w:hAnsiTheme="majorBidi" w:cstheme="majorBidi"/>
                <w:sz w:val="24"/>
                <w:szCs w:val="24"/>
                <w:lang w:val="en-GB"/>
              </w:rPr>
              <w:t>0.04</w:t>
            </w:r>
          </w:p>
        </w:tc>
      </w:tr>
    </w:tbl>
    <w:p w14:paraId="6BF0C3E1" w14:textId="77777777" w:rsidR="00A2428E" w:rsidRPr="00AC305D" w:rsidRDefault="00A2428E" w:rsidP="0068201E">
      <w:pPr>
        <w:bidi w:val="0"/>
        <w:rPr>
          <w:rFonts w:asciiTheme="majorBidi" w:hAnsiTheme="majorBidi" w:cstheme="majorBidi"/>
          <w:b/>
          <w:bCs/>
          <w:sz w:val="24"/>
          <w:szCs w:val="24"/>
          <w:lang w:val="en-GB"/>
        </w:rPr>
      </w:pPr>
    </w:p>
    <w:p w14:paraId="0E976D00" w14:textId="77777777" w:rsidR="00A2428E" w:rsidRPr="00AC305D" w:rsidRDefault="00A2428E">
      <w:pPr>
        <w:bidi w:val="0"/>
        <w:rPr>
          <w:rFonts w:asciiTheme="majorBidi" w:hAnsiTheme="majorBidi" w:cstheme="majorBidi"/>
          <w:b/>
          <w:bCs/>
          <w:sz w:val="24"/>
          <w:szCs w:val="24"/>
          <w:lang w:val="en-GB"/>
        </w:rPr>
      </w:pPr>
    </w:p>
    <w:p w14:paraId="7EFDC138" w14:textId="77777777" w:rsidR="007D49E9" w:rsidRDefault="007D49E9">
      <w:pPr>
        <w:bidi w:val="0"/>
        <w:rPr>
          <w:rFonts w:asciiTheme="majorBidi" w:hAnsiTheme="majorBidi" w:cstheme="majorBidi"/>
          <w:b/>
          <w:bCs/>
          <w:sz w:val="24"/>
          <w:szCs w:val="24"/>
          <w:lang w:val="en-GB"/>
        </w:rPr>
      </w:pPr>
    </w:p>
    <w:p w14:paraId="67EA7FE5" w14:textId="77777777" w:rsidR="007D49E9" w:rsidRDefault="007D49E9">
      <w:pPr>
        <w:bidi w:val="0"/>
        <w:rPr>
          <w:rFonts w:asciiTheme="majorBidi" w:hAnsiTheme="majorBidi" w:cstheme="majorBidi"/>
          <w:b/>
          <w:bCs/>
          <w:sz w:val="24"/>
          <w:szCs w:val="24"/>
          <w:lang w:val="en-GB"/>
        </w:rPr>
      </w:pPr>
    </w:p>
    <w:p w14:paraId="2A396C74" w14:textId="77777777" w:rsidR="007D49E9" w:rsidRDefault="007D49E9">
      <w:pPr>
        <w:bidi w:val="0"/>
        <w:rPr>
          <w:rFonts w:asciiTheme="majorBidi" w:hAnsiTheme="majorBidi" w:cstheme="majorBidi"/>
          <w:b/>
          <w:bCs/>
          <w:sz w:val="24"/>
          <w:szCs w:val="24"/>
          <w:lang w:val="en-GB"/>
        </w:rPr>
      </w:pPr>
      <w:bookmarkStart w:id="0" w:name="_GoBack"/>
      <w:bookmarkEnd w:id="0"/>
    </w:p>
    <w:p w14:paraId="623D5FF5" w14:textId="77777777" w:rsidR="00CC1DBA" w:rsidRPr="00AC305D" w:rsidRDefault="008E0105">
      <w:pPr>
        <w:bidi w:val="0"/>
        <w:rPr>
          <w:rFonts w:asciiTheme="majorBidi" w:hAnsiTheme="majorBidi" w:cstheme="majorBidi"/>
          <w:b/>
          <w:bCs/>
          <w:sz w:val="24"/>
          <w:szCs w:val="24"/>
          <w:lang w:val="en-GB"/>
        </w:rPr>
      </w:pPr>
      <w:r w:rsidRPr="00AC305D">
        <w:rPr>
          <w:rFonts w:asciiTheme="majorBidi" w:hAnsiTheme="majorBidi" w:cstheme="majorBidi"/>
          <w:b/>
          <w:bCs/>
          <w:sz w:val="24"/>
          <w:szCs w:val="24"/>
          <w:lang w:val="en-GB"/>
        </w:rPr>
        <w:lastRenderedPageBreak/>
        <w:t>References</w:t>
      </w:r>
    </w:p>
    <w:p w14:paraId="6797145E" w14:textId="77777777" w:rsidR="002A2149" w:rsidRPr="00DC5A48" w:rsidRDefault="005D5034" w:rsidP="00DC5A48">
      <w:pPr>
        <w:bidi w:val="0"/>
        <w:spacing w:line="240" w:lineRule="auto"/>
        <w:rPr>
          <w:rFonts w:asciiTheme="majorBidi" w:hAnsiTheme="majorBidi" w:cstheme="majorBidi"/>
          <w:noProof/>
          <w:sz w:val="24"/>
          <w:szCs w:val="24"/>
          <w:lang w:val="en-GB"/>
        </w:rPr>
      </w:pPr>
      <w:r w:rsidRPr="00AC305D">
        <w:rPr>
          <w:rFonts w:asciiTheme="majorBidi" w:hAnsiTheme="majorBidi" w:cstheme="majorBidi"/>
          <w:sz w:val="24"/>
          <w:szCs w:val="24"/>
          <w:lang w:val="en-GB"/>
        </w:rPr>
        <w:fldChar w:fldCharType="begin"/>
      </w:r>
      <w:r w:rsidR="008E0105" w:rsidRPr="00AC305D">
        <w:rPr>
          <w:rFonts w:asciiTheme="majorBidi" w:hAnsiTheme="majorBidi" w:cstheme="majorBidi"/>
          <w:sz w:val="24"/>
          <w:szCs w:val="24"/>
          <w:lang w:val="en-GB"/>
        </w:rPr>
        <w:instrText xml:space="preserve"> ADDIN EN.REFLIST </w:instrText>
      </w:r>
      <w:r w:rsidRPr="00AC305D">
        <w:rPr>
          <w:rFonts w:asciiTheme="majorBidi" w:hAnsiTheme="majorBidi" w:cstheme="majorBidi"/>
          <w:sz w:val="24"/>
          <w:szCs w:val="24"/>
          <w:lang w:val="en-GB"/>
        </w:rPr>
        <w:fldChar w:fldCharType="separate"/>
      </w:r>
      <w:bookmarkStart w:id="1" w:name="_ENREF_1"/>
      <w:r w:rsidR="002A2149" w:rsidRPr="00DC5A48">
        <w:rPr>
          <w:rFonts w:asciiTheme="majorBidi" w:hAnsiTheme="majorBidi" w:cstheme="majorBidi"/>
          <w:noProof/>
          <w:sz w:val="24"/>
          <w:szCs w:val="24"/>
          <w:lang w:val="en-GB"/>
        </w:rPr>
        <w:t xml:space="preserve">Benjamin DI, Cravatt BF, Nomura DK (2012) Global Profiling Strategies for Mapping Dysregulated Metabolic Pathways in Cancer. </w:t>
      </w:r>
      <w:r w:rsidR="002A2149" w:rsidRPr="00DC5A48">
        <w:rPr>
          <w:rFonts w:asciiTheme="majorBidi" w:hAnsiTheme="majorBidi" w:cstheme="majorBidi"/>
          <w:i/>
          <w:noProof/>
          <w:sz w:val="24"/>
          <w:szCs w:val="24"/>
          <w:lang w:val="en-GB"/>
        </w:rPr>
        <w:t>Cell Metabolism</w:t>
      </w:r>
      <w:r w:rsidR="002A2149" w:rsidRPr="00DC5A48">
        <w:rPr>
          <w:rFonts w:asciiTheme="majorBidi" w:hAnsiTheme="majorBidi" w:cstheme="majorBidi"/>
          <w:noProof/>
          <w:sz w:val="24"/>
          <w:szCs w:val="24"/>
          <w:lang w:val="en-GB"/>
        </w:rPr>
        <w:t xml:space="preserve"> </w:t>
      </w:r>
      <w:r w:rsidR="002A2149" w:rsidRPr="00DC5A48">
        <w:rPr>
          <w:rFonts w:asciiTheme="majorBidi" w:hAnsiTheme="majorBidi" w:cstheme="majorBidi"/>
          <w:b/>
          <w:noProof/>
          <w:sz w:val="24"/>
          <w:szCs w:val="24"/>
          <w:lang w:val="en-GB"/>
        </w:rPr>
        <w:t>16:</w:t>
      </w:r>
      <w:r w:rsidR="002A2149" w:rsidRPr="00DC5A48">
        <w:rPr>
          <w:rFonts w:asciiTheme="majorBidi" w:hAnsiTheme="majorBidi" w:cstheme="majorBidi"/>
          <w:noProof/>
          <w:sz w:val="24"/>
          <w:szCs w:val="24"/>
          <w:lang w:val="en-GB"/>
        </w:rPr>
        <w:t xml:space="preserve"> 565-577</w:t>
      </w:r>
    </w:p>
    <w:bookmarkEnd w:id="1"/>
    <w:p w14:paraId="29F5363D" w14:textId="77777777" w:rsidR="002A2149" w:rsidRPr="00DC5A48" w:rsidRDefault="002A2149" w:rsidP="00DC5A48">
      <w:pPr>
        <w:bidi w:val="0"/>
        <w:spacing w:after="0" w:line="240" w:lineRule="auto"/>
        <w:rPr>
          <w:rFonts w:asciiTheme="majorBidi" w:hAnsiTheme="majorBidi" w:cstheme="majorBidi"/>
          <w:noProof/>
          <w:sz w:val="24"/>
          <w:szCs w:val="24"/>
          <w:lang w:val="en-GB"/>
        </w:rPr>
      </w:pPr>
    </w:p>
    <w:p w14:paraId="3F2E7EB4" w14:textId="77777777" w:rsidR="002A2149" w:rsidRPr="00DC5A48" w:rsidRDefault="002A2149" w:rsidP="00DC5A48">
      <w:pPr>
        <w:bidi w:val="0"/>
        <w:spacing w:line="240" w:lineRule="auto"/>
        <w:rPr>
          <w:rFonts w:asciiTheme="majorBidi" w:hAnsiTheme="majorBidi" w:cstheme="majorBidi"/>
          <w:noProof/>
          <w:sz w:val="24"/>
          <w:szCs w:val="24"/>
          <w:lang w:val="en-GB"/>
        </w:rPr>
      </w:pPr>
      <w:bookmarkStart w:id="2" w:name="_ENREF_2"/>
      <w:r w:rsidRPr="00DC5A48">
        <w:rPr>
          <w:rFonts w:asciiTheme="majorBidi" w:hAnsiTheme="majorBidi" w:cstheme="majorBidi"/>
          <w:noProof/>
          <w:sz w:val="24"/>
          <w:szCs w:val="24"/>
          <w:lang w:val="en-GB"/>
        </w:rPr>
        <w:t xml:space="preserve">DeBerardinis RJ, Sayed N, Ditsworth D, Thompson CB (2008) Brick by brick: metabolism and tumor cell growth. </w:t>
      </w:r>
      <w:r w:rsidRPr="00DC5A48">
        <w:rPr>
          <w:rFonts w:asciiTheme="majorBidi" w:hAnsiTheme="majorBidi" w:cstheme="majorBidi"/>
          <w:i/>
          <w:noProof/>
          <w:sz w:val="24"/>
          <w:szCs w:val="24"/>
          <w:lang w:val="en-GB"/>
        </w:rPr>
        <w:t>Current Opinion in Genetics &amp; Development</w:t>
      </w:r>
      <w:r w:rsidRPr="00DC5A48">
        <w:rPr>
          <w:rFonts w:asciiTheme="majorBidi" w:hAnsiTheme="majorBidi" w:cstheme="majorBidi"/>
          <w:noProof/>
          <w:sz w:val="24"/>
          <w:szCs w:val="24"/>
          <w:lang w:val="en-GB"/>
        </w:rPr>
        <w:t xml:space="preserve"> </w:t>
      </w:r>
      <w:r w:rsidRPr="00DC5A48">
        <w:rPr>
          <w:rFonts w:asciiTheme="majorBidi" w:hAnsiTheme="majorBidi" w:cstheme="majorBidi"/>
          <w:b/>
          <w:noProof/>
          <w:sz w:val="24"/>
          <w:szCs w:val="24"/>
          <w:lang w:val="en-GB"/>
        </w:rPr>
        <w:t>18:</w:t>
      </w:r>
      <w:r w:rsidRPr="00DC5A48">
        <w:rPr>
          <w:rFonts w:asciiTheme="majorBidi" w:hAnsiTheme="majorBidi" w:cstheme="majorBidi"/>
          <w:noProof/>
          <w:sz w:val="24"/>
          <w:szCs w:val="24"/>
          <w:lang w:val="en-GB"/>
        </w:rPr>
        <w:t xml:space="preserve"> 54-61</w:t>
      </w:r>
    </w:p>
    <w:bookmarkEnd w:id="2"/>
    <w:p w14:paraId="75BF903C" w14:textId="77777777" w:rsidR="002A2149" w:rsidRPr="00DC5A48" w:rsidRDefault="002A2149" w:rsidP="00DC5A48">
      <w:pPr>
        <w:bidi w:val="0"/>
        <w:spacing w:after="0" w:line="240" w:lineRule="auto"/>
        <w:rPr>
          <w:rFonts w:asciiTheme="majorBidi" w:hAnsiTheme="majorBidi" w:cstheme="majorBidi"/>
          <w:noProof/>
          <w:sz w:val="24"/>
          <w:szCs w:val="24"/>
          <w:lang w:val="en-GB"/>
        </w:rPr>
      </w:pPr>
    </w:p>
    <w:p w14:paraId="510D4DA0" w14:textId="77777777" w:rsidR="002A2149" w:rsidRPr="00DC5A48" w:rsidRDefault="002A2149" w:rsidP="00DC5A48">
      <w:pPr>
        <w:bidi w:val="0"/>
        <w:spacing w:line="240" w:lineRule="auto"/>
        <w:rPr>
          <w:rFonts w:asciiTheme="majorBidi" w:hAnsiTheme="majorBidi" w:cstheme="majorBidi"/>
          <w:noProof/>
          <w:sz w:val="24"/>
          <w:szCs w:val="24"/>
          <w:lang w:val="en-GB"/>
        </w:rPr>
      </w:pPr>
      <w:bookmarkStart w:id="3" w:name="_ENREF_3"/>
      <w:r w:rsidRPr="00DC5A48">
        <w:rPr>
          <w:rFonts w:asciiTheme="majorBidi" w:hAnsiTheme="majorBidi" w:cstheme="majorBidi"/>
          <w:noProof/>
          <w:sz w:val="24"/>
          <w:szCs w:val="24"/>
          <w:lang w:val="en-GB"/>
        </w:rPr>
        <w:t xml:space="preserve">Varma  A, Palsson BO (1994) Metabolic flux balancing: Basic concepts, scientific and practical use. </w:t>
      </w:r>
      <w:r w:rsidRPr="00DC5A48">
        <w:rPr>
          <w:rFonts w:asciiTheme="majorBidi" w:hAnsiTheme="majorBidi" w:cstheme="majorBidi"/>
          <w:i/>
          <w:noProof/>
          <w:sz w:val="24"/>
          <w:szCs w:val="24"/>
          <w:lang w:val="en-GB"/>
        </w:rPr>
        <w:t>Bio Technology</w:t>
      </w:r>
      <w:r w:rsidRPr="00DC5A48">
        <w:rPr>
          <w:rFonts w:asciiTheme="majorBidi" w:hAnsiTheme="majorBidi" w:cstheme="majorBidi"/>
          <w:noProof/>
          <w:sz w:val="24"/>
          <w:szCs w:val="24"/>
          <w:lang w:val="en-GB"/>
        </w:rPr>
        <w:t xml:space="preserve"> </w:t>
      </w:r>
      <w:r w:rsidRPr="00DC5A48">
        <w:rPr>
          <w:rFonts w:asciiTheme="majorBidi" w:hAnsiTheme="majorBidi" w:cstheme="majorBidi"/>
          <w:b/>
          <w:noProof/>
          <w:sz w:val="24"/>
          <w:szCs w:val="24"/>
          <w:lang w:val="en-GB"/>
        </w:rPr>
        <w:t>12:</w:t>
      </w:r>
      <w:r w:rsidRPr="00DC5A48">
        <w:rPr>
          <w:rFonts w:asciiTheme="majorBidi" w:hAnsiTheme="majorBidi" w:cstheme="majorBidi"/>
          <w:noProof/>
          <w:sz w:val="24"/>
          <w:szCs w:val="24"/>
          <w:lang w:val="en-GB"/>
        </w:rPr>
        <w:t xml:space="preserve"> 994-998</w:t>
      </w:r>
    </w:p>
    <w:bookmarkEnd w:id="3"/>
    <w:p w14:paraId="0667C879" w14:textId="77777777" w:rsidR="002A2149" w:rsidRPr="002A2149" w:rsidRDefault="002A2149" w:rsidP="002A2149">
      <w:pPr>
        <w:spacing w:line="240" w:lineRule="auto"/>
        <w:rPr>
          <w:rFonts w:cstheme="majorBidi"/>
          <w:noProof/>
          <w:szCs w:val="24"/>
          <w:lang w:val="en-GB"/>
        </w:rPr>
      </w:pPr>
    </w:p>
    <w:p w14:paraId="56827929" w14:textId="77777777" w:rsidR="002A2149" w:rsidRDefault="002A2149" w:rsidP="002A2149">
      <w:pPr>
        <w:spacing w:line="240" w:lineRule="auto"/>
        <w:rPr>
          <w:rFonts w:asciiTheme="majorBidi" w:hAnsiTheme="majorBidi" w:cstheme="majorBidi"/>
          <w:noProof/>
        </w:rPr>
      </w:pPr>
    </w:p>
    <w:p w14:paraId="666F045E" w14:textId="77777777" w:rsidR="00A83BAA" w:rsidRPr="00A2428E" w:rsidRDefault="005D5034">
      <w:pPr>
        <w:bidi w:val="0"/>
        <w:rPr>
          <w:rFonts w:asciiTheme="majorBidi" w:hAnsiTheme="majorBidi" w:cstheme="majorBidi"/>
          <w:sz w:val="24"/>
          <w:szCs w:val="24"/>
          <w:lang w:val="en-GB"/>
        </w:rPr>
      </w:pPr>
      <w:r w:rsidRPr="00AC305D">
        <w:rPr>
          <w:rFonts w:asciiTheme="majorBidi" w:hAnsiTheme="majorBidi" w:cstheme="majorBidi"/>
          <w:sz w:val="24"/>
          <w:szCs w:val="24"/>
          <w:lang w:val="en-GB"/>
        </w:rPr>
        <w:fldChar w:fldCharType="end"/>
      </w:r>
    </w:p>
    <w:sectPr w:rsidR="00A83BAA" w:rsidRPr="00A2428E" w:rsidSect="007F5507">
      <w:footerReference w:type="default" r:id="rId17"/>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9F2338" w14:textId="77777777" w:rsidR="0095697B" w:rsidRPr="00E66B6E" w:rsidRDefault="0095697B" w:rsidP="00CD1EC2">
      <w:pPr>
        <w:spacing w:after="0" w:line="240" w:lineRule="auto"/>
        <w:rPr>
          <w:sz w:val="20"/>
        </w:rPr>
      </w:pPr>
      <w:r>
        <w:separator/>
      </w:r>
    </w:p>
  </w:endnote>
  <w:endnote w:type="continuationSeparator" w:id="0">
    <w:p w14:paraId="6D4FCC28" w14:textId="77777777" w:rsidR="0095697B" w:rsidRPr="00E66B6E" w:rsidRDefault="0095697B" w:rsidP="00CD1EC2">
      <w:pPr>
        <w:spacing w:after="0" w:line="240" w:lineRule="auto"/>
        <w:rPr>
          <w:sz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mn-ea">
    <w:panose1 w:val="00000000000000000000"/>
    <w:charset w:val="00"/>
    <w:family w:val="roman"/>
    <w:notTrueType/>
    <w:pitch w:val="default"/>
  </w:font>
  <w:font w:name="Cambria Math">
    <w:panose1 w:val="02040503050406030204"/>
    <w:charset w:val="00"/>
    <w:family w:val="auto"/>
    <w:pitch w:val="variable"/>
    <w:sig w:usb0="E00002FF" w:usb1="42002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56033649"/>
      <w:docPartObj>
        <w:docPartGallery w:val="Page Numbers (Bottom of Page)"/>
        <w:docPartUnique/>
      </w:docPartObj>
    </w:sdtPr>
    <w:sdtEndPr/>
    <w:sdtContent>
      <w:p w14:paraId="4B4632E7" w14:textId="77777777" w:rsidR="004D1736" w:rsidRDefault="005D5034">
        <w:pPr>
          <w:pStyle w:val="Footer"/>
          <w:jc w:val="center"/>
        </w:pPr>
        <w:r>
          <w:fldChar w:fldCharType="begin"/>
        </w:r>
        <w:r w:rsidR="004D1736">
          <w:instrText xml:space="preserve"> PAGE   \* MERGEFORMAT </w:instrText>
        </w:r>
        <w:r>
          <w:fldChar w:fldCharType="separate"/>
        </w:r>
        <w:r w:rsidR="00E02F9A">
          <w:rPr>
            <w:noProof/>
          </w:rPr>
          <w:t>11</w:t>
        </w:r>
        <w:r>
          <w:rPr>
            <w:noProof/>
          </w:rPr>
          <w:fldChar w:fldCharType="end"/>
        </w:r>
      </w:p>
    </w:sdtContent>
  </w:sdt>
  <w:p w14:paraId="5F1BB65C" w14:textId="77777777" w:rsidR="004D1736" w:rsidRDefault="004D173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C1D533" w14:textId="77777777" w:rsidR="0095697B" w:rsidRPr="00E66B6E" w:rsidRDefault="0095697B" w:rsidP="00CD1EC2">
      <w:pPr>
        <w:spacing w:after="0" w:line="240" w:lineRule="auto"/>
        <w:rPr>
          <w:sz w:val="20"/>
        </w:rPr>
      </w:pPr>
      <w:r>
        <w:separator/>
      </w:r>
    </w:p>
  </w:footnote>
  <w:footnote w:type="continuationSeparator" w:id="0">
    <w:p w14:paraId="46106F88" w14:textId="77777777" w:rsidR="0095697B" w:rsidRPr="00E66B6E" w:rsidRDefault="0095697B" w:rsidP="00CD1EC2">
      <w:pPr>
        <w:spacing w:after="0" w:line="240" w:lineRule="auto"/>
        <w:rPr>
          <w:sz w:val="20"/>
        </w:rPr>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DC6832"/>
    <w:multiLevelType w:val="hybridMultilevel"/>
    <w:tmpl w:val="0D4C74D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1818DB"/>
    <w:multiLevelType w:val="hybridMultilevel"/>
    <w:tmpl w:val="FB56BB62"/>
    <w:lvl w:ilvl="0" w:tplc="43A6A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30302BA"/>
    <w:multiLevelType w:val="hybridMultilevel"/>
    <w:tmpl w:val="79E497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3C5308A"/>
    <w:multiLevelType w:val="hybridMultilevel"/>
    <w:tmpl w:val="93964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43564C8"/>
    <w:multiLevelType w:val="hybridMultilevel"/>
    <w:tmpl w:val="0DF252C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86E6D8F"/>
    <w:multiLevelType w:val="hybridMultilevel"/>
    <w:tmpl w:val="A69E79FC"/>
    <w:lvl w:ilvl="0" w:tplc="04090001">
      <w:start w:val="1"/>
      <w:numFmt w:val="bullet"/>
      <w:lvlText w:val=""/>
      <w:lvlJc w:val="left"/>
      <w:pPr>
        <w:ind w:left="720" w:hanging="360"/>
      </w:pPr>
      <w:rPr>
        <w:rFonts w:ascii="Symbol" w:hAnsi="Symbol"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D42F2C"/>
    <w:multiLevelType w:val="hybridMultilevel"/>
    <w:tmpl w:val="CA546D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D3C2C8E"/>
    <w:multiLevelType w:val="hybridMultilevel"/>
    <w:tmpl w:val="9F54FF2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CC06B5"/>
    <w:multiLevelType w:val="hybridMultilevel"/>
    <w:tmpl w:val="6D164B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D25160E"/>
    <w:multiLevelType w:val="hybridMultilevel"/>
    <w:tmpl w:val="9DB0FCC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A8D7BFF"/>
    <w:multiLevelType w:val="hybridMultilevel"/>
    <w:tmpl w:val="F7D2DE26"/>
    <w:lvl w:ilvl="0" w:tplc="DCB6B24C">
      <w:start w:val="1"/>
      <w:numFmt w:val="decimal"/>
      <w:lvlText w:val="%1."/>
      <w:lvlJc w:val="left"/>
      <w:pPr>
        <w:ind w:left="720" w:hanging="360"/>
      </w:pPr>
      <w:rPr>
        <w:rFonts w:cs="Times New Roman"/>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D6E68B2"/>
    <w:multiLevelType w:val="hybridMultilevel"/>
    <w:tmpl w:val="151AF760"/>
    <w:lvl w:ilvl="0" w:tplc="E35AB168">
      <w:start w:val="1"/>
      <w:numFmt w:val="decimal"/>
      <w:lvlText w:val="%1."/>
      <w:lvlJc w:val="left"/>
      <w:pPr>
        <w:ind w:left="720" w:hanging="360"/>
      </w:pPr>
      <w:rPr>
        <w:rFonts w:hint="default"/>
        <w:b w:val="0"/>
        <w:bCs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0F10C32"/>
    <w:multiLevelType w:val="hybridMultilevel"/>
    <w:tmpl w:val="65FA925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31A063F"/>
    <w:multiLevelType w:val="hybridMultilevel"/>
    <w:tmpl w:val="33D02EE6"/>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56B50C0"/>
    <w:multiLevelType w:val="hybridMultilevel"/>
    <w:tmpl w:val="334433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5FC1DDB"/>
    <w:multiLevelType w:val="hybridMultilevel"/>
    <w:tmpl w:val="4BB48A9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C9243C9"/>
    <w:multiLevelType w:val="hybridMultilevel"/>
    <w:tmpl w:val="58EA5D9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D7B1DA0"/>
    <w:multiLevelType w:val="hybridMultilevel"/>
    <w:tmpl w:val="7A745A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E054C53"/>
    <w:multiLevelType w:val="hybridMultilevel"/>
    <w:tmpl w:val="053074B4"/>
    <w:lvl w:ilvl="0" w:tplc="A31AAD3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3E6DBE"/>
    <w:multiLevelType w:val="hybridMultilevel"/>
    <w:tmpl w:val="C21AF0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6623DCE"/>
    <w:multiLevelType w:val="hybridMultilevel"/>
    <w:tmpl w:val="AE58D6E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5BE7061D"/>
    <w:multiLevelType w:val="hybridMultilevel"/>
    <w:tmpl w:val="5AB2CC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34E6260"/>
    <w:multiLevelType w:val="hybridMultilevel"/>
    <w:tmpl w:val="B0868EB8"/>
    <w:lvl w:ilvl="0" w:tplc="BF6C45F8">
      <w:start w:val="1"/>
      <w:numFmt w:val="lowerLetter"/>
      <w:lvlText w:val="%1."/>
      <w:lvlJc w:val="left"/>
      <w:pPr>
        <w:ind w:left="360" w:hanging="360"/>
      </w:pPr>
      <w:rPr>
        <w:rFonts w:asciiTheme="majorBidi" w:eastAsiaTheme="minorEastAsia" w:hAnsiTheme="majorBidi" w:cstheme="majorBidi"/>
      </w:rPr>
    </w:lvl>
    <w:lvl w:ilvl="1" w:tplc="C452FFBA">
      <w:start w:val="1"/>
      <w:numFmt w:val="decimal"/>
      <w:lvlText w:val="%2."/>
      <w:lvlJc w:val="left"/>
      <w:pPr>
        <w:ind w:left="1080" w:hanging="360"/>
      </w:pPr>
      <w:rPr>
        <w:rFonts w:asciiTheme="majorBidi" w:eastAsia="Calibri" w:hAnsiTheme="majorBidi" w:cstheme="majorBidi"/>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7D92C37"/>
    <w:multiLevelType w:val="hybridMultilevel"/>
    <w:tmpl w:val="511E3E3A"/>
    <w:lvl w:ilvl="0" w:tplc="BDB45776">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97043E0"/>
    <w:multiLevelType w:val="hybridMultilevel"/>
    <w:tmpl w:val="CE4CB8DC"/>
    <w:lvl w:ilvl="0" w:tplc="7E261A90">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F6742C"/>
    <w:multiLevelType w:val="hybridMultilevel"/>
    <w:tmpl w:val="F7DA104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7D1C7519"/>
    <w:multiLevelType w:val="hybridMultilevel"/>
    <w:tmpl w:val="1BF00C0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D660FA4"/>
    <w:multiLevelType w:val="hybridMultilevel"/>
    <w:tmpl w:val="3E8A9D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1"/>
  </w:num>
  <w:num w:numId="2">
    <w:abstractNumId w:val="27"/>
  </w:num>
  <w:num w:numId="3">
    <w:abstractNumId w:val="3"/>
  </w:num>
  <w:num w:numId="4">
    <w:abstractNumId w:val="10"/>
  </w:num>
  <w:num w:numId="5">
    <w:abstractNumId w:val="5"/>
  </w:num>
  <w:num w:numId="6">
    <w:abstractNumId w:val="24"/>
  </w:num>
  <w:num w:numId="7">
    <w:abstractNumId w:val="2"/>
  </w:num>
  <w:num w:numId="8">
    <w:abstractNumId w:val="8"/>
  </w:num>
  <w:num w:numId="9">
    <w:abstractNumId w:val="23"/>
  </w:num>
  <w:num w:numId="10">
    <w:abstractNumId w:val="22"/>
  </w:num>
  <w:num w:numId="11">
    <w:abstractNumId w:val="7"/>
  </w:num>
  <w:num w:numId="12">
    <w:abstractNumId w:val="15"/>
  </w:num>
  <w:num w:numId="13">
    <w:abstractNumId w:val="14"/>
  </w:num>
  <w:num w:numId="14">
    <w:abstractNumId w:val="19"/>
  </w:num>
  <w:num w:numId="15">
    <w:abstractNumId w:val="21"/>
  </w:num>
  <w:num w:numId="16">
    <w:abstractNumId w:val="12"/>
  </w:num>
  <w:num w:numId="17">
    <w:abstractNumId w:val="26"/>
  </w:num>
  <w:num w:numId="18">
    <w:abstractNumId w:val="4"/>
  </w:num>
  <w:num w:numId="19">
    <w:abstractNumId w:val="0"/>
  </w:num>
  <w:num w:numId="20">
    <w:abstractNumId w:val="13"/>
  </w:num>
  <w:num w:numId="21">
    <w:abstractNumId w:val="17"/>
  </w:num>
  <w:num w:numId="22">
    <w:abstractNumId w:val="20"/>
  </w:num>
  <w:num w:numId="23">
    <w:abstractNumId w:val="6"/>
  </w:num>
  <w:num w:numId="24">
    <w:abstractNumId w:val="9"/>
  </w:num>
  <w:num w:numId="25">
    <w:abstractNumId w:val="1"/>
  </w:num>
  <w:num w:numId="26">
    <w:abstractNumId w:val="18"/>
  </w:num>
  <w:num w:numId="27">
    <w:abstractNumId w:val="16"/>
  </w:num>
  <w:num w:numId="2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5"/>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Sys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dfdsvw5f90asvqe5sszpaf51d9vppestwpd0&quot;&gt;Tomer&lt;record-ids&gt;&lt;item&gt;284&lt;/item&gt;&lt;item&gt;716&lt;/item&gt;&lt;/record-ids&gt;&lt;/item&gt;&lt;/Libraries&gt;"/>
  </w:docVars>
  <w:rsids>
    <w:rsidRoot w:val="00573BB3"/>
    <w:rsid w:val="00002AF4"/>
    <w:rsid w:val="00011D96"/>
    <w:rsid w:val="000155B4"/>
    <w:rsid w:val="0001626E"/>
    <w:rsid w:val="0001636C"/>
    <w:rsid w:val="00025A4F"/>
    <w:rsid w:val="00030A7C"/>
    <w:rsid w:val="00033A0F"/>
    <w:rsid w:val="00037A3D"/>
    <w:rsid w:val="00042C1D"/>
    <w:rsid w:val="000449AC"/>
    <w:rsid w:val="000603C1"/>
    <w:rsid w:val="00075538"/>
    <w:rsid w:val="000866C5"/>
    <w:rsid w:val="000963BF"/>
    <w:rsid w:val="00097E99"/>
    <w:rsid w:val="000A6E11"/>
    <w:rsid w:val="000A727E"/>
    <w:rsid w:val="000C026A"/>
    <w:rsid w:val="000C0D18"/>
    <w:rsid w:val="000C2212"/>
    <w:rsid w:val="000C41DF"/>
    <w:rsid w:val="000D5089"/>
    <w:rsid w:val="000E4415"/>
    <w:rsid w:val="000E7D6A"/>
    <w:rsid w:val="001015E0"/>
    <w:rsid w:val="001051EE"/>
    <w:rsid w:val="00114B54"/>
    <w:rsid w:val="00143251"/>
    <w:rsid w:val="001449F9"/>
    <w:rsid w:val="00146F23"/>
    <w:rsid w:val="00153A7E"/>
    <w:rsid w:val="0015491E"/>
    <w:rsid w:val="00161F6E"/>
    <w:rsid w:val="00162BD5"/>
    <w:rsid w:val="0017114B"/>
    <w:rsid w:val="00183BB4"/>
    <w:rsid w:val="00185BA4"/>
    <w:rsid w:val="001952F9"/>
    <w:rsid w:val="001A1026"/>
    <w:rsid w:val="001A24D2"/>
    <w:rsid w:val="001A7B16"/>
    <w:rsid w:val="001B4E42"/>
    <w:rsid w:val="001B6085"/>
    <w:rsid w:val="001B67D6"/>
    <w:rsid w:val="001B7005"/>
    <w:rsid w:val="001D19EE"/>
    <w:rsid w:val="001D4197"/>
    <w:rsid w:val="001E42BC"/>
    <w:rsid w:val="001F28BB"/>
    <w:rsid w:val="001F57C8"/>
    <w:rsid w:val="00201EAE"/>
    <w:rsid w:val="0021224C"/>
    <w:rsid w:val="00216E17"/>
    <w:rsid w:val="00221A60"/>
    <w:rsid w:val="00253B44"/>
    <w:rsid w:val="00260EEA"/>
    <w:rsid w:val="00265F9E"/>
    <w:rsid w:val="0029639E"/>
    <w:rsid w:val="002A2149"/>
    <w:rsid w:val="002A3366"/>
    <w:rsid w:val="002A7624"/>
    <w:rsid w:val="002B7B60"/>
    <w:rsid w:val="002B7DE8"/>
    <w:rsid w:val="002C485C"/>
    <w:rsid w:val="002D3586"/>
    <w:rsid w:val="002D7D24"/>
    <w:rsid w:val="002E032F"/>
    <w:rsid w:val="002F7D7E"/>
    <w:rsid w:val="003010D3"/>
    <w:rsid w:val="00304B1E"/>
    <w:rsid w:val="003206DF"/>
    <w:rsid w:val="00321B44"/>
    <w:rsid w:val="00332F6F"/>
    <w:rsid w:val="0033449E"/>
    <w:rsid w:val="00357A4F"/>
    <w:rsid w:val="00363B3B"/>
    <w:rsid w:val="00380BE3"/>
    <w:rsid w:val="003821DA"/>
    <w:rsid w:val="003857F5"/>
    <w:rsid w:val="003D03C8"/>
    <w:rsid w:val="003D31E0"/>
    <w:rsid w:val="003E3217"/>
    <w:rsid w:val="003F65FD"/>
    <w:rsid w:val="003F67C1"/>
    <w:rsid w:val="003F72ED"/>
    <w:rsid w:val="004224C8"/>
    <w:rsid w:val="00427C9C"/>
    <w:rsid w:val="00427FB1"/>
    <w:rsid w:val="00432A4B"/>
    <w:rsid w:val="004426DF"/>
    <w:rsid w:val="00443BBC"/>
    <w:rsid w:val="00446B65"/>
    <w:rsid w:val="0045169B"/>
    <w:rsid w:val="0045554A"/>
    <w:rsid w:val="00465230"/>
    <w:rsid w:val="00470020"/>
    <w:rsid w:val="00471BB3"/>
    <w:rsid w:val="0047431C"/>
    <w:rsid w:val="00493BCD"/>
    <w:rsid w:val="004A3F6D"/>
    <w:rsid w:val="004A58BC"/>
    <w:rsid w:val="004C1752"/>
    <w:rsid w:val="004C43BC"/>
    <w:rsid w:val="004D1736"/>
    <w:rsid w:val="004D33D6"/>
    <w:rsid w:val="004E0D8C"/>
    <w:rsid w:val="004E1F27"/>
    <w:rsid w:val="004E24C4"/>
    <w:rsid w:val="004E72AA"/>
    <w:rsid w:val="004F6665"/>
    <w:rsid w:val="00502A6B"/>
    <w:rsid w:val="005074CA"/>
    <w:rsid w:val="0054636F"/>
    <w:rsid w:val="00546BD4"/>
    <w:rsid w:val="00573BB3"/>
    <w:rsid w:val="00580BCA"/>
    <w:rsid w:val="00597554"/>
    <w:rsid w:val="005A68B2"/>
    <w:rsid w:val="005B289D"/>
    <w:rsid w:val="005C7994"/>
    <w:rsid w:val="005D23C4"/>
    <w:rsid w:val="005D3DDC"/>
    <w:rsid w:val="005D5034"/>
    <w:rsid w:val="00601F15"/>
    <w:rsid w:val="00607E7F"/>
    <w:rsid w:val="00610D79"/>
    <w:rsid w:val="00613A71"/>
    <w:rsid w:val="00614CFE"/>
    <w:rsid w:val="006162E9"/>
    <w:rsid w:val="00616D7C"/>
    <w:rsid w:val="00617190"/>
    <w:rsid w:val="00625C23"/>
    <w:rsid w:val="00633946"/>
    <w:rsid w:val="0063414C"/>
    <w:rsid w:val="006435F8"/>
    <w:rsid w:val="00666209"/>
    <w:rsid w:val="00671C33"/>
    <w:rsid w:val="006749C1"/>
    <w:rsid w:val="0068201E"/>
    <w:rsid w:val="0068291A"/>
    <w:rsid w:val="006B2BF3"/>
    <w:rsid w:val="006C5B45"/>
    <w:rsid w:val="006D0656"/>
    <w:rsid w:val="006D1F6C"/>
    <w:rsid w:val="006E5944"/>
    <w:rsid w:val="00700250"/>
    <w:rsid w:val="0070611B"/>
    <w:rsid w:val="00712388"/>
    <w:rsid w:val="00712B09"/>
    <w:rsid w:val="00735F11"/>
    <w:rsid w:val="00736238"/>
    <w:rsid w:val="007557E6"/>
    <w:rsid w:val="00757EE6"/>
    <w:rsid w:val="00761B2A"/>
    <w:rsid w:val="00766BFC"/>
    <w:rsid w:val="0077288D"/>
    <w:rsid w:val="00781793"/>
    <w:rsid w:val="007848BA"/>
    <w:rsid w:val="00786E80"/>
    <w:rsid w:val="00787BB3"/>
    <w:rsid w:val="00797A66"/>
    <w:rsid w:val="007B28DA"/>
    <w:rsid w:val="007C52C7"/>
    <w:rsid w:val="007C71C1"/>
    <w:rsid w:val="007D2197"/>
    <w:rsid w:val="007D3214"/>
    <w:rsid w:val="007D3E3F"/>
    <w:rsid w:val="007D49E9"/>
    <w:rsid w:val="007D539D"/>
    <w:rsid w:val="007E2A08"/>
    <w:rsid w:val="007E319D"/>
    <w:rsid w:val="007F5507"/>
    <w:rsid w:val="00804A1D"/>
    <w:rsid w:val="00816792"/>
    <w:rsid w:val="00826DB5"/>
    <w:rsid w:val="008360F0"/>
    <w:rsid w:val="00851C5C"/>
    <w:rsid w:val="008655CC"/>
    <w:rsid w:val="00873A11"/>
    <w:rsid w:val="0088015E"/>
    <w:rsid w:val="0088096D"/>
    <w:rsid w:val="00887EB6"/>
    <w:rsid w:val="008A33ED"/>
    <w:rsid w:val="008A5803"/>
    <w:rsid w:val="008B51CF"/>
    <w:rsid w:val="008B7F9D"/>
    <w:rsid w:val="008C076C"/>
    <w:rsid w:val="008E0105"/>
    <w:rsid w:val="008E0AB8"/>
    <w:rsid w:val="008E478A"/>
    <w:rsid w:val="008E51C3"/>
    <w:rsid w:val="008F4827"/>
    <w:rsid w:val="008F6C6F"/>
    <w:rsid w:val="008F7A5A"/>
    <w:rsid w:val="009036FD"/>
    <w:rsid w:val="0091364A"/>
    <w:rsid w:val="00933C61"/>
    <w:rsid w:val="009342E4"/>
    <w:rsid w:val="009353C7"/>
    <w:rsid w:val="0094042B"/>
    <w:rsid w:val="00955B72"/>
    <w:rsid w:val="0095697B"/>
    <w:rsid w:val="00965EC0"/>
    <w:rsid w:val="00967859"/>
    <w:rsid w:val="0098511D"/>
    <w:rsid w:val="00990F5C"/>
    <w:rsid w:val="00993ABA"/>
    <w:rsid w:val="00994538"/>
    <w:rsid w:val="00995554"/>
    <w:rsid w:val="009A24BD"/>
    <w:rsid w:val="009B625B"/>
    <w:rsid w:val="009B735A"/>
    <w:rsid w:val="009C0F38"/>
    <w:rsid w:val="009C2DC5"/>
    <w:rsid w:val="009E21A1"/>
    <w:rsid w:val="009E23FD"/>
    <w:rsid w:val="009F6060"/>
    <w:rsid w:val="00A03C47"/>
    <w:rsid w:val="00A048FE"/>
    <w:rsid w:val="00A0717B"/>
    <w:rsid w:val="00A2428E"/>
    <w:rsid w:val="00A248BC"/>
    <w:rsid w:val="00A35374"/>
    <w:rsid w:val="00A432DB"/>
    <w:rsid w:val="00A53FE7"/>
    <w:rsid w:val="00A65426"/>
    <w:rsid w:val="00A675F2"/>
    <w:rsid w:val="00A73315"/>
    <w:rsid w:val="00A83BAA"/>
    <w:rsid w:val="00A87D80"/>
    <w:rsid w:val="00A97D7F"/>
    <w:rsid w:val="00AA13E8"/>
    <w:rsid w:val="00AA4EBB"/>
    <w:rsid w:val="00AA67BF"/>
    <w:rsid w:val="00AB25F2"/>
    <w:rsid w:val="00AC08E6"/>
    <w:rsid w:val="00AC1A18"/>
    <w:rsid w:val="00AC305D"/>
    <w:rsid w:val="00AD01A3"/>
    <w:rsid w:val="00B0789F"/>
    <w:rsid w:val="00B27FD1"/>
    <w:rsid w:val="00B3371E"/>
    <w:rsid w:val="00B525B3"/>
    <w:rsid w:val="00B61449"/>
    <w:rsid w:val="00B64044"/>
    <w:rsid w:val="00B73716"/>
    <w:rsid w:val="00B744F9"/>
    <w:rsid w:val="00B8132B"/>
    <w:rsid w:val="00B8185E"/>
    <w:rsid w:val="00B81A23"/>
    <w:rsid w:val="00B85618"/>
    <w:rsid w:val="00B9263F"/>
    <w:rsid w:val="00B92F4C"/>
    <w:rsid w:val="00BA062D"/>
    <w:rsid w:val="00BA260F"/>
    <w:rsid w:val="00BC0FB9"/>
    <w:rsid w:val="00BD2D43"/>
    <w:rsid w:val="00BF216E"/>
    <w:rsid w:val="00C0406B"/>
    <w:rsid w:val="00C065E1"/>
    <w:rsid w:val="00C20DAD"/>
    <w:rsid w:val="00C20FA7"/>
    <w:rsid w:val="00C22EEA"/>
    <w:rsid w:val="00C24EB3"/>
    <w:rsid w:val="00C3452F"/>
    <w:rsid w:val="00C37856"/>
    <w:rsid w:val="00C45782"/>
    <w:rsid w:val="00C61E00"/>
    <w:rsid w:val="00C813F9"/>
    <w:rsid w:val="00C8292D"/>
    <w:rsid w:val="00C91B0B"/>
    <w:rsid w:val="00C93041"/>
    <w:rsid w:val="00C933F0"/>
    <w:rsid w:val="00CA0A71"/>
    <w:rsid w:val="00CA0D46"/>
    <w:rsid w:val="00CB1628"/>
    <w:rsid w:val="00CC15CC"/>
    <w:rsid w:val="00CC1DBA"/>
    <w:rsid w:val="00CD1D48"/>
    <w:rsid w:val="00CD1EC2"/>
    <w:rsid w:val="00CD7BA8"/>
    <w:rsid w:val="00CE3621"/>
    <w:rsid w:val="00CF3C5F"/>
    <w:rsid w:val="00CF4DAA"/>
    <w:rsid w:val="00CF4E3B"/>
    <w:rsid w:val="00D01795"/>
    <w:rsid w:val="00D06E9B"/>
    <w:rsid w:val="00D1047C"/>
    <w:rsid w:val="00D1289A"/>
    <w:rsid w:val="00D35BEE"/>
    <w:rsid w:val="00D77FF0"/>
    <w:rsid w:val="00D808E8"/>
    <w:rsid w:val="00D83C2A"/>
    <w:rsid w:val="00DB1385"/>
    <w:rsid w:val="00DB1FA5"/>
    <w:rsid w:val="00DC5A48"/>
    <w:rsid w:val="00DC65A9"/>
    <w:rsid w:val="00DE4CF2"/>
    <w:rsid w:val="00DE609E"/>
    <w:rsid w:val="00DE63F3"/>
    <w:rsid w:val="00DF0FFB"/>
    <w:rsid w:val="00DF63CC"/>
    <w:rsid w:val="00E02F9A"/>
    <w:rsid w:val="00E04593"/>
    <w:rsid w:val="00E16304"/>
    <w:rsid w:val="00E45CDF"/>
    <w:rsid w:val="00E45FEE"/>
    <w:rsid w:val="00E576FD"/>
    <w:rsid w:val="00E74C24"/>
    <w:rsid w:val="00E86847"/>
    <w:rsid w:val="00E8706E"/>
    <w:rsid w:val="00E97C87"/>
    <w:rsid w:val="00EA6335"/>
    <w:rsid w:val="00EA633F"/>
    <w:rsid w:val="00EB443D"/>
    <w:rsid w:val="00EC13F8"/>
    <w:rsid w:val="00EE6193"/>
    <w:rsid w:val="00F123F9"/>
    <w:rsid w:val="00F153F9"/>
    <w:rsid w:val="00F177A6"/>
    <w:rsid w:val="00F2102E"/>
    <w:rsid w:val="00F2203B"/>
    <w:rsid w:val="00F232A9"/>
    <w:rsid w:val="00F30791"/>
    <w:rsid w:val="00F34C04"/>
    <w:rsid w:val="00F3655C"/>
    <w:rsid w:val="00F43952"/>
    <w:rsid w:val="00F531CD"/>
    <w:rsid w:val="00F538C6"/>
    <w:rsid w:val="00F57523"/>
    <w:rsid w:val="00F8350F"/>
    <w:rsid w:val="00F91DC5"/>
    <w:rsid w:val="00FC51CD"/>
    <w:rsid w:val="00FD1D1D"/>
    <w:rsid w:val="00FD2D53"/>
    <w:rsid w:val="00FD7091"/>
    <w:rsid w:val="00FF1769"/>
    <w:rsid w:val="00FF6E79"/>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BFFC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BB3"/>
    <w:pPr>
      <w:bidi/>
      <w:spacing w:after="200" w:line="276" w:lineRule="auto"/>
    </w:pPr>
    <w:rPr>
      <w:rFonts w:ascii="Calibri" w:eastAsia="Calibri" w:hAnsi="Calibri" w:cs="Arial"/>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3BB3"/>
    <w:pPr>
      <w:ind w:left="720"/>
      <w:contextualSpacing/>
    </w:pPr>
  </w:style>
  <w:style w:type="paragraph" w:styleId="NoSpacing">
    <w:name w:val="No Spacing"/>
    <w:link w:val="NoSpacingChar"/>
    <w:uiPriority w:val="1"/>
    <w:qFormat/>
    <w:rsid w:val="00573BB3"/>
    <w:pPr>
      <w:bidi/>
    </w:pPr>
    <w:rPr>
      <w:rFonts w:ascii="Calibri" w:eastAsia="Calibri" w:hAnsi="Calibri" w:cs="Arial"/>
      <w:sz w:val="22"/>
      <w:szCs w:val="22"/>
    </w:rPr>
  </w:style>
  <w:style w:type="paragraph" w:styleId="NormalWeb">
    <w:name w:val="Normal (Web)"/>
    <w:basedOn w:val="Normal"/>
    <w:uiPriority w:val="99"/>
    <w:unhideWhenUsed/>
    <w:rsid w:val="001D19E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55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54A"/>
    <w:rPr>
      <w:rFonts w:ascii="Tahoma" w:eastAsia="Calibri" w:hAnsi="Tahoma" w:cs="Tahoma"/>
      <w:sz w:val="16"/>
      <w:szCs w:val="16"/>
      <w:lang w:bidi="he-IL"/>
    </w:rPr>
  </w:style>
  <w:style w:type="table" w:styleId="TableGrid">
    <w:name w:val="Table Grid"/>
    <w:basedOn w:val="TableNormal"/>
    <w:uiPriority w:val="59"/>
    <w:rsid w:val="000E7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2A762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FD1D1D"/>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FD1D1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9F6060"/>
    <w:rPr>
      <w:sz w:val="16"/>
      <w:szCs w:val="16"/>
    </w:rPr>
  </w:style>
  <w:style w:type="paragraph" w:styleId="CommentText">
    <w:name w:val="annotation text"/>
    <w:basedOn w:val="Normal"/>
    <w:link w:val="CommentTextChar"/>
    <w:uiPriority w:val="99"/>
    <w:semiHidden/>
    <w:unhideWhenUsed/>
    <w:rsid w:val="009F6060"/>
    <w:pPr>
      <w:spacing w:line="240" w:lineRule="auto"/>
    </w:pPr>
    <w:rPr>
      <w:sz w:val="20"/>
      <w:szCs w:val="20"/>
    </w:rPr>
  </w:style>
  <w:style w:type="character" w:customStyle="1" w:styleId="CommentTextChar">
    <w:name w:val="Comment Text Char"/>
    <w:basedOn w:val="DefaultParagraphFont"/>
    <w:link w:val="CommentText"/>
    <w:uiPriority w:val="99"/>
    <w:semiHidden/>
    <w:rsid w:val="009F6060"/>
    <w:rPr>
      <w:rFonts w:ascii="Calibri" w:eastAsia="Calibri" w:hAnsi="Calibri" w:cs="Arial"/>
      <w:sz w:val="20"/>
      <w:szCs w:val="20"/>
      <w:lang w:bidi="he-IL"/>
    </w:rPr>
  </w:style>
  <w:style w:type="paragraph" w:styleId="CommentSubject">
    <w:name w:val="annotation subject"/>
    <w:basedOn w:val="CommentText"/>
    <w:next w:val="CommentText"/>
    <w:link w:val="CommentSubjectChar"/>
    <w:uiPriority w:val="99"/>
    <w:semiHidden/>
    <w:unhideWhenUsed/>
    <w:rsid w:val="009F6060"/>
    <w:rPr>
      <w:b/>
      <w:bCs/>
    </w:rPr>
  </w:style>
  <w:style w:type="character" w:customStyle="1" w:styleId="CommentSubjectChar">
    <w:name w:val="Comment Subject Char"/>
    <w:basedOn w:val="CommentTextChar"/>
    <w:link w:val="CommentSubject"/>
    <w:uiPriority w:val="99"/>
    <w:semiHidden/>
    <w:rsid w:val="009F6060"/>
    <w:rPr>
      <w:rFonts w:ascii="Calibri" w:eastAsia="Calibri" w:hAnsi="Calibri" w:cs="Arial"/>
      <w:b/>
      <w:bCs/>
      <w:sz w:val="20"/>
      <w:szCs w:val="20"/>
      <w:lang w:bidi="he-IL"/>
    </w:rPr>
  </w:style>
  <w:style w:type="character" w:styleId="Hyperlink">
    <w:name w:val="Hyperlink"/>
    <w:basedOn w:val="DefaultParagraphFont"/>
    <w:uiPriority w:val="99"/>
    <w:unhideWhenUsed/>
    <w:rsid w:val="00CC1DBA"/>
    <w:rPr>
      <w:color w:val="0000FF" w:themeColor="hyperlink"/>
      <w:u w:val="single"/>
    </w:rPr>
  </w:style>
  <w:style w:type="paragraph" w:styleId="Header">
    <w:name w:val="header"/>
    <w:basedOn w:val="Normal"/>
    <w:link w:val="HeaderChar"/>
    <w:uiPriority w:val="99"/>
    <w:semiHidden/>
    <w:unhideWhenUsed/>
    <w:rsid w:val="00CD1EC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D1EC2"/>
    <w:rPr>
      <w:rFonts w:ascii="Calibri" w:eastAsia="Calibri" w:hAnsi="Calibri" w:cs="Arial"/>
      <w:sz w:val="22"/>
      <w:szCs w:val="22"/>
      <w:lang w:bidi="he-IL"/>
    </w:rPr>
  </w:style>
  <w:style w:type="paragraph" w:styleId="Footer">
    <w:name w:val="footer"/>
    <w:basedOn w:val="Normal"/>
    <w:link w:val="FooterChar"/>
    <w:uiPriority w:val="99"/>
    <w:unhideWhenUsed/>
    <w:rsid w:val="00CD1E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1EC2"/>
    <w:rPr>
      <w:rFonts w:ascii="Calibri" w:eastAsia="Calibri" w:hAnsi="Calibri" w:cs="Arial"/>
      <w:sz w:val="22"/>
      <w:szCs w:val="22"/>
      <w:lang w:bidi="he-IL"/>
    </w:rPr>
  </w:style>
  <w:style w:type="paragraph" w:customStyle="1" w:styleId="EndNoteBibliographyTitle">
    <w:name w:val="EndNote Bibliography Title"/>
    <w:basedOn w:val="Normal"/>
    <w:link w:val="EndNoteBibliographyTitleChar"/>
    <w:rsid w:val="00F538C6"/>
    <w:pPr>
      <w:spacing w:after="0"/>
      <w:jc w:val="center"/>
    </w:pPr>
    <w:rPr>
      <w:noProof/>
    </w:rPr>
  </w:style>
  <w:style w:type="character" w:customStyle="1" w:styleId="NoSpacingChar">
    <w:name w:val="No Spacing Char"/>
    <w:basedOn w:val="DefaultParagraphFont"/>
    <w:link w:val="NoSpacing"/>
    <w:uiPriority w:val="1"/>
    <w:rsid w:val="00F538C6"/>
    <w:rPr>
      <w:rFonts w:ascii="Calibri" w:eastAsia="Calibri" w:hAnsi="Calibri" w:cs="Arial"/>
      <w:sz w:val="22"/>
      <w:szCs w:val="22"/>
    </w:rPr>
  </w:style>
  <w:style w:type="character" w:customStyle="1" w:styleId="EndNoteBibliographyTitleChar">
    <w:name w:val="EndNote Bibliography Title Char"/>
    <w:basedOn w:val="NoSpacingChar"/>
    <w:link w:val="EndNoteBibliographyTitle"/>
    <w:rsid w:val="00F538C6"/>
    <w:rPr>
      <w:rFonts w:ascii="Calibri" w:eastAsia="Calibri" w:hAnsi="Calibri" w:cs="Arial"/>
      <w:noProof/>
      <w:sz w:val="22"/>
      <w:szCs w:val="22"/>
      <w:lang w:bidi="he-IL"/>
    </w:rPr>
  </w:style>
  <w:style w:type="paragraph" w:customStyle="1" w:styleId="EndNoteBibliography">
    <w:name w:val="EndNote Bibliography"/>
    <w:basedOn w:val="Normal"/>
    <w:link w:val="EndNoteBibliographyChar"/>
    <w:rsid w:val="00F538C6"/>
    <w:pPr>
      <w:spacing w:line="240" w:lineRule="auto"/>
    </w:pPr>
    <w:rPr>
      <w:noProof/>
    </w:rPr>
  </w:style>
  <w:style w:type="character" w:customStyle="1" w:styleId="EndNoteBibliographyChar">
    <w:name w:val="EndNote Bibliography Char"/>
    <w:basedOn w:val="NoSpacingChar"/>
    <w:link w:val="EndNoteBibliography"/>
    <w:rsid w:val="00F538C6"/>
    <w:rPr>
      <w:rFonts w:ascii="Calibri" w:eastAsia="Calibri" w:hAnsi="Calibri" w:cs="Arial"/>
      <w:noProof/>
      <w:sz w:val="22"/>
      <w:szCs w:val="22"/>
      <w:lang w:bidi="he-I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BB3"/>
    <w:pPr>
      <w:bidi/>
      <w:spacing w:after="200" w:line="276" w:lineRule="auto"/>
    </w:pPr>
    <w:rPr>
      <w:rFonts w:ascii="Calibri" w:eastAsia="Calibri" w:hAnsi="Calibri" w:cs="Arial"/>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573BB3"/>
    <w:pPr>
      <w:ind w:left="720"/>
      <w:contextualSpacing/>
    </w:pPr>
  </w:style>
  <w:style w:type="paragraph" w:styleId="NoSpacing">
    <w:name w:val="No Spacing"/>
    <w:link w:val="NoSpacingChar"/>
    <w:uiPriority w:val="1"/>
    <w:qFormat/>
    <w:rsid w:val="00573BB3"/>
    <w:pPr>
      <w:bidi/>
    </w:pPr>
    <w:rPr>
      <w:rFonts w:ascii="Calibri" w:eastAsia="Calibri" w:hAnsi="Calibri" w:cs="Arial"/>
      <w:sz w:val="22"/>
      <w:szCs w:val="22"/>
    </w:rPr>
  </w:style>
  <w:style w:type="paragraph" w:styleId="NormalWeb">
    <w:name w:val="Normal (Web)"/>
    <w:basedOn w:val="Normal"/>
    <w:uiPriority w:val="99"/>
    <w:unhideWhenUsed/>
    <w:rsid w:val="001D19EE"/>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4555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54A"/>
    <w:rPr>
      <w:rFonts w:ascii="Tahoma" w:eastAsia="Calibri" w:hAnsi="Tahoma" w:cs="Tahoma"/>
      <w:sz w:val="16"/>
      <w:szCs w:val="16"/>
      <w:lang w:bidi="he-IL"/>
    </w:rPr>
  </w:style>
  <w:style w:type="table" w:styleId="TableGrid">
    <w:name w:val="Table Grid"/>
    <w:basedOn w:val="TableNormal"/>
    <w:uiPriority w:val="59"/>
    <w:rsid w:val="000E7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basedOn w:val="TableNormal"/>
    <w:uiPriority w:val="61"/>
    <w:rsid w:val="002A762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MediumShading1-Accent11">
    <w:name w:val="Medium Shading 1 - Accent 11"/>
    <w:basedOn w:val="TableNormal"/>
    <w:uiPriority w:val="63"/>
    <w:rsid w:val="00FD1D1D"/>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FD1D1D"/>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CommentReference">
    <w:name w:val="annotation reference"/>
    <w:basedOn w:val="DefaultParagraphFont"/>
    <w:uiPriority w:val="99"/>
    <w:semiHidden/>
    <w:unhideWhenUsed/>
    <w:rsid w:val="009F6060"/>
    <w:rPr>
      <w:sz w:val="16"/>
      <w:szCs w:val="16"/>
    </w:rPr>
  </w:style>
  <w:style w:type="paragraph" w:styleId="CommentText">
    <w:name w:val="annotation text"/>
    <w:basedOn w:val="Normal"/>
    <w:link w:val="CommentTextChar"/>
    <w:uiPriority w:val="99"/>
    <w:semiHidden/>
    <w:unhideWhenUsed/>
    <w:rsid w:val="009F6060"/>
    <w:pPr>
      <w:spacing w:line="240" w:lineRule="auto"/>
    </w:pPr>
    <w:rPr>
      <w:sz w:val="20"/>
      <w:szCs w:val="20"/>
    </w:rPr>
  </w:style>
  <w:style w:type="character" w:customStyle="1" w:styleId="CommentTextChar">
    <w:name w:val="Comment Text Char"/>
    <w:basedOn w:val="DefaultParagraphFont"/>
    <w:link w:val="CommentText"/>
    <w:uiPriority w:val="99"/>
    <w:semiHidden/>
    <w:rsid w:val="009F6060"/>
    <w:rPr>
      <w:rFonts w:ascii="Calibri" w:eastAsia="Calibri" w:hAnsi="Calibri" w:cs="Arial"/>
      <w:sz w:val="20"/>
      <w:szCs w:val="20"/>
      <w:lang w:bidi="he-IL"/>
    </w:rPr>
  </w:style>
  <w:style w:type="paragraph" w:styleId="CommentSubject">
    <w:name w:val="annotation subject"/>
    <w:basedOn w:val="CommentText"/>
    <w:next w:val="CommentText"/>
    <w:link w:val="CommentSubjectChar"/>
    <w:uiPriority w:val="99"/>
    <w:semiHidden/>
    <w:unhideWhenUsed/>
    <w:rsid w:val="009F6060"/>
    <w:rPr>
      <w:b/>
      <w:bCs/>
    </w:rPr>
  </w:style>
  <w:style w:type="character" w:customStyle="1" w:styleId="CommentSubjectChar">
    <w:name w:val="Comment Subject Char"/>
    <w:basedOn w:val="CommentTextChar"/>
    <w:link w:val="CommentSubject"/>
    <w:uiPriority w:val="99"/>
    <w:semiHidden/>
    <w:rsid w:val="009F6060"/>
    <w:rPr>
      <w:rFonts w:ascii="Calibri" w:eastAsia="Calibri" w:hAnsi="Calibri" w:cs="Arial"/>
      <w:b/>
      <w:bCs/>
      <w:sz w:val="20"/>
      <w:szCs w:val="20"/>
      <w:lang w:bidi="he-IL"/>
    </w:rPr>
  </w:style>
  <w:style w:type="character" w:styleId="Hyperlink">
    <w:name w:val="Hyperlink"/>
    <w:basedOn w:val="DefaultParagraphFont"/>
    <w:uiPriority w:val="99"/>
    <w:unhideWhenUsed/>
    <w:rsid w:val="00CC1DBA"/>
    <w:rPr>
      <w:color w:val="0000FF" w:themeColor="hyperlink"/>
      <w:u w:val="single"/>
    </w:rPr>
  </w:style>
  <w:style w:type="paragraph" w:styleId="Header">
    <w:name w:val="header"/>
    <w:basedOn w:val="Normal"/>
    <w:link w:val="HeaderChar"/>
    <w:uiPriority w:val="99"/>
    <w:semiHidden/>
    <w:unhideWhenUsed/>
    <w:rsid w:val="00CD1EC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CD1EC2"/>
    <w:rPr>
      <w:rFonts w:ascii="Calibri" w:eastAsia="Calibri" w:hAnsi="Calibri" w:cs="Arial"/>
      <w:sz w:val="22"/>
      <w:szCs w:val="22"/>
      <w:lang w:bidi="he-IL"/>
    </w:rPr>
  </w:style>
  <w:style w:type="paragraph" w:styleId="Footer">
    <w:name w:val="footer"/>
    <w:basedOn w:val="Normal"/>
    <w:link w:val="FooterChar"/>
    <w:uiPriority w:val="99"/>
    <w:unhideWhenUsed/>
    <w:rsid w:val="00CD1EC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1EC2"/>
    <w:rPr>
      <w:rFonts w:ascii="Calibri" w:eastAsia="Calibri" w:hAnsi="Calibri" w:cs="Arial"/>
      <w:sz w:val="22"/>
      <w:szCs w:val="22"/>
      <w:lang w:bidi="he-IL"/>
    </w:rPr>
  </w:style>
  <w:style w:type="paragraph" w:customStyle="1" w:styleId="EndNoteBibliographyTitle">
    <w:name w:val="EndNote Bibliography Title"/>
    <w:basedOn w:val="Normal"/>
    <w:link w:val="EndNoteBibliographyTitleChar"/>
    <w:rsid w:val="00F538C6"/>
    <w:pPr>
      <w:spacing w:after="0"/>
      <w:jc w:val="center"/>
    </w:pPr>
    <w:rPr>
      <w:noProof/>
    </w:rPr>
  </w:style>
  <w:style w:type="character" w:customStyle="1" w:styleId="NoSpacingChar">
    <w:name w:val="No Spacing Char"/>
    <w:basedOn w:val="DefaultParagraphFont"/>
    <w:link w:val="NoSpacing"/>
    <w:uiPriority w:val="1"/>
    <w:rsid w:val="00F538C6"/>
    <w:rPr>
      <w:rFonts w:ascii="Calibri" w:eastAsia="Calibri" w:hAnsi="Calibri" w:cs="Arial"/>
      <w:sz w:val="22"/>
      <w:szCs w:val="22"/>
    </w:rPr>
  </w:style>
  <w:style w:type="character" w:customStyle="1" w:styleId="EndNoteBibliographyTitleChar">
    <w:name w:val="EndNote Bibliography Title Char"/>
    <w:basedOn w:val="NoSpacingChar"/>
    <w:link w:val="EndNoteBibliographyTitle"/>
    <w:rsid w:val="00F538C6"/>
    <w:rPr>
      <w:rFonts w:ascii="Calibri" w:eastAsia="Calibri" w:hAnsi="Calibri" w:cs="Arial"/>
      <w:noProof/>
      <w:sz w:val="22"/>
      <w:szCs w:val="22"/>
      <w:lang w:bidi="he-IL"/>
    </w:rPr>
  </w:style>
  <w:style w:type="paragraph" w:customStyle="1" w:styleId="EndNoteBibliography">
    <w:name w:val="EndNote Bibliography"/>
    <w:basedOn w:val="Normal"/>
    <w:link w:val="EndNoteBibliographyChar"/>
    <w:rsid w:val="00F538C6"/>
    <w:pPr>
      <w:spacing w:line="240" w:lineRule="auto"/>
    </w:pPr>
    <w:rPr>
      <w:noProof/>
    </w:rPr>
  </w:style>
  <w:style w:type="character" w:customStyle="1" w:styleId="EndNoteBibliographyChar">
    <w:name w:val="EndNote Bibliography Char"/>
    <w:basedOn w:val="NoSpacingChar"/>
    <w:link w:val="EndNoteBibliography"/>
    <w:rsid w:val="00F538C6"/>
    <w:rPr>
      <w:rFonts w:ascii="Calibri" w:eastAsia="Calibri" w:hAnsi="Calibri" w:cs="Arial"/>
      <w:noProof/>
      <w:sz w:val="22"/>
      <w:szCs w:val="22"/>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tiff"/><Relationship Id="rId12" Type="http://schemas.openxmlformats.org/officeDocument/2006/relationships/image" Target="media/image2.tiff"/><Relationship Id="rId13" Type="http://schemas.openxmlformats.org/officeDocument/2006/relationships/image" Target="media/image3.tiff"/><Relationship Id="rId14" Type="http://schemas.openxmlformats.org/officeDocument/2006/relationships/image" Target="media/image4.tiff"/><Relationship Id="rId15" Type="http://schemas.openxmlformats.org/officeDocument/2006/relationships/image" Target="media/image5.jpeg"/><Relationship Id="rId16" Type="http://schemas.openxmlformats.org/officeDocument/2006/relationships/image" Target="media/image6.jpg"/><Relationship Id="rId17" Type="http://schemas.openxmlformats.org/officeDocument/2006/relationships/footer" Target="footer1.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kerenyiz@post.tau.ac.il" TargetMode="External"/><Relationship Id="rId10" Type="http://schemas.openxmlformats.org/officeDocument/2006/relationships/hyperlink" Target="mailto:ruppin@post.tau.ac.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D260D-5448-0341-A6F2-81F43713D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2730</Words>
  <Characters>15567</Characters>
  <Application>Microsoft Macintosh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Keren Yizhak</dc:creator>
  <cp:lastModifiedBy>Keren Yizhak</cp:lastModifiedBy>
  <cp:revision>2</cp:revision>
  <dcterms:created xsi:type="dcterms:W3CDTF">2014-06-03T10:30:00Z</dcterms:created>
  <dcterms:modified xsi:type="dcterms:W3CDTF">2014-06-03T10:30:00Z</dcterms:modified>
</cp:coreProperties>
</file>