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CCD" w:rsidRDefault="00CF2CCD" w:rsidP="00CF2CCD">
      <w:r>
        <w:rPr>
          <w:noProof/>
        </w:rPr>
        <w:drawing>
          <wp:inline distT="0" distB="0" distL="0" distR="0">
            <wp:extent cx="5486400" cy="4836160"/>
            <wp:effectExtent l="19050" t="0" r="0" b="0"/>
            <wp:docPr id="10" name="Picture 2" descr="Ge Xie Supplementary Figur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 Xie Supplementary Figure 3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CCD" w:rsidRDefault="00CF2CCD" w:rsidP="00CF2CCD"/>
    <w:p w:rsidR="00CF2CCD" w:rsidRDefault="00CF2CCD" w:rsidP="00CF2CCD"/>
    <w:p w:rsidR="00CF2CCD" w:rsidRDefault="00CF2CCD" w:rsidP="00CF2CCD">
      <w:r>
        <w:t xml:space="preserve">Supplementary Figure </w:t>
      </w:r>
      <w:r w:rsidR="000763AA">
        <w:t>S</w:t>
      </w:r>
      <w:r>
        <w:t xml:space="preserve">3: Stationary phase </w:t>
      </w:r>
      <w:r w:rsidRPr="0030373E">
        <w:rPr>
          <w:i/>
        </w:rPr>
        <w:t>E.coli</w:t>
      </w:r>
      <w:r>
        <w:t xml:space="preserve"> RNA-seq data is confirmed by qPCR measurements. (a) Degradation traces of regions in a representative operon, arnBCADTEF, measured by qPCR and RNA-seq are similar. (b and c) Summary of fitting data from qPCR and RNA-seq degradation traces of selected transcription units.  (b) The delay time fitted from qPCR and RNA-seq data are not significantly different (p = 0.38, paired Student t test). (c) The lifetimes fitted from qPCR and RNA-seq data are not significantly different (p = 0.81, paired Student t test).</w:t>
      </w:r>
    </w:p>
    <w:p w:rsidR="00FE7B0D" w:rsidRDefault="00FE7B0D"/>
    <w:sectPr w:rsidR="00FE7B0D" w:rsidSect="00FE7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characterSpacingControl w:val="doNotCompress"/>
  <w:compat/>
  <w:rsids>
    <w:rsidRoot w:val="00CF2CCD"/>
    <w:rsid w:val="000763AA"/>
    <w:rsid w:val="001E11DE"/>
    <w:rsid w:val="00B54186"/>
    <w:rsid w:val="00C70F45"/>
    <w:rsid w:val="00CF2CCD"/>
    <w:rsid w:val="00FE7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CCD"/>
    <w:rPr>
      <w:rFonts w:ascii="Calibri" w:eastAsiaTheme="minorEastAsia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2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CC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>Harvard University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Huiyi Chen</dc:creator>
  <cp:lastModifiedBy>Huiyi Chen</cp:lastModifiedBy>
  <cp:revision>2</cp:revision>
  <dcterms:created xsi:type="dcterms:W3CDTF">2014-12-02T03:47:00Z</dcterms:created>
  <dcterms:modified xsi:type="dcterms:W3CDTF">2014-12-04T02:16:00Z</dcterms:modified>
</cp:coreProperties>
</file>