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ACA" w:rsidRDefault="006F0ACA" w:rsidP="006F0ACA">
      <w:r>
        <w:rPr>
          <w:noProof/>
        </w:rPr>
        <w:drawing>
          <wp:inline distT="0" distB="0" distL="0" distR="0">
            <wp:extent cx="5486400" cy="3303905"/>
            <wp:effectExtent l="19050" t="0" r="0" b="0"/>
            <wp:docPr id="11" name="Picture 3" descr="Ge Xie Supplementary Figure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 Xie Supplementary Figure 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ACA" w:rsidRDefault="006F0ACA" w:rsidP="006F0ACA">
      <w:r>
        <w:t xml:space="preserve">Supplementary Figure </w:t>
      </w:r>
      <w:r w:rsidR="00531F48">
        <w:t>S</w:t>
      </w:r>
      <w:r>
        <w:t>4: Comparison of lifetime distribution of transcripts (n=847) and genes (n=1092). The lifetime distributions are not significantly different by a Kolmogonov-Smirnov test (D=0.0278, p-value=0.85).</w:t>
      </w:r>
    </w:p>
    <w:p w:rsidR="00FE7B0D" w:rsidRDefault="00FE7B0D"/>
    <w:sectPr w:rsidR="00FE7B0D" w:rsidSect="00FE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6F0ACA"/>
    <w:rsid w:val="001E11DE"/>
    <w:rsid w:val="00417EB7"/>
    <w:rsid w:val="00531F48"/>
    <w:rsid w:val="006F0ACA"/>
    <w:rsid w:val="00B54186"/>
    <w:rsid w:val="00FE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ACA"/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AC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Harvard University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Huiyi Chen</dc:creator>
  <cp:lastModifiedBy>Huiyi Chen</cp:lastModifiedBy>
  <cp:revision>2</cp:revision>
  <dcterms:created xsi:type="dcterms:W3CDTF">2014-12-02T03:46:00Z</dcterms:created>
  <dcterms:modified xsi:type="dcterms:W3CDTF">2014-12-04T02:16:00Z</dcterms:modified>
</cp:coreProperties>
</file>