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D7DA16" w14:textId="77777777" w:rsidR="00A354DB" w:rsidRPr="003B7C6B" w:rsidRDefault="00A354DB" w:rsidP="00A354DB">
      <w:pPr>
        <w:jc w:val="center"/>
        <w:rPr>
          <w:sz w:val="28"/>
          <w:szCs w:val="28"/>
        </w:rPr>
      </w:pPr>
      <w:proofErr w:type="gramStart"/>
      <w:r>
        <w:rPr>
          <w:b/>
          <w:sz w:val="28"/>
          <w:szCs w:val="28"/>
        </w:rPr>
        <w:t>illuminaSeqAnalysis</w:t>
      </w:r>
      <w:proofErr w:type="gramEnd"/>
      <w:r>
        <w:rPr>
          <w:b/>
          <w:sz w:val="28"/>
          <w:szCs w:val="28"/>
        </w:rPr>
        <w:t>_2.m</w:t>
      </w:r>
    </w:p>
    <w:p w14:paraId="04D66AB8" w14:textId="77777777" w:rsidR="00A354DB" w:rsidRDefault="00A354DB" w:rsidP="00A354DB"/>
    <w:p w14:paraId="30C8B776" w14:textId="77777777" w:rsidR="00A354DB" w:rsidRDefault="00A354DB" w:rsidP="00A354DB">
      <w:pPr>
        <w:spacing w:after="120"/>
      </w:pPr>
      <w:r>
        <w:t xml:space="preserve">A script to combine paired end reads from an illumine </w:t>
      </w:r>
      <w:proofErr w:type="spellStart"/>
      <w:r>
        <w:t>MiSeq</w:t>
      </w:r>
      <w:proofErr w:type="spellEnd"/>
      <w:r>
        <w:t xml:space="preserve"> run by homology between reads. Restriction enzyme recognition sequences that flank designed oligonucleotides are identified and flanking sequences are removed. Resulting oligonucleotides are compared to designed sequences to identify constructs in each sequencing sample </w:t>
      </w:r>
      <w:r>
        <w:fldChar w:fldCharType="begin"/>
      </w:r>
      <w:r>
        <w:instrText xml:space="preserve"> ADDIN EN.CITE &lt;EndNote&gt;&lt;Cite&gt;&lt;Author&gt;Rhodius&lt;/Author&gt;&lt;Year&gt;2011&lt;/Year&gt;&lt;RecNum&gt;1033&lt;/RecNum&gt;&lt;record&gt;&lt;rec-number&gt;1033&lt;/rec-number&gt;&lt;foreign-keys&gt;&lt;key app="EN" db-id="tee2rtvtv29zt1ezs9qvs5vo0tr2ptxtdxsx"&gt;1033&lt;/key&gt;&lt;/foreign-keys&gt;&lt;ref-type name="Journal Article"&gt;17&lt;/ref-type&gt;&lt;contributors&gt;&lt;authors&gt;&lt;author&gt;Rhodius, V. A.&lt;/author&gt;&lt;author&gt;Mutalik, V. K.&lt;/author&gt;&lt;author&gt;Gross, C. A.&lt;/author&gt;&lt;/authors&gt;&lt;/contributors&gt;&lt;auth-address&gt;Department of Microbiology and Immunology and Department of Cell and Tissue Biology, University of California at San Francisco, 600 16th Street, San Francisco, CA 94158, USA.&lt;/auth-address&gt;&lt;titles&gt;&lt;title&gt;Predicting the strength of UP-elements and full-length E. coli sigmaE promoters&lt;/title&gt;&lt;secondary-title&gt;Nucleic Acids Res&lt;/secondary-title&gt;&lt;/titles&gt;&lt;periodical&gt;&lt;full-title&gt;Nucleic Acids Res&lt;/full-title&gt;&lt;/periodical&gt;&lt;edition&gt;2011/12/14&lt;/edition&gt;&lt;dates&gt;&lt;year&gt;2011&lt;/year&gt;&lt;pub-dates&gt;&lt;date&gt;Dec 8&lt;/date&gt;&lt;/pub-dates&gt;&lt;/dates&gt;&lt;isbn&gt;1362-4962 (Electronic)&amp;#xD;0305-1048 (Linking)&lt;/isbn&gt;&lt;accession-num&gt;22156164&lt;/accession-num&gt;&lt;urls&gt;&lt;related-urls&gt;&lt;url&gt;http://www.ncbi.nlm.nih.gov/entrez/query.fcgi?cmd=Retrieve&amp;amp;db=PubMed&amp;amp;dopt=Citation&amp;amp;list_uids=22156164&lt;/url&gt;&lt;/related-urls&gt;&lt;/urls&gt;&lt;electronic-resource-num&gt;gkr1190 [pii]&amp;#xD;10.1093/nar/gkr1190&lt;/electronic-resource-num&gt;&lt;language&gt;Eng&lt;/language&gt;&lt;/record&gt;&lt;/Cite&gt;&lt;/EndNote&gt;</w:instrText>
      </w:r>
      <w:r>
        <w:fldChar w:fldCharType="separate"/>
      </w:r>
      <w:r>
        <w:rPr>
          <w:noProof/>
        </w:rPr>
        <w:t>(Brophy et al. 2015)</w:t>
      </w:r>
      <w:r>
        <w:fldChar w:fldCharType="end"/>
      </w:r>
      <w:r>
        <w:t>.</w:t>
      </w:r>
    </w:p>
    <w:p w14:paraId="1F330090" w14:textId="77777777" w:rsidR="00A354DB" w:rsidRDefault="00A354DB" w:rsidP="00A354DB">
      <w:pPr>
        <w:spacing w:after="120"/>
      </w:pPr>
    </w:p>
    <w:p w14:paraId="02A94DDD" w14:textId="72B0C48A" w:rsidR="00A354DB" w:rsidRDefault="00A354DB" w:rsidP="00A354DB">
      <w:pPr>
        <w:spacing w:after="120"/>
      </w:pPr>
      <w:r w:rsidRPr="003B7C6B">
        <w:rPr>
          <w:b/>
        </w:rPr>
        <w:t>Usage</w:t>
      </w:r>
      <w:r>
        <w:t xml:space="preserve"> (MATLAB script; requires MATLA</w:t>
      </w:r>
      <w:r w:rsidR="00906987">
        <w:t>B</w:t>
      </w:r>
      <w:r>
        <w:t>):</w:t>
      </w:r>
    </w:p>
    <w:p w14:paraId="341CB795" w14:textId="77777777" w:rsidR="00A354DB" w:rsidRDefault="00A354DB" w:rsidP="00A354DB">
      <w:pPr>
        <w:spacing w:after="120"/>
      </w:pPr>
      <w:proofErr w:type="gramStart"/>
      <w:r>
        <w:t>illuminaSeqAnalysis</w:t>
      </w:r>
      <w:proofErr w:type="gramEnd"/>
      <w:r>
        <w:t>_2(A,B)</w:t>
      </w:r>
    </w:p>
    <w:p w14:paraId="4CBB8D9F" w14:textId="77777777" w:rsidR="00A354DB" w:rsidRDefault="00A354DB" w:rsidP="00A354DB">
      <w:pPr>
        <w:spacing w:after="120"/>
      </w:pPr>
    </w:p>
    <w:p w14:paraId="5234E9F9" w14:textId="77777777" w:rsidR="00A354DB" w:rsidRDefault="00A354DB" w:rsidP="00A354DB">
      <w:pPr>
        <w:spacing w:after="120"/>
      </w:pPr>
      <w:r>
        <w:rPr>
          <w:b/>
        </w:rPr>
        <w:t>Required input files:</w:t>
      </w:r>
    </w:p>
    <w:p w14:paraId="5300CDCC" w14:textId="441C1793" w:rsidR="00A354DB" w:rsidRDefault="00A354DB" w:rsidP="00A354DB">
      <w:pPr>
        <w:spacing w:after="120"/>
        <w:ind w:left="2160" w:hanging="2160"/>
      </w:pPr>
      <w:r>
        <w:t>A &lt;</w:t>
      </w:r>
      <w:proofErr w:type="spellStart"/>
      <w:r>
        <w:t>seqfile</w:t>
      </w:r>
      <w:proofErr w:type="spellEnd"/>
      <w:r>
        <w:t>&gt;</w:t>
      </w:r>
      <w:r>
        <w:tab/>
        <w:t xml:space="preserve">Input forward reads sequence file name. Sequence input </w:t>
      </w:r>
      <w:r w:rsidR="005E6C8F">
        <w:t>in</w:t>
      </w:r>
      <w:r>
        <w:t xml:space="preserve"> FASTA format.</w:t>
      </w:r>
    </w:p>
    <w:p w14:paraId="60E3EADE" w14:textId="04B8021F" w:rsidR="00A354DB" w:rsidRDefault="00A354DB" w:rsidP="00A354DB">
      <w:pPr>
        <w:spacing w:after="120"/>
        <w:ind w:left="2160" w:hanging="2160"/>
      </w:pPr>
      <w:r>
        <w:t>B &lt;</w:t>
      </w:r>
      <w:proofErr w:type="spellStart"/>
      <w:r>
        <w:t>seqfile</w:t>
      </w:r>
      <w:proofErr w:type="spellEnd"/>
      <w:r>
        <w:t>&gt;</w:t>
      </w:r>
      <w:r>
        <w:tab/>
        <w:t xml:space="preserve">Input reverse reads sequence file name. Sequence input </w:t>
      </w:r>
      <w:r w:rsidR="005E6C8F">
        <w:t>in</w:t>
      </w:r>
      <w:r>
        <w:t xml:space="preserve"> FASTA format.</w:t>
      </w:r>
    </w:p>
    <w:p w14:paraId="22B625BC" w14:textId="77777777" w:rsidR="00A354DB" w:rsidRDefault="00A354DB" w:rsidP="00A354DB">
      <w:pPr>
        <w:spacing w:after="120"/>
        <w:ind w:left="2160" w:hanging="2160"/>
      </w:pPr>
      <w:r>
        <w:t>‘</w:t>
      </w:r>
      <w:proofErr w:type="spellStart"/>
      <w:r>
        <w:t>TI_oligo_sequences</w:t>
      </w:r>
      <w:proofErr w:type="spellEnd"/>
      <w:r>
        <w:t>’ &lt;</w:t>
      </w:r>
      <w:proofErr w:type="spellStart"/>
      <w:r>
        <w:t>referencefile</w:t>
      </w:r>
      <w:proofErr w:type="spellEnd"/>
      <w:r>
        <w:t>&gt;</w:t>
      </w:r>
      <w:r>
        <w:tab/>
      </w:r>
      <w:r>
        <w:tab/>
        <w:t xml:space="preserve">Reference file of designed oligonucleotides that served as input to the library along with constituent part names, sequences and part strengths. XLSX format. </w:t>
      </w:r>
    </w:p>
    <w:p w14:paraId="40D26408" w14:textId="77777777" w:rsidR="00A354DB" w:rsidRDefault="00A354DB" w:rsidP="00A354DB">
      <w:pPr>
        <w:spacing w:after="120"/>
        <w:ind w:left="2160" w:hanging="2160"/>
      </w:pPr>
      <w:r>
        <w:rPr>
          <w:b/>
        </w:rPr>
        <w:t>Output file:</w:t>
      </w:r>
    </w:p>
    <w:p w14:paraId="62544C5D" w14:textId="77777777" w:rsidR="00A354DB" w:rsidRDefault="00A354DB" w:rsidP="00A354DB">
      <w:pPr>
        <w:spacing w:after="120"/>
      </w:pPr>
      <w:r>
        <w:t>Tab delimited text file, of all sequences in sample that are a perfect match to the designed library. Best viewed in Excel or equivalent. Column headers as follows:</w:t>
      </w:r>
    </w:p>
    <w:p w14:paraId="5702743C" w14:textId="77777777" w:rsidR="00A354DB" w:rsidRDefault="00A354DB" w:rsidP="00A354DB">
      <w:pPr>
        <w:spacing w:after="120"/>
        <w:ind w:left="2160" w:hanging="2160"/>
      </w:pPr>
      <w:r>
        <w:t>Counts</w:t>
      </w:r>
      <w:r>
        <w:tab/>
        <w:t>Number of times the oligonucleotide sequence appears in the sample.</w:t>
      </w:r>
    </w:p>
    <w:p w14:paraId="14320395" w14:textId="77777777" w:rsidR="00A354DB" w:rsidRDefault="00A354DB" w:rsidP="00A354DB">
      <w:pPr>
        <w:spacing w:after="120"/>
        <w:ind w:left="2160" w:hanging="2160"/>
      </w:pPr>
      <w:r>
        <w:t>Terminator name</w:t>
      </w:r>
      <w:r>
        <w:tab/>
        <w:t>Name of the terminator in this construct.</w:t>
      </w:r>
    </w:p>
    <w:p w14:paraId="5DC0202D" w14:textId="77777777" w:rsidR="00A354DB" w:rsidRDefault="00A354DB" w:rsidP="00A354DB">
      <w:pPr>
        <w:spacing w:after="120"/>
        <w:ind w:left="2160" w:hanging="2160"/>
      </w:pPr>
      <w:proofErr w:type="gramStart"/>
      <w:r>
        <w:t xml:space="preserve">Terminator </w:t>
      </w:r>
      <w:proofErr w:type="spellStart"/>
      <w:r>
        <w:t>fw</w:t>
      </w:r>
      <w:proofErr w:type="spellEnd"/>
      <w:r>
        <w:t xml:space="preserve"> strength</w:t>
      </w:r>
      <w:r>
        <w:tab/>
        <w:t>Forward strength of this terminator.</w:t>
      </w:r>
      <w:proofErr w:type="gramEnd"/>
      <w:r>
        <w:t xml:space="preserve"> Previously measured by Chen </w:t>
      </w:r>
      <w:proofErr w:type="gramStart"/>
      <w:r>
        <w:t>et</w:t>
      </w:r>
      <w:proofErr w:type="gramEnd"/>
      <w:r>
        <w:t xml:space="preserve">. </w:t>
      </w:r>
      <w:proofErr w:type="gramStart"/>
      <w:r>
        <w:t>al</w:t>
      </w:r>
      <w:proofErr w:type="gramEnd"/>
      <w:r>
        <w:t>, 2013.</w:t>
      </w:r>
    </w:p>
    <w:p w14:paraId="2E9F4F44" w14:textId="77777777" w:rsidR="00A354DB" w:rsidRDefault="00A354DB" w:rsidP="00A354DB">
      <w:pPr>
        <w:spacing w:after="120"/>
        <w:ind w:left="2160" w:hanging="2160"/>
      </w:pPr>
      <w:r>
        <w:t xml:space="preserve">Terminator </w:t>
      </w:r>
      <w:proofErr w:type="spellStart"/>
      <w:proofErr w:type="gramStart"/>
      <w:r>
        <w:t>rv</w:t>
      </w:r>
      <w:proofErr w:type="spellEnd"/>
      <w:proofErr w:type="gramEnd"/>
      <w:r>
        <w:t xml:space="preserve"> strength</w:t>
      </w:r>
      <w:r>
        <w:tab/>
        <w:t xml:space="preserve">Antisense strength of this terminator. Previously measured by Chen </w:t>
      </w:r>
      <w:proofErr w:type="gramStart"/>
      <w:r>
        <w:t>et</w:t>
      </w:r>
      <w:proofErr w:type="gramEnd"/>
      <w:r>
        <w:t xml:space="preserve">. </w:t>
      </w:r>
      <w:proofErr w:type="gramStart"/>
      <w:r>
        <w:t>al</w:t>
      </w:r>
      <w:proofErr w:type="gramEnd"/>
      <w:r>
        <w:t>, 2013.</w:t>
      </w:r>
    </w:p>
    <w:p w14:paraId="30B0B347" w14:textId="77777777" w:rsidR="00A354DB" w:rsidRDefault="00A354DB" w:rsidP="00A354DB">
      <w:pPr>
        <w:spacing w:after="120"/>
        <w:ind w:left="2160" w:hanging="2160"/>
      </w:pPr>
      <w:r>
        <w:t>Promoter name</w:t>
      </w:r>
      <w:r>
        <w:tab/>
        <w:t>Name of the promoter in this construct.</w:t>
      </w:r>
    </w:p>
    <w:p w14:paraId="05DA80E4" w14:textId="77777777" w:rsidR="00A354DB" w:rsidRDefault="00A354DB" w:rsidP="00A354DB">
      <w:pPr>
        <w:spacing w:after="120"/>
        <w:ind w:left="2160" w:hanging="2160"/>
      </w:pPr>
      <w:proofErr w:type="gramStart"/>
      <w:r>
        <w:t>Promoter strength</w:t>
      </w:r>
      <w:r>
        <w:tab/>
        <w:t>Strength of this promoter.</w:t>
      </w:r>
      <w:proofErr w:type="gramEnd"/>
      <w:r>
        <w:t xml:space="preserve"> Previously measured by </w:t>
      </w:r>
      <w:proofErr w:type="spellStart"/>
      <w:r>
        <w:t>Kosuri</w:t>
      </w:r>
      <w:proofErr w:type="spellEnd"/>
      <w:r>
        <w:t xml:space="preserve"> et al, 2014.</w:t>
      </w:r>
    </w:p>
    <w:p w14:paraId="2A8F52FE" w14:textId="77777777" w:rsidR="00A354DB" w:rsidRDefault="00A354DB" w:rsidP="00A354DB">
      <w:pPr>
        <w:spacing w:after="120"/>
        <w:ind w:left="2160" w:hanging="2160"/>
      </w:pPr>
    </w:p>
    <w:p w14:paraId="576F9B89" w14:textId="77777777" w:rsidR="00A354DB" w:rsidRDefault="00A354DB" w:rsidP="00A354DB">
      <w:pPr>
        <w:spacing w:after="120"/>
      </w:pPr>
      <w:r w:rsidRPr="00367ED5">
        <w:rPr>
          <w:u w:val="single"/>
        </w:rPr>
        <w:t>Note</w:t>
      </w:r>
      <w:r>
        <w:rPr>
          <w:u w:val="single"/>
        </w:rPr>
        <w:t>:</w:t>
      </w:r>
      <w:r>
        <w:t xml:space="preserve"> This script will also output the statistics used to generate </w:t>
      </w:r>
      <w:proofErr w:type="spellStart"/>
      <w:r>
        <w:t>Supp</w:t>
      </w:r>
      <w:proofErr w:type="spellEnd"/>
      <w:r>
        <w:t xml:space="preserve"> Table 1.</w:t>
      </w:r>
    </w:p>
    <w:p w14:paraId="6FAEB8A0" w14:textId="77777777" w:rsidR="00A354DB" w:rsidRPr="00367ED5" w:rsidRDefault="00A354DB" w:rsidP="00A354DB">
      <w:pPr>
        <w:spacing w:after="120"/>
      </w:pPr>
    </w:p>
    <w:p w14:paraId="1CEDB482" w14:textId="77777777" w:rsidR="00A354DB" w:rsidRPr="003B7C6B" w:rsidRDefault="00A354DB" w:rsidP="00A354DB">
      <w:pPr>
        <w:jc w:val="center"/>
        <w:rPr>
          <w:sz w:val="28"/>
          <w:szCs w:val="28"/>
        </w:rPr>
      </w:pPr>
      <w:proofErr w:type="spellStart"/>
      <w:proofErr w:type="gramStart"/>
      <w:r>
        <w:rPr>
          <w:b/>
          <w:sz w:val="28"/>
          <w:szCs w:val="28"/>
        </w:rPr>
        <w:t>illumina</w:t>
      </w:r>
      <w:r w:rsidR="00CE4BBB">
        <w:rPr>
          <w:b/>
          <w:sz w:val="28"/>
          <w:szCs w:val="28"/>
        </w:rPr>
        <w:t>PerfSeqAnalysis</w:t>
      </w:r>
      <w:r>
        <w:rPr>
          <w:b/>
          <w:sz w:val="28"/>
          <w:szCs w:val="28"/>
        </w:rPr>
        <w:t>.m</w:t>
      </w:r>
      <w:proofErr w:type="spellEnd"/>
      <w:proofErr w:type="gramEnd"/>
    </w:p>
    <w:p w14:paraId="6632A5BB" w14:textId="77777777" w:rsidR="00A354DB" w:rsidRDefault="00A354DB" w:rsidP="00A354DB"/>
    <w:p w14:paraId="400CF437" w14:textId="24C6F669" w:rsidR="00A354DB" w:rsidRDefault="00A354DB" w:rsidP="00A354DB">
      <w:pPr>
        <w:spacing w:after="120"/>
      </w:pPr>
      <w:r>
        <w:lastRenderedPageBreak/>
        <w:t xml:space="preserve">A script to </w:t>
      </w:r>
      <w:r w:rsidR="00EC36C8">
        <w:t>analyze</w:t>
      </w:r>
      <w:r w:rsidR="00906987">
        <w:t xml:space="preserve"> constructs that are perfect matches to the designed oligonucleotide library. </w:t>
      </w:r>
      <w:r>
        <w:t xml:space="preserve"> </w:t>
      </w:r>
      <w:r>
        <w:fldChar w:fldCharType="begin"/>
      </w:r>
      <w:r>
        <w:instrText xml:space="preserve"> ADDIN EN.CITE &lt;EndNote&gt;&lt;Cite&gt;&lt;Author&gt;Rhodius&lt;/Author&gt;&lt;Year&gt;2011&lt;/Year&gt;&lt;RecNum&gt;1033&lt;/RecNum&gt;&lt;record&gt;&lt;rec-number&gt;1033&lt;/rec-number&gt;&lt;foreign-keys&gt;&lt;key app="EN" db-id="tee2rtvtv29zt1ezs9qvs5vo0tr2ptxtdxsx"&gt;1033&lt;/key&gt;&lt;/foreign-keys&gt;&lt;ref-type name="Journal Article"&gt;17&lt;/ref-type&gt;&lt;contributors&gt;&lt;authors&gt;&lt;author&gt;Rhodius, V. A.&lt;/author&gt;&lt;author&gt;Mutalik, V. K.&lt;/author&gt;&lt;author&gt;Gross, C. A.&lt;/author&gt;&lt;/authors&gt;&lt;/contributors&gt;&lt;auth-address&gt;Department of Microbiology and Immunology and Department of Cell and Tissue Biology, University of California at San Francisco, 600 16th Street, San Francisco, CA 94158, USA.&lt;/auth-address&gt;&lt;titles&gt;&lt;title&gt;Predicting the strength of UP-elements and full-length E. coli sigmaE promoters&lt;/title&gt;&lt;secondary-title&gt;Nucleic Acids Res&lt;/secondary-title&gt;&lt;/titles&gt;&lt;periodical&gt;&lt;full-title&gt;Nucleic Acids Res&lt;/full-title&gt;&lt;/periodical&gt;&lt;edition&gt;2011/12/14&lt;/edition&gt;&lt;dates&gt;&lt;year&gt;2011&lt;/year&gt;&lt;pub-dates&gt;&lt;date&gt;Dec 8&lt;/date&gt;&lt;/pub-dates&gt;&lt;/dates&gt;&lt;isbn&gt;1362-4962 (Electronic)&amp;#xD;0305-1048 (Linking)&lt;/isbn&gt;&lt;accession-num&gt;22156164&lt;/accession-num&gt;&lt;urls&gt;&lt;related-urls&gt;&lt;url&gt;http://www.ncbi.nlm.nih.gov/entrez/query.fcgi?cmd=Retrieve&amp;amp;db=PubMed&amp;amp;dopt=Citation&amp;amp;list_uids=22156164&lt;/url&gt;&lt;/related-urls&gt;&lt;/urls&gt;&lt;electronic-resource-num&gt;gkr1190 [pii]&amp;#xD;10.1093/nar/gkr1190&lt;/electronic-resource-num&gt;&lt;language&gt;Eng&lt;/language&gt;&lt;/record&gt;&lt;/Cite&gt;&lt;/EndNote&gt;</w:instrText>
      </w:r>
      <w:r>
        <w:fldChar w:fldCharType="separate"/>
      </w:r>
      <w:proofErr w:type="gramStart"/>
      <w:r>
        <w:rPr>
          <w:noProof/>
        </w:rPr>
        <w:t>(Brophy et al. 2015)</w:t>
      </w:r>
      <w:r>
        <w:fldChar w:fldCharType="end"/>
      </w:r>
      <w:r>
        <w:t>.</w:t>
      </w:r>
      <w:proofErr w:type="gramEnd"/>
    </w:p>
    <w:p w14:paraId="5DE4E7FF" w14:textId="36C65B7E" w:rsidR="00AE0F49" w:rsidRDefault="00AE0F49" w:rsidP="00AE0F49">
      <w:pPr>
        <w:spacing w:after="120"/>
      </w:pPr>
      <w:r w:rsidRPr="003B7C6B">
        <w:rPr>
          <w:b/>
        </w:rPr>
        <w:t>Usage</w:t>
      </w:r>
      <w:r>
        <w:t xml:space="preserve"> (MATLAB script; requires MATLA</w:t>
      </w:r>
      <w:r w:rsidR="00906987">
        <w:t>B</w:t>
      </w:r>
      <w:r>
        <w:t>):</w:t>
      </w:r>
    </w:p>
    <w:p w14:paraId="31A51ACC" w14:textId="782E6893" w:rsidR="00AE0F49" w:rsidRDefault="00906987" w:rsidP="00AE0F49">
      <w:pPr>
        <w:spacing w:after="120"/>
      </w:pPr>
      <w:proofErr w:type="spellStart"/>
      <w:proofErr w:type="gramStart"/>
      <w:r>
        <w:t>illuminaPerfSeqAnalysis</w:t>
      </w:r>
      <w:proofErr w:type="spellEnd"/>
      <w:proofErr w:type="gramEnd"/>
      <w:r w:rsidR="00C111A2">
        <w:t>(UNS, B1, B2, B3, B4</w:t>
      </w:r>
      <w:r w:rsidR="00AE0F49">
        <w:t>)</w:t>
      </w:r>
    </w:p>
    <w:p w14:paraId="2601D2F0" w14:textId="77777777" w:rsidR="00AE0F49" w:rsidRDefault="00AE0F49" w:rsidP="00AE0F49">
      <w:pPr>
        <w:spacing w:after="120"/>
      </w:pPr>
    </w:p>
    <w:p w14:paraId="2F05F7F6" w14:textId="77777777" w:rsidR="00AE0F49" w:rsidRDefault="00AE0F49" w:rsidP="00AE0F49">
      <w:pPr>
        <w:spacing w:after="120"/>
      </w:pPr>
      <w:r>
        <w:rPr>
          <w:b/>
        </w:rPr>
        <w:t>Required input files:</w:t>
      </w:r>
    </w:p>
    <w:p w14:paraId="130669BE" w14:textId="0D6931E7" w:rsidR="00AE0F49" w:rsidRDefault="00C111A2" w:rsidP="00AE0F49">
      <w:pPr>
        <w:spacing w:after="120"/>
        <w:ind w:left="2160" w:hanging="2160"/>
      </w:pPr>
      <w:r>
        <w:t>UNS</w:t>
      </w:r>
      <w:r w:rsidR="00AE0F49">
        <w:t xml:space="preserve"> &lt;</w:t>
      </w:r>
      <w:proofErr w:type="spellStart"/>
      <w:r w:rsidR="00AE0F49">
        <w:t>seqfile</w:t>
      </w:r>
      <w:proofErr w:type="spellEnd"/>
      <w:r w:rsidR="00AE0F49">
        <w:t>&gt;</w:t>
      </w:r>
      <w:r w:rsidR="00AE0F49">
        <w:tab/>
        <w:t xml:space="preserve">Input </w:t>
      </w:r>
      <w:r w:rsidR="005E6C8F">
        <w:t xml:space="preserve">file of </w:t>
      </w:r>
      <w:r>
        <w:t>perfect</w:t>
      </w:r>
      <w:r w:rsidR="00AE0F49">
        <w:t xml:space="preserve"> reads </w:t>
      </w:r>
      <w:r w:rsidR="005E6C8F">
        <w:t>in unsorted library</w:t>
      </w:r>
      <w:r w:rsidR="00AE0F49">
        <w:t>. Se</w:t>
      </w:r>
      <w:r w:rsidR="005E6C8F">
        <w:t xml:space="preserve">quence input </w:t>
      </w:r>
      <w:proofErr w:type="spellStart"/>
      <w:r w:rsidR="005E6C8F">
        <w:t>xlsx</w:t>
      </w:r>
      <w:proofErr w:type="spellEnd"/>
      <w:r w:rsidR="005E6C8F">
        <w:t xml:space="preserve"> </w:t>
      </w:r>
      <w:r w:rsidR="00AE0F49">
        <w:t>format.</w:t>
      </w:r>
    </w:p>
    <w:p w14:paraId="78135B89" w14:textId="514891CE" w:rsidR="00AE0F49" w:rsidRDefault="00AE0F49" w:rsidP="005E6C8F">
      <w:pPr>
        <w:spacing w:after="120"/>
        <w:ind w:left="2160" w:hanging="2160"/>
      </w:pPr>
      <w:r>
        <w:t>B</w:t>
      </w:r>
      <w:r w:rsidR="00C111A2">
        <w:t>1</w:t>
      </w:r>
      <w:r>
        <w:t xml:space="preserve"> &lt;</w:t>
      </w:r>
      <w:proofErr w:type="spellStart"/>
      <w:r>
        <w:t>seqfile</w:t>
      </w:r>
      <w:proofErr w:type="spellEnd"/>
      <w:r>
        <w:t>&gt;</w:t>
      </w:r>
      <w:r>
        <w:tab/>
      </w:r>
      <w:r w:rsidR="005E6C8F">
        <w:t xml:space="preserve">Input file of perfect reads in Bin 1 library. Sequence input </w:t>
      </w:r>
      <w:proofErr w:type="spellStart"/>
      <w:r w:rsidR="005E6C8F">
        <w:t>xlsx</w:t>
      </w:r>
      <w:proofErr w:type="spellEnd"/>
      <w:r w:rsidR="005E6C8F">
        <w:t xml:space="preserve"> format.</w:t>
      </w:r>
    </w:p>
    <w:p w14:paraId="69578FC9" w14:textId="19CFDFCF" w:rsidR="00C111A2" w:rsidRDefault="00C111A2" w:rsidP="00C111A2">
      <w:pPr>
        <w:spacing w:after="120"/>
        <w:ind w:left="2160" w:hanging="2160"/>
      </w:pPr>
      <w:r>
        <w:t>B2 &lt;</w:t>
      </w:r>
      <w:proofErr w:type="spellStart"/>
      <w:r>
        <w:t>seqfile</w:t>
      </w:r>
      <w:proofErr w:type="spellEnd"/>
      <w:r>
        <w:t>&gt;</w:t>
      </w:r>
      <w:r>
        <w:tab/>
      </w:r>
      <w:r w:rsidR="005E6C8F">
        <w:t xml:space="preserve">Input file of perfect reads in Bin 2 library. Sequence input </w:t>
      </w:r>
      <w:proofErr w:type="spellStart"/>
      <w:r w:rsidR="005E6C8F">
        <w:t>xlsx</w:t>
      </w:r>
      <w:proofErr w:type="spellEnd"/>
      <w:r w:rsidR="005E6C8F">
        <w:t xml:space="preserve"> format.</w:t>
      </w:r>
    </w:p>
    <w:p w14:paraId="5F3402EF" w14:textId="14A1C87B" w:rsidR="00C111A2" w:rsidRDefault="00C111A2" w:rsidP="00C111A2">
      <w:pPr>
        <w:spacing w:after="120"/>
        <w:ind w:left="2160" w:hanging="2160"/>
      </w:pPr>
      <w:r>
        <w:t>B3 &lt;</w:t>
      </w:r>
      <w:proofErr w:type="spellStart"/>
      <w:r>
        <w:t>seqfile</w:t>
      </w:r>
      <w:proofErr w:type="spellEnd"/>
      <w:r>
        <w:t>&gt;</w:t>
      </w:r>
      <w:r>
        <w:tab/>
      </w:r>
      <w:r w:rsidR="005E6C8F">
        <w:t xml:space="preserve">Input file of perfect reads in Bin 3 library. Sequence input </w:t>
      </w:r>
      <w:proofErr w:type="spellStart"/>
      <w:r w:rsidR="005E6C8F">
        <w:t>xlsx</w:t>
      </w:r>
      <w:proofErr w:type="spellEnd"/>
      <w:r w:rsidR="005E6C8F">
        <w:t xml:space="preserve"> format.</w:t>
      </w:r>
    </w:p>
    <w:p w14:paraId="706B8EF0" w14:textId="6EF445E2" w:rsidR="00C111A2" w:rsidRDefault="00C111A2" w:rsidP="00C111A2">
      <w:pPr>
        <w:spacing w:after="120"/>
        <w:ind w:left="2160" w:hanging="2160"/>
      </w:pPr>
      <w:r>
        <w:t>B4 &lt;</w:t>
      </w:r>
      <w:proofErr w:type="spellStart"/>
      <w:r>
        <w:t>seqfile</w:t>
      </w:r>
      <w:proofErr w:type="spellEnd"/>
      <w:r>
        <w:t>&gt;</w:t>
      </w:r>
      <w:r>
        <w:tab/>
      </w:r>
      <w:r w:rsidR="005E6C8F">
        <w:t xml:space="preserve">Input file of perfect reads in Bin 4 library. Sequence input </w:t>
      </w:r>
      <w:proofErr w:type="spellStart"/>
      <w:r w:rsidR="005E6C8F">
        <w:t>xlsx</w:t>
      </w:r>
      <w:proofErr w:type="spellEnd"/>
      <w:r w:rsidR="005E6C8F">
        <w:t xml:space="preserve"> format.</w:t>
      </w:r>
    </w:p>
    <w:p w14:paraId="678677B8" w14:textId="2C29F154" w:rsidR="00AE0F49" w:rsidRDefault="00AE0F49" w:rsidP="00AE0F49">
      <w:pPr>
        <w:spacing w:after="120"/>
        <w:ind w:left="2160" w:hanging="2160"/>
      </w:pPr>
      <w:r>
        <w:rPr>
          <w:b/>
        </w:rPr>
        <w:t>Output file</w:t>
      </w:r>
      <w:r w:rsidR="005E6C8F">
        <w:rPr>
          <w:b/>
        </w:rPr>
        <w:t>s</w:t>
      </w:r>
      <w:r>
        <w:rPr>
          <w:b/>
        </w:rPr>
        <w:t>:</w:t>
      </w:r>
    </w:p>
    <w:p w14:paraId="2CABCE46" w14:textId="3C20A261" w:rsidR="00AE0F49" w:rsidRDefault="005E6C8F" w:rsidP="005E6C8F">
      <w:pPr>
        <w:spacing w:after="120"/>
        <w:ind w:left="2160" w:hanging="2250"/>
      </w:pPr>
      <w:r>
        <w:t xml:space="preserve">‘Enrichment.csv’ </w:t>
      </w:r>
      <w:r>
        <w:tab/>
      </w:r>
      <w:r w:rsidR="00AE0F49">
        <w:t xml:space="preserve">Tab delimited text file, of </w:t>
      </w:r>
      <w:r>
        <w:t>enrichment for all</w:t>
      </w:r>
      <w:r w:rsidR="00AE0F49">
        <w:t xml:space="preserve"> sequences in sample </w:t>
      </w:r>
      <w:r>
        <w:t>by bin</w:t>
      </w:r>
      <w:r w:rsidR="00AE0F49">
        <w:t xml:space="preserve">. </w:t>
      </w:r>
      <w:r>
        <w:t xml:space="preserve">Oligonucleotides in </w:t>
      </w:r>
      <w:proofErr w:type="gramStart"/>
      <w:r>
        <w:t>same</w:t>
      </w:r>
      <w:proofErr w:type="gramEnd"/>
      <w:r>
        <w:t xml:space="preserve"> order as input files. </w:t>
      </w:r>
      <w:r w:rsidR="00AE0F49">
        <w:t>Best viewed in Excel or equivalent. Column headers as follows:</w:t>
      </w:r>
    </w:p>
    <w:p w14:paraId="561513A4" w14:textId="27726E6F" w:rsidR="00AE0F49" w:rsidRDefault="005E6C8F" w:rsidP="005E6C8F">
      <w:pPr>
        <w:spacing w:after="120"/>
        <w:ind w:left="2160" w:hanging="1890"/>
      </w:pPr>
      <w:r>
        <w:t>Unsorted sample</w:t>
      </w:r>
      <w:r w:rsidR="00AE0F49">
        <w:tab/>
      </w:r>
      <w:r>
        <w:t>Enrichment of oligonucleotides in the unsorted library</w:t>
      </w:r>
      <w:r w:rsidR="00AE0F49">
        <w:t>.</w:t>
      </w:r>
    </w:p>
    <w:p w14:paraId="019F6DF9" w14:textId="38D69E34" w:rsidR="00AE0F49" w:rsidRDefault="005E6C8F" w:rsidP="005E6C8F">
      <w:pPr>
        <w:spacing w:after="120"/>
        <w:ind w:left="2160" w:hanging="1890"/>
      </w:pPr>
      <w:r>
        <w:t xml:space="preserve">Bin </w:t>
      </w:r>
      <w:proofErr w:type="gramStart"/>
      <w:r>
        <w:t>1</w:t>
      </w:r>
      <w:r w:rsidR="00AE0F49">
        <w:tab/>
      </w:r>
      <w:r>
        <w:t>Enrichment</w:t>
      </w:r>
      <w:proofErr w:type="gramEnd"/>
      <w:r>
        <w:t xml:space="preserve"> of oligonucleotides in bin 1.</w:t>
      </w:r>
    </w:p>
    <w:p w14:paraId="70D9E804" w14:textId="1F16BE5A" w:rsidR="005E6C8F" w:rsidRDefault="005E6C8F" w:rsidP="005E6C8F">
      <w:pPr>
        <w:spacing w:after="120"/>
        <w:ind w:left="2160" w:hanging="1890"/>
      </w:pPr>
      <w:r>
        <w:t>Bin 2</w:t>
      </w:r>
      <w:r>
        <w:tab/>
        <w:t>Enrichment of oligonucleotides in bin 2.</w:t>
      </w:r>
    </w:p>
    <w:p w14:paraId="72A6CC00" w14:textId="50D16E5D" w:rsidR="005E6C8F" w:rsidRDefault="005E6C8F" w:rsidP="005E6C8F">
      <w:pPr>
        <w:spacing w:after="120"/>
        <w:ind w:left="2160" w:hanging="1890"/>
      </w:pPr>
      <w:r>
        <w:t>Bin 3</w:t>
      </w:r>
      <w:r>
        <w:tab/>
        <w:t>Enrichment of oligonucleotides in bin 3.</w:t>
      </w:r>
    </w:p>
    <w:p w14:paraId="03ED013B" w14:textId="14A8744A" w:rsidR="005E6C8F" w:rsidRDefault="005E6C8F" w:rsidP="005E6C8F">
      <w:pPr>
        <w:spacing w:after="120"/>
        <w:ind w:left="2160" w:hanging="1890"/>
      </w:pPr>
      <w:r>
        <w:t>Bin 4</w:t>
      </w:r>
      <w:r>
        <w:tab/>
        <w:t>Enrichment of oligonucleotides in bin 4.</w:t>
      </w:r>
    </w:p>
    <w:p w14:paraId="588B96C8" w14:textId="77777777" w:rsidR="00B20D32" w:rsidRDefault="005E6C8F" w:rsidP="005E6C8F">
      <w:pPr>
        <w:spacing w:after="120"/>
        <w:ind w:left="2160" w:hanging="2250"/>
      </w:pPr>
      <w:r>
        <w:t xml:space="preserve">‘Medians.csv’ </w:t>
      </w:r>
      <w:r>
        <w:tab/>
        <w:t xml:space="preserve">Tab delimited text file, of </w:t>
      </w:r>
      <w:r w:rsidR="00B20D32">
        <w:t>statistics for parts in each bin.</w:t>
      </w:r>
      <w:r>
        <w:t xml:space="preserve"> Best viewed in Excel or equivalent. </w:t>
      </w:r>
    </w:p>
    <w:p w14:paraId="27209E89" w14:textId="5544865F" w:rsidR="005E6C8F" w:rsidRDefault="005E6C8F" w:rsidP="005E6C8F">
      <w:pPr>
        <w:spacing w:after="120"/>
        <w:ind w:left="2160" w:hanging="2250"/>
      </w:pPr>
      <w:r>
        <w:t>Column headers as follows:</w:t>
      </w:r>
      <w:r w:rsidR="00B20D32">
        <w:tab/>
      </w:r>
      <w:r w:rsidR="00B20D32">
        <w:tab/>
        <w:t>Row headers as follow:</w:t>
      </w:r>
    </w:p>
    <w:p w14:paraId="78BDE967" w14:textId="07E3A27D" w:rsidR="00B20D32" w:rsidRDefault="00B20D32" w:rsidP="00B20D32">
      <w:pPr>
        <w:spacing w:after="120"/>
        <w:ind w:left="2160" w:hanging="1890"/>
      </w:pPr>
      <w:r>
        <w:t>Unsorted sample</w:t>
      </w:r>
      <w:r>
        <w:tab/>
      </w:r>
      <w:r>
        <w:tab/>
      </w:r>
      <w:r>
        <w:tab/>
      </w:r>
      <w:r>
        <w:tab/>
        <w:t xml:space="preserve">First quartile promoter strength. </w:t>
      </w:r>
    </w:p>
    <w:p w14:paraId="28B01260" w14:textId="40F6CD59" w:rsidR="00B20D32" w:rsidRDefault="00B20D32" w:rsidP="00B20D32">
      <w:pPr>
        <w:spacing w:after="120"/>
        <w:ind w:left="2160" w:hanging="1890"/>
      </w:pPr>
      <w:r>
        <w:t xml:space="preserve">Bin </w:t>
      </w:r>
      <w:proofErr w:type="gramStart"/>
      <w:r>
        <w:t>1</w:t>
      </w:r>
      <w:r>
        <w:tab/>
      </w:r>
      <w:r>
        <w:tab/>
      </w:r>
      <w:r>
        <w:tab/>
      </w:r>
      <w:r>
        <w:tab/>
        <w:t>Median promoter strength</w:t>
      </w:r>
      <w:proofErr w:type="gramEnd"/>
      <w:r>
        <w:t>.</w:t>
      </w:r>
    </w:p>
    <w:p w14:paraId="05BDAD64" w14:textId="7E670AB7" w:rsidR="00B20D32" w:rsidRDefault="00B20D32" w:rsidP="00B20D32">
      <w:pPr>
        <w:spacing w:after="120"/>
        <w:ind w:left="2160" w:hanging="1890"/>
      </w:pPr>
      <w:r>
        <w:t xml:space="preserve">Bin </w:t>
      </w:r>
      <w:proofErr w:type="gramStart"/>
      <w:r>
        <w:t>2</w:t>
      </w:r>
      <w:r>
        <w:tab/>
      </w:r>
      <w:r>
        <w:tab/>
      </w:r>
      <w:r>
        <w:tab/>
      </w:r>
      <w:r>
        <w:tab/>
        <w:t>Third quartile promoter strength</w:t>
      </w:r>
      <w:proofErr w:type="gramEnd"/>
      <w:r>
        <w:t>.</w:t>
      </w:r>
    </w:p>
    <w:p w14:paraId="58B197DD" w14:textId="06D90DB5" w:rsidR="00B20D32" w:rsidRDefault="00B20D32" w:rsidP="00B20D32">
      <w:pPr>
        <w:spacing w:after="120"/>
        <w:ind w:left="2160" w:hanging="1890"/>
      </w:pPr>
      <w:r>
        <w:t xml:space="preserve">Bin </w:t>
      </w:r>
      <w:proofErr w:type="gramStart"/>
      <w:r>
        <w:t>3</w:t>
      </w:r>
      <w:r>
        <w:tab/>
      </w:r>
      <w:r>
        <w:tab/>
      </w:r>
      <w:r>
        <w:tab/>
      </w:r>
      <w:r>
        <w:tab/>
        <w:t>First quartile forward terminator strength</w:t>
      </w:r>
      <w:proofErr w:type="gramEnd"/>
      <w:r>
        <w:t>.</w:t>
      </w:r>
    </w:p>
    <w:p w14:paraId="496CDFFE" w14:textId="1ADE2C0B" w:rsidR="005E6C8F" w:rsidRDefault="00B20D32" w:rsidP="00B20D32">
      <w:pPr>
        <w:spacing w:after="120"/>
        <w:ind w:left="2160" w:hanging="1890"/>
      </w:pPr>
      <w:r>
        <w:t xml:space="preserve">Bin </w:t>
      </w:r>
      <w:proofErr w:type="gramStart"/>
      <w:r>
        <w:t>4</w:t>
      </w:r>
      <w:r>
        <w:tab/>
      </w:r>
      <w:r>
        <w:tab/>
      </w:r>
      <w:r>
        <w:tab/>
      </w:r>
      <w:r>
        <w:tab/>
        <w:t>Median forward terminator strength</w:t>
      </w:r>
      <w:proofErr w:type="gramEnd"/>
      <w:r>
        <w:t>.</w:t>
      </w:r>
    </w:p>
    <w:p w14:paraId="4FEF7EF7" w14:textId="7BC6FF8C" w:rsidR="00B20D32" w:rsidRDefault="00B20D32" w:rsidP="00B20D32">
      <w:pPr>
        <w:spacing w:after="120"/>
        <w:ind w:left="2160" w:hanging="1890"/>
      </w:pPr>
      <w:r>
        <w:tab/>
      </w:r>
      <w:r>
        <w:tab/>
      </w:r>
      <w:r>
        <w:tab/>
      </w:r>
      <w:r>
        <w:tab/>
      </w:r>
      <w:proofErr w:type="gramStart"/>
      <w:r>
        <w:t>Third quartile forward terminator strength.</w:t>
      </w:r>
      <w:proofErr w:type="gramEnd"/>
    </w:p>
    <w:p w14:paraId="31E6BBFF" w14:textId="5BFC9FA1" w:rsidR="00B20D32" w:rsidRDefault="00B20D32" w:rsidP="00B20D32">
      <w:pPr>
        <w:spacing w:after="120"/>
        <w:ind w:left="2160" w:hanging="1890"/>
      </w:pPr>
      <w:r>
        <w:tab/>
      </w:r>
      <w:r>
        <w:tab/>
      </w:r>
      <w:r>
        <w:tab/>
      </w:r>
      <w:r>
        <w:tab/>
        <w:t xml:space="preserve">First </w:t>
      </w:r>
      <w:proofErr w:type="gramStart"/>
      <w:r>
        <w:t>quartile reverse</w:t>
      </w:r>
      <w:proofErr w:type="gramEnd"/>
      <w:r>
        <w:t xml:space="preserve"> terminator strength.</w:t>
      </w:r>
    </w:p>
    <w:p w14:paraId="1C469CDE" w14:textId="4FBC388F" w:rsidR="00B20D32" w:rsidRDefault="00B20D32" w:rsidP="00B20D32">
      <w:pPr>
        <w:spacing w:after="120"/>
        <w:ind w:left="2160" w:hanging="1890"/>
      </w:pPr>
      <w:r>
        <w:tab/>
      </w:r>
      <w:r>
        <w:tab/>
      </w:r>
      <w:r>
        <w:tab/>
      </w:r>
      <w:r>
        <w:tab/>
      </w:r>
      <w:proofErr w:type="gramStart"/>
      <w:r>
        <w:t>Median reverse terminator strength.</w:t>
      </w:r>
      <w:proofErr w:type="gramEnd"/>
    </w:p>
    <w:p w14:paraId="0584B90F" w14:textId="589C1D1B" w:rsidR="00B20D32" w:rsidRDefault="00B20D32" w:rsidP="00B20D32">
      <w:pPr>
        <w:spacing w:after="120"/>
        <w:ind w:left="2160" w:hanging="1890"/>
      </w:pPr>
      <w:r>
        <w:tab/>
      </w:r>
      <w:r>
        <w:tab/>
      </w:r>
      <w:r>
        <w:tab/>
      </w:r>
      <w:r>
        <w:tab/>
        <w:t xml:space="preserve">Third </w:t>
      </w:r>
      <w:proofErr w:type="gramStart"/>
      <w:r>
        <w:t>quartile reverse</w:t>
      </w:r>
      <w:proofErr w:type="gramEnd"/>
      <w:r>
        <w:t xml:space="preserve"> terminator strength.</w:t>
      </w:r>
    </w:p>
    <w:p w14:paraId="71D4A5DD" w14:textId="77777777" w:rsidR="00B20D32" w:rsidRDefault="00B20D32" w:rsidP="00B20D32">
      <w:pPr>
        <w:spacing w:after="120"/>
        <w:ind w:left="2160" w:hanging="1890"/>
      </w:pPr>
    </w:p>
    <w:p w14:paraId="0BEFED61" w14:textId="0C0C0150" w:rsidR="00B20D32" w:rsidRPr="003B7C6B" w:rsidRDefault="00B20D32" w:rsidP="00B20D32">
      <w:pPr>
        <w:jc w:val="center"/>
        <w:rPr>
          <w:sz w:val="28"/>
          <w:szCs w:val="28"/>
        </w:rPr>
      </w:pPr>
      <w:proofErr w:type="spellStart"/>
      <w:proofErr w:type="gramStart"/>
      <w:r>
        <w:rPr>
          <w:b/>
          <w:sz w:val="28"/>
          <w:szCs w:val="28"/>
        </w:rPr>
        <w:t>illuminaSeqCoverageGrid.m</w:t>
      </w:r>
      <w:proofErr w:type="spellEnd"/>
      <w:proofErr w:type="gramEnd"/>
    </w:p>
    <w:p w14:paraId="0E724815" w14:textId="77777777" w:rsidR="00B20D32" w:rsidRDefault="00B20D32" w:rsidP="00B20D32"/>
    <w:p w14:paraId="5143F6B0" w14:textId="409C5D44" w:rsidR="00B20D32" w:rsidRDefault="00B20D32" w:rsidP="00B20D32">
      <w:pPr>
        <w:spacing w:after="120"/>
      </w:pPr>
      <w:r>
        <w:t xml:space="preserve">A script to create </w:t>
      </w:r>
      <w:proofErr w:type="spellStart"/>
      <w:r>
        <w:t>heatmaps</w:t>
      </w:r>
      <w:proofErr w:type="spellEnd"/>
      <w:r>
        <w:t xml:space="preserve"> showing counts of oligonucleotides in each bin and the unsorted library </w:t>
      </w:r>
      <w:r>
        <w:fldChar w:fldCharType="begin"/>
      </w:r>
      <w:r>
        <w:instrText xml:space="preserve"> ADDIN EN.CITE &lt;EndNote&gt;&lt;Cite&gt;&lt;Author&gt;Rhodius&lt;/Author&gt;&lt;Year&gt;2011&lt;/Year&gt;&lt;RecNum&gt;1033&lt;/RecNum&gt;&lt;record&gt;&lt;rec-number&gt;1033&lt;/rec-number&gt;&lt;foreign-keys&gt;&lt;key app="EN" db-id="tee2rtvtv29zt1ezs9qvs5vo0tr2ptxtdxsx"&gt;1033&lt;/key&gt;&lt;/foreign-keys&gt;&lt;ref-type name="Journal Article"&gt;17&lt;/ref-type&gt;&lt;contributors&gt;&lt;authors&gt;&lt;author&gt;Rhodius, V. A.&lt;/author&gt;&lt;author&gt;Mutalik, V. K.&lt;/author&gt;&lt;author&gt;Gross, C. A.&lt;/author&gt;&lt;/authors&gt;&lt;/contributors&gt;&lt;auth-address&gt;Department of Microbiology and Immunology and Department of Cell and Tissue Biology, University of California at San Francisco, 600 16th Street, San Francisco, CA 94158, USA.&lt;/auth-address&gt;&lt;titles&gt;&lt;title&gt;Predicting the strength of UP-elements and full-length E. coli sigmaE promoters&lt;/title&gt;&lt;secondary-title&gt;Nucleic Acids Res&lt;/secondary-title&gt;&lt;/titles&gt;&lt;periodical&gt;&lt;full-title&gt;Nucleic Acids Res&lt;/full-title&gt;&lt;/periodical&gt;&lt;edition&gt;2011/12/14&lt;/edition&gt;&lt;dates&gt;&lt;year&gt;2011&lt;/year&gt;&lt;pub-dates&gt;&lt;date&gt;Dec 8&lt;/date&gt;&lt;/pub-dates&gt;&lt;/dates&gt;&lt;isbn&gt;1362-4962 (Electronic)&amp;#xD;0305-1048 (Linking)&lt;/isbn&gt;&lt;accession-num&gt;22156164&lt;/accession-num&gt;&lt;urls&gt;&lt;related-urls&gt;&lt;url&gt;http://www.ncbi.nlm.nih.gov/entrez/query.fcgi?cmd=Retrieve&amp;amp;db=PubMed&amp;amp;dopt=Citation&amp;amp;list_uids=22156164&lt;/url&gt;&lt;/related-urls&gt;&lt;/urls&gt;&lt;electronic-resource-num&gt;gkr1190 [pii]&amp;#xD;10.1093/nar/gkr1190&lt;/electronic-resource-num&gt;&lt;language&gt;Eng&lt;/language&gt;&lt;/record&gt;&lt;/Cite&gt;&lt;/EndNote&gt;</w:instrText>
      </w:r>
      <w:r>
        <w:fldChar w:fldCharType="separate"/>
      </w:r>
      <w:r>
        <w:rPr>
          <w:noProof/>
        </w:rPr>
        <w:t>(Brophy et al. 2015)</w:t>
      </w:r>
      <w:r>
        <w:fldChar w:fldCharType="end"/>
      </w:r>
      <w:r>
        <w:t>.</w:t>
      </w:r>
    </w:p>
    <w:p w14:paraId="375BAC75" w14:textId="77777777" w:rsidR="00B20D32" w:rsidRDefault="00B20D32" w:rsidP="00B20D32">
      <w:pPr>
        <w:spacing w:after="120"/>
      </w:pPr>
    </w:p>
    <w:p w14:paraId="52F3DB45" w14:textId="77777777" w:rsidR="00B20D32" w:rsidRDefault="00B20D32" w:rsidP="00B20D32">
      <w:pPr>
        <w:spacing w:after="120"/>
      </w:pPr>
      <w:r w:rsidRPr="003B7C6B">
        <w:rPr>
          <w:b/>
        </w:rPr>
        <w:t>Usage</w:t>
      </w:r>
      <w:r>
        <w:t xml:space="preserve"> (MATLAB script; requires MATLAB):</w:t>
      </w:r>
    </w:p>
    <w:p w14:paraId="702FCCF1" w14:textId="691F31A1" w:rsidR="00B20D32" w:rsidRDefault="00B20D32" w:rsidP="00B20D32">
      <w:pPr>
        <w:spacing w:after="120"/>
      </w:pPr>
      <w:proofErr w:type="spellStart"/>
      <w:proofErr w:type="gramStart"/>
      <w:r>
        <w:t>illumina</w:t>
      </w:r>
      <w:r w:rsidR="00334BF0">
        <w:t>Enrichment</w:t>
      </w:r>
      <w:r>
        <w:t>Grid</w:t>
      </w:r>
      <w:proofErr w:type="spellEnd"/>
      <w:proofErr w:type="gramEnd"/>
      <w:r>
        <w:t>(UNS,B1,B2,B3,B4</w:t>
      </w:r>
      <w:r w:rsidR="00334BF0">
        <w:t>,Order</w:t>
      </w:r>
      <w:r>
        <w:t>)</w:t>
      </w:r>
    </w:p>
    <w:p w14:paraId="74D62273" w14:textId="77777777" w:rsidR="00B20D32" w:rsidRDefault="00B20D32" w:rsidP="00B20D32">
      <w:pPr>
        <w:spacing w:after="120"/>
      </w:pPr>
    </w:p>
    <w:p w14:paraId="55F47B01" w14:textId="77777777" w:rsidR="00B20D32" w:rsidRDefault="00B20D32" w:rsidP="00B20D32">
      <w:pPr>
        <w:spacing w:after="120"/>
      </w:pPr>
      <w:r>
        <w:rPr>
          <w:b/>
        </w:rPr>
        <w:t>Required input files:</w:t>
      </w:r>
    </w:p>
    <w:p w14:paraId="36E43ACB" w14:textId="77777777" w:rsidR="00B20D32" w:rsidRDefault="00B20D32" w:rsidP="00B20D32">
      <w:pPr>
        <w:spacing w:after="120"/>
        <w:ind w:left="2160" w:hanging="2160"/>
      </w:pPr>
      <w:r>
        <w:t>UNS &lt;</w:t>
      </w:r>
      <w:proofErr w:type="spellStart"/>
      <w:r>
        <w:t>seqfile</w:t>
      </w:r>
      <w:proofErr w:type="spellEnd"/>
      <w:r>
        <w:t>&gt;</w:t>
      </w:r>
      <w:r>
        <w:tab/>
        <w:t xml:space="preserve">Input file of perfect reads in unsorted library. Sequence input </w:t>
      </w:r>
      <w:proofErr w:type="spellStart"/>
      <w:r>
        <w:t>xlsx</w:t>
      </w:r>
      <w:proofErr w:type="spellEnd"/>
      <w:r>
        <w:t xml:space="preserve"> format.</w:t>
      </w:r>
    </w:p>
    <w:p w14:paraId="6CB054F6" w14:textId="77777777" w:rsidR="00B20D32" w:rsidRDefault="00B20D32" w:rsidP="00B20D32">
      <w:pPr>
        <w:spacing w:after="120"/>
        <w:ind w:left="2160" w:hanging="2160"/>
      </w:pPr>
      <w:r>
        <w:t>B1 &lt;</w:t>
      </w:r>
      <w:proofErr w:type="spellStart"/>
      <w:r>
        <w:t>seqfile</w:t>
      </w:r>
      <w:proofErr w:type="spellEnd"/>
      <w:r>
        <w:t>&gt;</w:t>
      </w:r>
      <w:r>
        <w:tab/>
        <w:t xml:space="preserve">Input file of perfect reads in Bin 1 library. Sequence input </w:t>
      </w:r>
      <w:proofErr w:type="spellStart"/>
      <w:r>
        <w:t>xlsx</w:t>
      </w:r>
      <w:proofErr w:type="spellEnd"/>
      <w:r>
        <w:t xml:space="preserve"> format.</w:t>
      </w:r>
    </w:p>
    <w:p w14:paraId="43B84BB1" w14:textId="77777777" w:rsidR="00B20D32" w:rsidRDefault="00B20D32" w:rsidP="00B20D32">
      <w:pPr>
        <w:spacing w:after="120"/>
        <w:ind w:left="2160" w:hanging="2160"/>
      </w:pPr>
      <w:r>
        <w:t>B2 &lt;</w:t>
      </w:r>
      <w:proofErr w:type="spellStart"/>
      <w:r>
        <w:t>seqfile</w:t>
      </w:r>
      <w:proofErr w:type="spellEnd"/>
      <w:r>
        <w:t>&gt;</w:t>
      </w:r>
      <w:r>
        <w:tab/>
        <w:t xml:space="preserve">Input file of perfect reads in Bin 2 library. Sequence input </w:t>
      </w:r>
      <w:proofErr w:type="spellStart"/>
      <w:r>
        <w:t>xlsx</w:t>
      </w:r>
      <w:proofErr w:type="spellEnd"/>
      <w:r>
        <w:t xml:space="preserve"> format.</w:t>
      </w:r>
    </w:p>
    <w:p w14:paraId="103C958D" w14:textId="77777777" w:rsidR="00B20D32" w:rsidRDefault="00B20D32" w:rsidP="00B20D32">
      <w:pPr>
        <w:spacing w:after="120"/>
        <w:ind w:left="2160" w:hanging="2160"/>
      </w:pPr>
      <w:r>
        <w:t>B3 &lt;</w:t>
      </w:r>
      <w:proofErr w:type="spellStart"/>
      <w:r>
        <w:t>seqfile</w:t>
      </w:r>
      <w:proofErr w:type="spellEnd"/>
      <w:r>
        <w:t>&gt;</w:t>
      </w:r>
      <w:r>
        <w:tab/>
        <w:t xml:space="preserve">Input file of perfect reads in Bin 3 library. Sequence input </w:t>
      </w:r>
      <w:proofErr w:type="spellStart"/>
      <w:r>
        <w:t>xlsx</w:t>
      </w:r>
      <w:proofErr w:type="spellEnd"/>
      <w:r>
        <w:t xml:space="preserve"> format.</w:t>
      </w:r>
    </w:p>
    <w:p w14:paraId="7F420A4D" w14:textId="77777777" w:rsidR="00B20D32" w:rsidRDefault="00B20D32" w:rsidP="00B20D32">
      <w:pPr>
        <w:spacing w:after="120"/>
        <w:ind w:left="2160" w:hanging="2160"/>
      </w:pPr>
      <w:r>
        <w:t>B4 &lt;</w:t>
      </w:r>
      <w:proofErr w:type="spellStart"/>
      <w:r>
        <w:t>seqfile</w:t>
      </w:r>
      <w:proofErr w:type="spellEnd"/>
      <w:r>
        <w:t>&gt;</w:t>
      </w:r>
      <w:r>
        <w:tab/>
        <w:t xml:space="preserve">Input file of perfect reads in Bin 4 library. Sequence input </w:t>
      </w:r>
      <w:proofErr w:type="spellStart"/>
      <w:r>
        <w:t>xlsx</w:t>
      </w:r>
      <w:proofErr w:type="spellEnd"/>
      <w:r>
        <w:t xml:space="preserve"> format.</w:t>
      </w:r>
    </w:p>
    <w:p w14:paraId="73F6AF32" w14:textId="6CBFD6E9" w:rsidR="00334BF0" w:rsidRDefault="00334BF0" w:rsidP="00B20D32">
      <w:pPr>
        <w:spacing w:after="120"/>
        <w:ind w:left="2160" w:hanging="2160"/>
      </w:pPr>
      <w:r>
        <w:t>Order &lt;</w:t>
      </w:r>
      <w:proofErr w:type="spellStart"/>
      <w:r>
        <w:t>seqfile</w:t>
      </w:r>
      <w:proofErr w:type="spellEnd"/>
      <w:r>
        <w:t>&gt;</w:t>
      </w:r>
      <w:r>
        <w:tab/>
        <w:t>Input file of ordered promoters and terminators for the enrichment grid.</w:t>
      </w:r>
    </w:p>
    <w:p w14:paraId="2B5830FB" w14:textId="59AC0F31" w:rsidR="00B20D32" w:rsidRDefault="00B20D32" w:rsidP="00B20D32">
      <w:pPr>
        <w:spacing w:after="120"/>
        <w:ind w:left="2160" w:hanging="2160"/>
      </w:pPr>
      <w:r>
        <w:rPr>
          <w:b/>
        </w:rPr>
        <w:t>Output:</w:t>
      </w:r>
    </w:p>
    <w:p w14:paraId="43E2186E" w14:textId="31E8AA29" w:rsidR="00AE0F49" w:rsidRDefault="00334BF0" w:rsidP="00B20D32">
      <w:pPr>
        <w:spacing w:after="120"/>
      </w:pPr>
      <w:proofErr w:type="spellStart"/>
      <w:r>
        <w:t>Heatmap</w:t>
      </w:r>
      <w:proofErr w:type="spellEnd"/>
      <w:r>
        <w:t xml:space="preserve"> showing bin in which each oligonucleotide is most enriched.</w:t>
      </w:r>
    </w:p>
    <w:p w14:paraId="77DA4C9E" w14:textId="77777777" w:rsidR="00A354DB" w:rsidRDefault="00A354DB" w:rsidP="00A354DB">
      <w:pPr>
        <w:spacing w:after="120"/>
      </w:pPr>
    </w:p>
    <w:p w14:paraId="5CAE3682" w14:textId="151F4CC4" w:rsidR="00334BF0" w:rsidRPr="003B7C6B" w:rsidRDefault="00334BF0" w:rsidP="00334BF0">
      <w:pPr>
        <w:jc w:val="center"/>
        <w:rPr>
          <w:sz w:val="28"/>
          <w:szCs w:val="28"/>
        </w:rPr>
      </w:pPr>
      <w:proofErr w:type="spellStart"/>
      <w:r>
        <w:rPr>
          <w:b/>
          <w:sz w:val="28"/>
          <w:szCs w:val="28"/>
        </w:rPr>
        <w:t>TI_boundary_value_solver_FNL.m</w:t>
      </w:r>
      <w:proofErr w:type="spellEnd"/>
    </w:p>
    <w:p w14:paraId="226E056D" w14:textId="77777777" w:rsidR="00334BF0" w:rsidRDefault="00334BF0" w:rsidP="00334BF0"/>
    <w:p w14:paraId="71D2E529" w14:textId="2D50FA8C" w:rsidR="00334BF0" w:rsidRDefault="00334BF0" w:rsidP="00334BF0">
      <w:pPr>
        <w:spacing w:after="120"/>
      </w:pPr>
      <w:r>
        <w:t xml:space="preserve">A script to solve the transcriptional interference model </w:t>
      </w:r>
      <w:r>
        <w:fldChar w:fldCharType="begin"/>
      </w:r>
      <w:r>
        <w:instrText xml:space="preserve"> ADDIN EN.CITE &lt;EndNote&gt;&lt;Cite&gt;&lt;Author&gt;Rhodius&lt;/Author&gt;&lt;Year&gt;2011&lt;/Year&gt;&lt;RecNum&gt;1033&lt;/RecNum&gt;&lt;record&gt;&lt;rec-number&gt;1033&lt;/rec-number&gt;&lt;foreign-keys&gt;&lt;key app="EN" db-id="tee2rtvtv29zt1ezs9qvs5vo0tr2ptxtdxsx"&gt;1033&lt;/key&gt;&lt;/foreign-keys&gt;&lt;ref-type name="Journal Article"&gt;17&lt;/ref-type&gt;&lt;contributors&gt;&lt;authors&gt;&lt;author&gt;Rhodius, V. A.&lt;/author&gt;&lt;author&gt;Mutalik, V. K.&lt;/author&gt;&lt;author&gt;Gross, C. A.&lt;/author&gt;&lt;/authors&gt;&lt;/contributors&gt;&lt;auth-address&gt;Department of Microbiology and Immunology and Department of Cell and Tissue Biology, University of California at San Francisco, 600 16th Street, San Francisco, CA 94158, USA.&lt;/auth-address&gt;&lt;titles&gt;&lt;title&gt;Predicting the strength of UP-elements and full-length E. coli sigmaE promoters&lt;/title&gt;&lt;secondary-title&gt;Nucleic Acids Res&lt;/secondary-title&gt;&lt;/titles&gt;&lt;periodical&gt;&lt;full-title&gt;Nucleic Acids Res&lt;/full-title&gt;&lt;/periodical&gt;&lt;edition&gt;2011/12/14&lt;/edition&gt;&lt;dates&gt;&lt;year&gt;2011&lt;/year&gt;&lt;pub-dates&gt;&lt;date&gt;Dec 8&lt;/date&gt;&lt;/pub-dates&gt;&lt;/dates&gt;&lt;isbn&gt;1362-4962 (Electronic)&amp;#xD;0305-1048 (Linking)&lt;/isbn&gt;&lt;accession-num&gt;22156164&lt;/accession-num&gt;&lt;urls&gt;&lt;related-urls&gt;&lt;url&gt;http://www.ncbi.nlm.nih.gov/entrez/query.fcgi?cmd=Retrieve&amp;amp;db=PubMed&amp;amp;dopt=Citation&amp;amp;list_uids=22156164&lt;/url&gt;&lt;/related-urls&gt;&lt;/urls&gt;&lt;electronic-resource-num&gt;gkr1190 [pii]&amp;#xD;10.1093/nar/gkr1190&lt;/electronic-resource-num&gt;&lt;language&gt;Eng&lt;/language&gt;&lt;/record&gt;&lt;/Cite&gt;&lt;/EndNote&gt;</w:instrText>
      </w:r>
      <w:r>
        <w:fldChar w:fldCharType="separate"/>
      </w:r>
      <w:r>
        <w:rPr>
          <w:noProof/>
        </w:rPr>
        <w:t>(Brophy et al. 2015)</w:t>
      </w:r>
      <w:r>
        <w:fldChar w:fldCharType="end"/>
      </w:r>
      <w:r>
        <w:t>.</w:t>
      </w:r>
      <w:r w:rsidR="00E44F55">
        <w:t xml:space="preserve"> Parameters within the model can be changed to simulate different promoters, </w:t>
      </w:r>
      <w:proofErr w:type="spellStart"/>
      <w:r w:rsidR="00E44F55" w:rsidRPr="00E44F55">
        <w:rPr>
          <w:rFonts w:ascii="Symbol" w:hAnsi="Symbol"/>
        </w:rPr>
        <w:t></w:t>
      </w:r>
      <w:r w:rsidR="00E44F55">
        <w:t>s</w:t>
      </w:r>
      <w:proofErr w:type="spellEnd"/>
      <w:r w:rsidR="00E44F55">
        <w:t xml:space="preserve">, and distance between promoters </w:t>
      </w:r>
      <w:r w:rsidR="00E44F55" w:rsidRPr="00E44F55">
        <w:rPr>
          <w:i/>
        </w:rPr>
        <w:t>N</w:t>
      </w:r>
      <w:r w:rsidR="00E44F55">
        <w:t>.</w:t>
      </w:r>
      <w:bookmarkStart w:id="0" w:name="_GoBack"/>
      <w:bookmarkEnd w:id="0"/>
    </w:p>
    <w:p w14:paraId="1121E5E4" w14:textId="45D4A6CF" w:rsidR="00A354DB" w:rsidRPr="00084F6B" w:rsidRDefault="00A354DB" w:rsidP="00A354DB">
      <w:pPr>
        <w:spacing w:after="120"/>
      </w:pPr>
    </w:p>
    <w:p w14:paraId="5C7D1E5D" w14:textId="0136333C" w:rsidR="00727B18" w:rsidRDefault="00334BF0">
      <w:pPr>
        <w:rPr>
          <w:b/>
        </w:rPr>
      </w:pPr>
      <w:r>
        <w:rPr>
          <w:b/>
        </w:rPr>
        <w:t>Output:</w:t>
      </w:r>
    </w:p>
    <w:p w14:paraId="16882D15" w14:textId="77777777" w:rsidR="00334BF0" w:rsidRDefault="00334BF0"/>
    <w:p w14:paraId="1758258B" w14:textId="3037797B" w:rsidR="00334BF0" w:rsidRPr="00334BF0" w:rsidRDefault="00334BF0">
      <w:proofErr w:type="gramStart"/>
      <w:r>
        <w:t>Results of the model.</w:t>
      </w:r>
      <w:proofErr w:type="gramEnd"/>
      <w:r>
        <w:t xml:space="preserve"> </w:t>
      </w:r>
      <w:r w:rsidR="00E44F55">
        <w:t>Rows</w:t>
      </w:r>
      <w:r>
        <w:t xml:space="preserve"> </w:t>
      </w:r>
      <w:r w:rsidR="00E44F55">
        <w:t>and columns are different forward and antisense promoter combinations.</w:t>
      </w:r>
    </w:p>
    <w:sectPr w:rsidR="00334BF0" w:rsidRPr="00334BF0" w:rsidSect="00AE0F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4DB"/>
    <w:rsid w:val="00334BF0"/>
    <w:rsid w:val="005E6C8F"/>
    <w:rsid w:val="00727B18"/>
    <w:rsid w:val="00906987"/>
    <w:rsid w:val="00A354DB"/>
    <w:rsid w:val="00AE0F49"/>
    <w:rsid w:val="00B20D32"/>
    <w:rsid w:val="00C111A2"/>
    <w:rsid w:val="00CE4BBB"/>
    <w:rsid w:val="00E44F55"/>
    <w:rsid w:val="00EC36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ECD4B2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4DB"/>
    <w:pPr>
      <w:spacing w:line="276" w:lineRule="auto"/>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4DB"/>
    <w:pPr>
      <w:spacing w:line="276" w:lineRule="auto"/>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1482</Words>
  <Characters>8450</Characters>
  <Application>Microsoft Macintosh Word</Application>
  <DocSecurity>0</DocSecurity>
  <Lines>70</Lines>
  <Paragraphs>19</Paragraphs>
  <ScaleCrop>false</ScaleCrop>
  <Company/>
  <LinksUpToDate>false</LinksUpToDate>
  <CharactersWithSpaces>9913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Brophy</dc:creator>
  <cp:keywords/>
  <dc:description/>
  <cp:lastModifiedBy>Jenn Brophy</cp:lastModifiedBy>
  <cp:revision>4</cp:revision>
  <dcterms:created xsi:type="dcterms:W3CDTF">2015-10-23T15:10:00Z</dcterms:created>
  <dcterms:modified xsi:type="dcterms:W3CDTF">2015-10-24T19:33:00Z</dcterms:modified>
</cp:coreProperties>
</file>