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7E02E9" w14:textId="4BEC0CD6" w:rsidR="0015308C" w:rsidRPr="0015308C" w:rsidRDefault="00891A89" w:rsidP="00F614C6">
      <w:pPr>
        <w:pStyle w:val="PlainText"/>
        <w:spacing w:line="480" w:lineRule="auto"/>
        <w:jc w:val="center"/>
        <w:rPr>
          <w:rFonts w:asciiTheme="majorHAnsi" w:hAnsiTheme="majorHAnsi" w:cstheme="majorHAnsi"/>
          <w:b/>
          <w:bCs/>
          <w:sz w:val="40"/>
          <w:lang w:eastAsia="en-US"/>
        </w:rPr>
      </w:pPr>
      <w:r>
        <w:rPr>
          <w:rFonts w:asciiTheme="majorHAnsi" w:hAnsiTheme="majorHAnsi" w:cstheme="majorHAnsi"/>
          <w:b/>
          <w:bCs/>
          <w:sz w:val="40"/>
          <w:lang w:eastAsia="en-US"/>
        </w:rPr>
        <w:t>Appendix</w:t>
      </w:r>
    </w:p>
    <w:p w14:paraId="011EA3CF" w14:textId="19BE218D" w:rsidR="00B1178A" w:rsidRDefault="00B1178A" w:rsidP="00B1178A">
      <w:pPr>
        <w:pStyle w:val="Title"/>
        <w:jc w:val="center"/>
      </w:pPr>
      <w:r>
        <w:t xml:space="preserve">Bacterial persistence is an active </w:t>
      </w:r>
      <w:proofErr w:type="spellStart"/>
      <w:r w:rsidR="008F0FAB">
        <w:rPr>
          <w:rFonts w:cstheme="majorHAnsi"/>
        </w:rPr>
        <w:t>σ</w:t>
      </w:r>
      <w:r w:rsidR="008F0FAB" w:rsidRPr="001F4706">
        <w:rPr>
          <w:vertAlign w:val="superscript"/>
        </w:rPr>
        <w:t>S</w:t>
      </w:r>
      <w:proofErr w:type="spellEnd"/>
      <w:r w:rsidR="008F0FAB">
        <w:t xml:space="preserve"> </w:t>
      </w:r>
      <w:r>
        <w:t>stress response to metabolic flux limitation</w:t>
      </w:r>
    </w:p>
    <w:p w14:paraId="15C2FA3F" w14:textId="77777777" w:rsidR="00B1178A" w:rsidRDefault="00B1178A" w:rsidP="00F614C6">
      <w:pPr>
        <w:jc w:val="center"/>
        <w:rPr>
          <w:rFonts w:asciiTheme="majorHAnsi" w:hAnsiTheme="majorHAnsi" w:cstheme="majorHAnsi"/>
          <w:color w:val="000000" w:themeColor="text1"/>
        </w:rPr>
      </w:pPr>
    </w:p>
    <w:p w14:paraId="27D4EE16" w14:textId="25D4829D" w:rsidR="00F614C6" w:rsidRPr="008503D5" w:rsidRDefault="00F614C6" w:rsidP="00F614C6">
      <w:pPr>
        <w:jc w:val="center"/>
        <w:rPr>
          <w:rFonts w:asciiTheme="majorHAnsi" w:hAnsiTheme="majorHAnsi" w:cstheme="majorHAnsi"/>
          <w:color w:val="000000" w:themeColor="text1"/>
        </w:rPr>
      </w:pPr>
      <w:r w:rsidRPr="008503D5">
        <w:rPr>
          <w:rFonts w:asciiTheme="majorHAnsi" w:hAnsiTheme="majorHAnsi" w:cstheme="majorHAnsi"/>
          <w:color w:val="000000" w:themeColor="text1"/>
        </w:rPr>
        <w:t xml:space="preserve">Jakub </w:t>
      </w:r>
      <w:proofErr w:type="spellStart"/>
      <w:r w:rsidRPr="008503D5">
        <w:rPr>
          <w:rFonts w:asciiTheme="majorHAnsi" w:hAnsiTheme="majorHAnsi" w:cstheme="majorHAnsi"/>
          <w:color w:val="000000" w:themeColor="text1"/>
        </w:rPr>
        <w:t>Leszek</w:t>
      </w:r>
      <w:proofErr w:type="spellEnd"/>
      <w:r w:rsidRPr="008503D5">
        <w:rPr>
          <w:rFonts w:asciiTheme="majorHAnsi" w:hAnsiTheme="majorHAnsi" w:cstheme="majorHAnsi"/>
          <w:color w:val="000000" w:themeColor="text1"/>
        </w:rPr>
        <w:t xml:space="preserve"> Radzikowski</w:t>
      </w:r>
      <w:r w:rsidRPr="008503D5">
        <w:rPr>
          <w:rStyle w:val="normaltextrun"/>
          <w:rFonts w:asciiTheme="majorHAnsi" w:hAnsiTheme="majorHAnsi" w:cstheme="majorHAnsi"/>
          <w:color w:val="000000" w:themeColor="text1"/>
          <w:vertAlign w:val="superscript"/>
        </w:rPr>
        <w:t>1</w:t>
      </w:r>
      <w:r w:rsidRPr="008503D5">
        <w:rPr>
          <w:rFonts w:asciiTheme="majorHAnsi" w:hAnsiTheme="majorHAnsi" w:cstheme="majorHAnsi"/>
          <w:color w:val="000000" w:themeColor="text1"/>
        </w:rPr>
        <w:t>, Silke Vedelaar</w:t>
      </w:r>
      <w:r w:rsidRPr="008503D5">
        <w:rPr>
          <w:rStyle w:val="normaltextrun"/>
          <w:rFonts w:asciiTheme="majorHAnsi" w:hAnsiTheme="majorHAnsi" w:cstheme="majorHAnsi"/>
          <w:color w:val="000000" w:themeColor="text1"/>
          <w:vertAlign w:val="superscript"/>
        </w:rPr>
        <w:t>1</w:t>
      </w:r>
      <w:r w:rsidRPr="008503D5">
        <w:rPr>
          <w:rFonts w:asciiTheme="majorHAnsi" w:hAnsiTheme="majorHAnsi" w:cstheme="majorHAnsi"/>
          <w:color w:val="000000" w:themeColor="text1"/>
        </w:rPr>
        <w:t>, David Siegel</w:t>
      </w:r>
      <w:r w:rsidRPr="008503D5">
        <w:rPr>
          <w:rFonts w:asciiTheme="majorHAnsi" w:hAnsiTheme="majorHAnsi" w:cstheme="majorHAnsi"/>
          <w:color w:val="000000" w:themeColor="text1"/>
          <w:vertAlign w:val="superscript"/>
        </w:rPr>
        <w:t>3</w:t>
      </w:r>
      <w:r w:rsidRPr="008503D5">
        <w:rPr>
          <w:rFonts w:asciiTheme="majorHAnsi" w:hAnsiTheme="majorHAnsi" w:cstheme="majorHAnsi"/>
          <w:color w:val="000000" w:themeColor="text1"/>
        </w:rPr>
        <w:t>, Alvaro Dario Ortega</w:t>
      </w:r>
      <w:r w:rsidRPr="008503D5">
        <w:rPr>
          <w:rStyle w:val="normaltextrun"/>
          <w:rFonts w:asciiTheme="majorHAnsi" w:hAnsiTheme="majorHAnsi" w:cstheme="majorHAnsi"/>
          <w:color w:val="000000" w:themeColor="text1"/>
          <w:vertAlign w:val="superscript"/>
        </w:rPr>
        <w:t>1</w:t>
      </w:r>
      <w:r w:rsidR="00AA13D4">
        <w:rPr>
          <w:rFonts w:asciiTheme="majorHAnsi" w:hAnsiTheme="majorHAnsi" w:cstheme="majorHAnsi"/>
          <w:color w:val="000000" w:themeColor="text1"/>
        </w:rPr>
        <w:t xml:space="preserve">, </w:t>
      </w:r>
      <w:r w:rsidRPr="008503D5">
        <w:rPr>
          <w:rFonts w:asciiTheme="majorHAnsi" w:hAnsiTheme="majorHAnsi" w:cstheme="majorHAnsi"/>
          <w:color w:val="000000" w:themeColor="text1"/>
        </w:rPr>
        <w:t>Alexander Schmidt</w:t>
      </w:r>
      <w:r w:rsidRPr="008503D5">
        <w:rPr>
          <w:rFonts w:asciiTheme="majorHAnsi" w:hAnsiTheme="majorHAnsi" w:cstheme="majorHAnsi"/>
          <w:color w:val="000000" w:themeColor="text1"/>
          <w:vertAlign w:val="superscript"/>
        </w:rPr>
        <w:t>2</w:t>
      </w:r>
      <w:r w:rsidRPr="008503D5">
        <w:rPr>
          <w:rFonts w:asciiTheme="majorHAnsi" w:hAnsiTheme="majorHAnsi" w:cstheme="majorHAnsi"/>
          <w:color w:val="000000" w:themeColor="text1"/>
        </w:rPr>
        <w:t>, Matthias Heinemann</w:t>
      </w:r>
      <w:r w:rsidRPr="008503D5">
        <w:rPr>
          <w:rStyle w:val="normaltextrun"/>
          <w:rFonts w:asciiTheme="majorHAnsi" w:hAnsiTheme="majorHAnsi" w:cstheme="majorHAnsi"/>
          <w:color w:val="000000" w:themeColor="text1"/>
          <w:vertAlign w:val="superscript"/>
        </w:rPr>
        <w:t>1</w:t>
      </w:r>
      <w:r w:rsidRPr="008503D5">
        <w:rPr>
          <w:rFonts w:asciiTheme="majorHAnsi" w:hAnsiTheme="majorHAnsi" w:cstheme="majorHAnsi"/>
          <w:color w:val="000000" w:themeColor="text1"/>
          <w:vertAlign w:val="superscript"/>
        </w:rPr>
        <w:t>*</w:t>
      </w:r>
    </w:p>
    <w:p w14:paraId="2EBE7B9D" w14:textId="77777777" w:rsidR="00F614C6" w:rsidRPr="008503D5" w:rsidRDefault="00F614C6" w:rsidP="00F614C6">
      <w:pPr>
        <w:pStyle w:val="paragraph"/>
        <w:spacing w:line="480" w:lineRule="auto"/>
        <w:ind w:firstLine="360"/>
        <w:jc w:val="center"/>
        <w:textAlignment w:val="baseline"/>
        <w:rPr>
          <w:rStyle w:val="eop"/>
          <w:rFonts w:asciiTheme="majorHAnsi" w:hAnsiTheme="majorHAnsi" w:cstheme="majorHAnsi"/>
          <w:color w:val="000000" w:themeColor="text1"/>
          <w:sz w:val="22"/>
          <w:szCs w:val="22"/>
          <w:lang w:val="en-US"/>
        </w:rPr>
      </w:pPr>
      <w:r w:rsidRPr="008503D5">
        <w:rPr>
          <w:rStyle w:val="normaltextrun"/>
          <w:rFonts w:asciiTheme="majorHAnsi" w:hAnsiTheme="majorHAnsi" w:cstheme="majorHAnsi"/>
          <w:color w:val="000000" w:themeColor="text1"/>
          <w:sz w:val="22"/>
          <w:szCs w:val="22"/>
          <w:vertAlign w:val="superscript"/>
          <w:lang w:val="en-US"/>
        </w:rPr>
        <w:t>1</w:t>
      </w:r>
      <w:r w:rsidRPr="008503D5">
        <w:rPr>
          <w:rStyle w:val="normaltextrun"/>
          <w:rFonts w:asciiTheme="majorHAnsi" w:hAnsiTheme="majorHAnsi" w:cstheme="majorHAnsi"/>
          <w:color w:val="000000" w:themeColor="text1"/>
          <w:sz w:val="22"/>
          <w:szCs w:val="22"/>
          <w:lang w:val="en-US"/>
        </w:rPr>
        <w:t xml:space="preserve">Molecular Systems Biology, Groningen </w:t>
      </w:r>
      <w:r w:rsidRPr="008503D5">
        <w:rPr>
          <w:rStyle w:val="spellingerror"/>
          <w:rFonts w:eastAsiaTheme="majorEastAsia" w:cstheme="majorHAnsi"/>
          <w:color w:val="000000" w:themeColor="text1"/>
          <w:sz w:val="22"/>
          <w:szCs w:val="22"/>
          <w:lang w:val="en-US"/>
        </w:rPr>
        <w:t>Biomolecular</w:t>
      </w:r>
      <w:r w:rsidRPr="008503D5">
        <w:rPr>
          <w:rStyle w:val="normaltextrun"/>
          <w:rFonts w:asciiTheme="majorHAnsi" w:hAnsiTheme="majorHAnsi" w:cstheme="majorHAnsi"/>
          <w:color w:val="000000" w:themeColor="text1"/>
          <w:sz w:val="22"/>
          <w:szCs w:val="22"/>
          <w:lang w:val="en-US"/>
        </w:rPr>
        <w:t xml:space="preserve"> Sciences and Biotechnology Institute,</w:t>
      </w:r>
      <w:r w:rsidRPr="008503D5">
        <w:rPr>
          <w:rStyle w:val="eop"/>
          <w:rFonts w:asciiTheme="majorHAnsi" w:hAnsiTheme="majorHAnsi" w:cstheme="majorHAnsi"/>
          <w:color w:val="000000" w:themeColor="text1"/>
          <w:sz w:val="22"/>
          <w:szCs w:val="22"/>
          <w:lang w:val="en-US"/>
        </w:rPr>
        <w:t xml:space="preserve"> </w:t>
      </w:r>
      <w:r w:rsidRPr="008503D5">
        <w:rPr>
          <w:rStyle w:val="normaltextrun"/>
          <w:rFonts w:asciiTheme="majorHAnsi" w:hAnsiTheme="majorHAnsi" w:cstheme="majorHAnsi"/>
          <w:color w:val="000000" w:themeColor="text1"/>
          <w:sz w:val="22"/>
          <w:szCs w:val="22"/>
          <w:lang w:val="en-US"/>
        </w:rPr>
        <w:t xml:space="preserve">University of Groningen, </w:t>
      </w:r>
      <w:proofErr w:type="spellStart"/>
      <w:r w:rsidRPr="008503D5">
        <w:rPr>
          <w:rStyle w:val="normaltextrun"/>
          <w:rFonts w:asciiTheme="majorHAnsi" w:hAnsiTheme="majorHAnsi" w:cstheme="majorHAnsi"/>
          <w:color w:val="000000" w:themeColor="text1"/>
          <w:sz w:val="22"/>
          <w:szCs w:val="22"/>
          <w:lang w:val="en-US"/>
        </w:rPr>
        <w:t>Nijenborgh</w:t>
      </w:r>
      <w:proofErr w:type="spellEnd"/>
      <w:r w:rsidRPr="008503D5">
        <w:rPr>
          <w:rStyle w:val="normaltextrun"/>
          <w:rFonts w:asciiTheme="majorHAnsi" w:hAnsiTheme="majorHAnsi" w:cstheme="majorHAnsi"/>
          <w:color w:val="000000" w:themeColor="text1"/>
          <w:sz w:val="22"/>
          <w:szCs w:val="22"/>
          <w:lang w:val="en-US"/>
        </w:rPr>
        <w:t xml:space="preserve"> 4, 9747 AG Groningen, The Netherlands</w:t>
      </w:r>
    </w:p>
    <w:p w14:paraId="5C9903A9" w14:textId="77777777" w:rsidR="00F614C6" w:rsidRPr="000D6BF8" w:rsidRDefault="00F614C6" w:rsidP="00F614C6">
      <w:pPr>
        <w:pStyle w:val="paragraph"/>
        <w:spacing w:line="480" w:lineRule="auto"/>
        <w:ind w:firstLine="360"/>
        <w:jc w:val="center"/>
        <w:textAlignment w:val="baseline"/>
        <w:rPr>
          <w:rFonts w:asciiTheme="majorHAnsi" w:hAnsiTheme="majorHAnsi" w:cstheme="majorHAnsi"/>
          <w:color w:val="000000" w:themeColor="text1"/>
          <w:sz w:val="22"/>
          <w:szCs w:val="22"/>
          <w:lang w:val="de-DE"/>
        </w:rPr>
      </w:pPr>
      <w:r w:rsidRPr="000D6BF8">
        <w:rPr>
          <w:rFonts w:asciiTheme="majorHAnsi" w:hAnsiTheme="majorHAnsi" w:cstheme="majorHAnsi"/>
          <w:color w:val="000000" w:themeColor="text1"/>
          <w:sz w:val="22"/>
          <w:vertAlign w:val="superscript"/>
          <w:lang w:val="de-DE"/>
        </w:rPr>
        <w:t>2</w:t>
      </w:r>
      <w:r w:rsidRPr="000D6BF8">
        <w:rPr>
          <w:rFonts w:asciiTheme="majorHAnsi" w:hAnsiTheme="majorHAnsi" w:cstheme="majorHAnsi"/>
          <w:color w:val="000000" w:themeColor="text1"/>
          <w:sz w:val="22"/>
          <w:lang w:val="de-DE"/>
        </w:rPr>
        <w:t>Biozentrum, University of Basel, Klingelbergstrasse 50/70, 4056 Basel, Switzerland</w:t>
      </w:r>
    </w:p>
    <w:p w14:paraId="752E4B20" w14:textId="77777777" w:rsidR="00F614C6" w:rsidRPr="008503D5" w:rsidRDefault="00F614C6" w:rsidP="00F614C6">
      <w:pPr>
        <w:pStyle w:val="paragraph"/>
        <w:spacing w:line="480" w:lineRule="auto"/>
        <w:ind w:firstLine="360"/>
        <w:jc w:val="center"/>
        <w:textAlignment w:val="baseline"/>
        <w:rPr>
          <w:rStyle w:val="country"/>
          <w:rFonts w:asciiTheme="majorHAnsi" w:hAnsiTheme="majorHAnsi" w:cstheme="majorHAnsi"/>
          <w:color w:val="000000" w:themeColor="text1"/>
          <w:sz w:val="22"/>
          <w:szCs w:val="22"/>
          <w:lang w:val="en-US"/>
        </w:rPr>
      </w:pPr>
      <w:r w:rsidRPr="008503D5">
        <w:rPr>
          <w:rFonts w:asciiTheme="majorHAnsi" w:hAnsiTheme="majorHAnsi" w:cstheme="majorHAnsi"/>
          <w:color w:val="000000" w:themeColor="text1"/>
          <w:sz w:val="22"/>
          <w:szCs w:val="22"/>
          <w:vertAlign w:val="superscript"/>
          <w:lang w:val="en-US"/>
        </w:rPr>
        <w:t>3</w:t>
      </w:r>
      <w:r w:rsidRPr="008503D5">
        <w:rPr>
          <w:rFonts w:asciiTheme="majorHAnsi" w:hAnsiTheme="majorHAnsi" w:cstheme="majorHAnsi"/>
          <w:color w:val="000000" w:themeColor="text1"/>
          <w:sz w:val="22"/>
          <w:szCs w:val="22"/>
          <w:lang w:val="en-US"/>
        </w:rPr>
        <w:t xml:space="preserve">Analytical Biochemistry Group, Groningen Research Institute of Pharmacy, </w:t>
      </w:r>
      <w:r w:rsidRPr="008503D5">
        <w:rPr>
          <w:rStyle w:val="institution"/>
          <w:rFonts w:asciiTheme="majorHAnsi" w:hAnsiTheme="majorHAnsi" w:cstheme="majorHAnsi"/>
          <w:color w:val="000000" w:themeColor="text1"/>
          <w:sz w:val="22"/>
          <w:szCs w:val="22"/>
          <w:lang w:val="en-US"/>
        </w:rPr>
        <w:t>University of Groningen</w:t>
      </w:r>
      <w:r w:rsidRPr="008503D5">
        <w:rPr>
          <w:rFonts w:asciiTheme="majorHAnsi" w:hAnsiTheme="majorHAnsi" w:cstheme="majorHAnsi"/>
          <w:color w:val="000000" w:themeColor="text1"/>
          <w:sz w:val="22"/>
          <w:szCs w:val="22"/>
          <w:lang w:val="en-US"/>
        </w:rPr>
        <w:t>, Antonius-</w:t>
      </w:r>
      <w:proofErr w:type="spellStart"/>
      <w:r w:rsidRPr="008503D5">
        <w:rPr>
          <w:rFonts w:asciiTheme="majorHAnsi" w:hAnsiTheme="majorHAnsi" w:cstheme="majorHAnsi"/>
          <w:color w:val="000000" w:themeColor="text1"/>
          <w:sz w:val="22"/>
          <w:szCs w:val="22"/>
          <w:lang w:val="en-US"/>
        </w:rPr>
        <w:t>Deusinglaan</w:t>
      </w:r>
      <w:proofErr w:type="spellEnd"/>
      <w:r w:rsidRPr="008503D5">
        <w:rPr>
          <w:rFonts w:asciiTheme="majorHAnsi" w:hAnsiTheme="majorHAnsi" w:cstheme="majorHAnsi"/>
          <w:color w:val="000000" w:themeColor="text1"/>
          <w:sz w:val="22"/>
          <w:szCs w:val="22"/>
          <w:lang w:val="en-US"/>
        </w:rPr>
        <w:t xml:space="preserve"> 1, 9713 AV Groningen, </w:t>
      </w:r>
      <w:r w:rsidRPr="008503D5">
        <w:rPr>
          <w:rStyle w:val="country"/>
          <w:rFonts w:asciiTheme="majorHAnsi" w:hAnsiTheme="majorHAnsi" w:cstheme="majorHAnsi"/>
          <w:color w:val="000000" w:themeColor="text1"/>
          <w:sz w:val="22"/>
          <w:szCs w:val="22"/>
          <w:lang w:val="en-US"/>
        </w:rPr>
        <w:t>The Netherlands</w:t>
      </w:r>
    </w:p>
    <w:p w14:paraId="0C04F793" w14:textId="77777777" w:rsidR="00F614C6" w:rsidRPr="008503D5" w:rsidRDefault="00F614C6" w:rsidP="00F614C6">
      <w:pPr>
        <w:pStyle w:val="paragraph"/>
        <w:spacing w:line="480" w:lineRule="auto"/>
        <w:ind w:firstLine="360"/>
        <w:jc w:val="center"/>
        <w:textAlignment w:val="baseline"/>
        <w:rPr>
          <w:rStyle w:val="normaltextrun"/>
          <w:rFonts w:asciiTheme="majorHAnsi" w:hAnsiTheme="majorHAnsi" w:cstheme="majorHAnsi"/>
          <w:color w:val="000000" w:themeColor="text1"/>
          <w:sz w:val="22"/>
          <w:szCs w:val="22"/>
          <w:lang w:val="en-US"/>
        </w:rPr>
      </w:pPr>
      <w:r w:rsidRPr="008503D5">
        <w:rPr>
          <w:rFonts w:asciiTheme="majorHAnsi" w:hAnsiTheme="majorHAnsi" w:cstheme="majorHAnsi"/>
          <w:color w:val="000000" w:themeColor="text1"/>
          <w:sz w:val="22"/>
          <w:szCs w:val="22"/>
          <w:vertAlign w:val="superscript"/>
          <w:lang w:val="en-US"/>
        </w:rPr>
        <w:t>*</w:t>
      </w:r>
      <w:r w:rsidRPr="008503D5">
        <w:rPr>
          <w:rStyle w:val="normaltextrun"/>
          <w:rFonts w:asciiTheme="majorHAnsi" w:hAnsiTheme="majorHAnsi" w:cstheme="majorHAnsi"/>
          <w:color w:val="000000" w:themeColor="text1"/>
          <w:sz w:val="22"/>
          <w:szCs w:val="22"/>
          <w:lang w:val="en-US"/>
        </w:rPr>
        <w:t>Corresponding author: m.heinemann@rug.nl (phone +31 50 363 8146)</w:t>
      </w:r>
    </w:p>
    <w:p w14:paraId="265C7892" w14:textId="77777777" w:rsidR="008F1F2E" w:rsidRDefault="008F1F2E">
      <w:pPr>
        <w:spacing w:line="259" w:lineRule="auto"/>
        <w:jc w:val="left"/>
        <w:rPr>
          <w:rStyle w:val="normaltextrun"/>
          <w:rFonts w:ascii="Times New Roman" w:eastAsia="Times New Roman" w:hAnsi="Times New Roman" w:cs="Times New Roman"/>
          <w:color w:val="000000"/>
          <w:lang w:val="en-US" w:eastAsia="nl-NL"/>
        </w:rPr>
      </w:pPr>
      <w:r>
        <w:rPr>
          <w:rStyle w:val="normaltextrun"/>
          <w:color w:val="000000"/>
          <w:lang w:val="en-US"/>
        </w:rPr>
        <w:br w:type="page"/>
      </w:r>
    </w:p>
    <w:p w14:paraId="6B39E262" w14:textId="175BD9CC" w:rsidR="00B918B9" w:rsidRDefault="00B918B9" w:rsidP="00B918B9">
      <w:pPr>
        <w:pStyle w:val="Heading1"/>
      </w:pPr>
      <w:bookmarkStart w:id="0" w:name="_Toc444615864"/>
      <w:bookmarkStart w:id="1" w:name="_Toc459401678"/>
      <w:r>
        <w:lastRenderedPageBreak/>
        <w:t>Table of Contents</w:t>
      </w:r>
      <w:bookmarkEnd w:id="0"/>
      <w:bookmarkEnd w:id="1"/>
    </w:p>
    <w:p w14:paraId="5E631000" w14:textId="05FC3631" w:rsidR="00316344" w:rsidRDefault="00010093" w:rsidP="00316344">
      <w:pPr>
        <w:pStyle w:val="TOC1"/>
        <w:spacing w:line="360" w:lineRule="auto"/>
        <w:rPr>
          <w:rFonts w:eastAsiaTheme="minorEastAsia"/>
          <w:noProof/>
          <w:lang w:val="nl-NL" w:eastAsia="nl-NL"/>
        </w:rPr>
      </w:pPr>
      <w:r>
        <w:rPr>
          <w:rFonts w:ascii="Times New Roman" w:hAnsi="Times New Roman" w:cs="Times New Roman"/>
        </w:rPr>
        <w:fldChar w:fldCharType="begin"/>
      </w:r>
      <w:r>
        <w:rPr>
          <w:rFonts w:ascii="Times New Roman" w:hAnsi="Times New Roman" w:cs="Times New Roman"/>
        </w:rPr>
        <w:instrText xml:space="preserve"> TOC \o "1-2" \h \z \u </w:instrText>
      </w:r>
      <w:r>
        <w:rPr>
          <w:rFonts w:ascii="Times New Roman" w:hAnsi="Times New Roman" w:cs="Times New Roman"/>
        </w:rPr>
        <w:fldChar w:fldCharType="separate"/>
      </w:r>
    </w:p>
    <w:p w14:paraId="1969BB4D" w14:textId="77777777" w:rsidR="00316344" w:rsidRDefault="00316344" w:rsidP="00316344">
      <w:pPr>
        <w:pStyle w:val="TOC1"/>
        <w:spacing w:line="360" w:lineRule="auto"/>
        <w:rPr>
          <w:rFonts w:eastAsiaTheme="minorEastAsia"/>
          <w:noProof/>
          <w:lang w:val="nl-NL" w:eastAsia="nl-NL"/>
        </w:rPr>
      </w:pPr>
      <w:hyperlink w:anchor="_Toc459401679" w:history="1">
        <w:r w:rsidRPr="00421DFA">
          <w:rPr>
            <w:rStyle w:val="Hyperlink"/>
            <w:rFonts w:ascii="Times New Roman" w:hAnsi="Times New Roman" w:cs="Times New Roman"/>
            <w:noProof/>
          </w:rPr>
          <w:t>Appendix Figures</w:t>
        </w:r>
        <w:r>
          <w:rPr>
            <w:noProof/>
            <w:webHidden/>
          </w:rPr>
          <w:tab/>
        </w:r>
        <w:r>
          <w:rPr>
            <w:noProof/>
            <w:webHidden/>
          </w:rPr>
          <w:fldChar w:fldCharType="begin"/>
        </w:r>
        <w:r>
          <w:rPr>
            <w:noProof/>
            <w:webHidden/>
          </w:rPr>
          <w:instrText xml:space="preserve"> PAGEREF _Toc459401679 \h </w:instrText>
        </w:r>
        <w:r>
          <w:rPr>
            <w:noProof/>
            <w:webHidden/>
          </w:rPr>
        </w:r>
        <w:r>
          <w:rPr>
            <w:noProof/>
            <w:webHidden/>
          </w:rPr>
          <w:fldChar w:fldCharType="separate"/>
        </w:r>
        <w:r>
          <w:rPr>
            <w:noProof/>
            <w:webHidden/>
          </w:rPr>
          <w:t>3</w:t>
        </w:r>
        <w:r>
          <w:rPr>
            <w:noProof/>
            <w:webHidden/>
          </w:rPr>
          <w:fldChar w:fldCharType="end"/>
        </w:r>
      </w:hyperlink>
    </w:p>
    <w:p w14:paraId="084330A6" w14:textId="77777777" w:rsidR="00316344" w:rsidRDefault="00316344" w:rsidP="00316344">
      <w:pPr>
        <w:pStyle w:val="TOC2"/>
        <w:spacing w:line="360" w:lineRule="auto"/>
        <w:rPr>
          <w:rFonts w:eastAsiaTheme="minorEastAsia"/>
          <w:noProof/>
          <w:lang w:val="nl-NL" w:eastAsia="nl-NL"/>
        </w:rPr>
      </w:pPr>
      <w:hyperlink w:anchor="_Toc459401680" w:history="1">
        <w:r w:rsidRPr="00421DFA">
          <w:rPr>
            <w:rStyle w:val="Hyperlink"/>
            <w:noProof/>
          </w:rPr>
          <w:t xml:space="preserve">Appendix Figure S1 – Estimation of the </w:t>
        </w:r>
        <w:r w:rsidRPr="00421DFA">
          <w:rPr>
            <w:rStyle w:val="Hyperlink"/>
            <w:noProof/>
            <w:lang w:val="en-US"/>
          </w:rPr>
          <w:t>effect of the small fraction of growing cells after a nutrient switch on the determined persister phenotype.</w:t>
        </w:r>
        <w:r>
          <w:rPr>
            <w:noProof/>
            <w:webHidden/>
          </w:rPr>
          <w:tab/>
        </w:r>
        <w:r>
          <w:rPr>
            <w:noProof/>
            <w:webHidden/>
          </w:rPr>
          <w:fldChar w:fldCharType="begin"/>
        </w:r>
        <w:r>
          <w:rPr>
            <w:noProof/>
            <w:webHidden/>
          </w:rPr>
          <w:instrText xml:space="preserve"> PAGEREF _Toc459401680 \h </w:instrText>
        </w:r>
        <w:r>
          <w:rPr>
            <w:noProof/>
            <w:webHidden/>
          </w:rPr>
        </w:r>
        <w:r>
          <w:rPr>
            <w:noProof/>
            <w:webHidden/>
          </w:rPr>
          <w:fldChar w:fldCharType="separate"/>
        </w:r>
        <w:r>
          <w:rPr>
            <w:noProof/>
            <w:webHidden/>
          </w:rPr>
          <w:t>3</w:t>
        </w:r>
        <w:r>
          <w:rPr>
            <w:noProof/>
            <w:webHidden/>
          </w:rPr>
          <w:fldChar w:fldCharType="end"/>
        </w:r>
      </w:hyperlink>
    </w:p>
    <w:p w14:paraId="14AE0236" w14:textId="77777777" w:rsidR="00316344" w:rsidRDefault="00316344" w:rsidP="00316344">
      <w:pPr>
        <w:pStyle w:val="TOC2"/>
        <w:spacing w:line="360" w:lineRule="auto"/>
        <w:rPr>
          <w:rFonts w:eastAsiaTheme="minorEastAsia"/>
          <w:noProof/>
          <w:lang w:val="nl-NL" w:eastAsia="nl-NL"/>
        </w:rPr>
      </w:pPr>
      <w:hyperlink w:anchor="_Toc459401681" w:history="1">
        <w:r w:rsidRPr="00421DFA">
          <w:rPr>
            <w:rStyle w:val="Hyperlink"/>
            <w:noProof/>
            <w:lang w:val="en-US"/>
          </w:rPr>
          <w:t xml:space="preserve">Appendix Figure S2 - Heat map of expression levels of proteins involved in </w:t>
        </w:r>
        <w:r w:rsidRPr="00421DFA">
          <w:rPr>
            <w:rStyle w:val="Hyperlink"/>
            <w:i/>
            <w:noProof/>
            <w:lang w:val="en-US"/>
          </w:rPr>
          <w:t>E. coli</w:t>
        </w:r>
        <w:r w:rsidRPr="00421DFA">
          <w:rPr>
            <w:rStyle w:val="Hyperlink"/>
            <w:noProof/>
            <w:lang w:val="en-US"/>
          </w:rPr>
          <w:t xml:space="preserve"> central metabolic pathways.</w:t>
        </w:r>
        <w:r>
          <w:rPr>
            <w:noProof/>
            <w:webHidden/>
          </w:rPr>
          <w:tab/>
        </w:r>
        <w:r>
          <w:rPr>
            <w:noProof/>
            <w:webHidden/>
          </w:rPr>
          <w:fldChar w:fldCharType="begin"/>
        </w:r>
        <w:r>
          <w:rPr>
            <w:noProof/>
            <w:webHidden/>
          </w:rPr>
          <w:instrText xml:space="preserve"> PAGEREF _Toc459401681 \h </w:instrText>
        </w:r>
        <w:r>
          <w:rPr>
            <w:noProof/>
            <w:webHidden/>
          </w:rPr>
        </w:r>
        <w:r>
          <w:rPr>
            <w:noProof/>
            <w:webHidden/>
          </w:rPr>
          <w:fldChar w:fldCharType="separate"/>
        </w:r>
        <w:r>
          <w:rPr>
            <w:noProof/>
            <w:webHidden/>
          </w:rPr>
          <w:t>5</w:t>
        </w:r>
        <w:r>
          <w:rPr>
            <w:noProof/>
            <w:webHidden/>
          </w:rPr>
          <w:fldChar w:fldCharType="end"/>
        </w:r>
      </w:hyperlink>
    </w:p>
    <w:p w14:paraId="7297840B" w14:textId="77777777" w:rsidR="00316344" w:rsidRDefault="00316344" w:rsidP="00316344">
      <w:pPr>
        <w:pStyle w:val="TOC1"/>
        <w:spacing w:line="360" w:lineRule="auto"/>
        <w:rPr>
          <w:rFonts w:eastAsiaTheme="minorEastAsia"/>
          <w:noProof/>
          <w:lang w:val="nl-NL" w:eastAsia="nl-NL"/>
        </w:rPr>
      </w:pPr>
      <w:hyperlink w:anchor="_Toc459401682" w:history="1">
        <w:r w:rsidRPr="00421DFA">
          <w:rPr>
            <w:rStyle w:val="Hyperlink"/>
            <w:rFonts w:ascii="Times New Roman" w:hAnsi="Times New Roman" w:cs="Times New Roman"/>
            <w:noProof/>
          </w:rPr>
          <w:t>Appendix Tables</w:t>
        </w:r>
        <w:r>
          <w:rPr>
            <w:noProof/>
            <w:webHidden/>
          </w:rPr>
          <w:tab/>
        </w:r>
        <w:r>
          <w:rPr>
            <w:noProof/>
            <w:webHidden/>
          </w:rPr>
          <w:fldChar w:fldCharType="begin"/>
        </w:r>
        <w:r>
          <w:rPr>
            <w:noProof/>
            <w:webHidden/>
          </w:rPr>
          <w:instrText xml:space="preserve"> PAGEREF _Toc459401682 \h </w:instrText>
        </w:r>
        <w:r>
          <w:rPr>
            <w:noProof/>
            <w:webHidden/>
          </w:rPr>
        </w:r>
        <w:r>
          <w:rPr>
            <w:noProof/>
            <w:webHidden/>
          </w:rPr>
          <w:fldChar w:fldCharType="separate"/>
        </w:r>
        <w:r>
          <w:rPr>
            <w:noProof/>
            <w:webHidden/>
          </w:rPr>
          <w:t>6</w:t>
        </w:r>
        <w:r>
          <w:rPr>
            <w:noProof/>
            <w:webHidden/>
          </w:rPr>
          <w:fldChar w:fldCharType="end"/>
        </w:r>
      </w:hyperlink>
    </w:p>
    <w:p w14:paraId="39B17D34" w14:textId="77777777" w:rsidR="00316344" w:rsidRDefault="00316344" w:rsidP="00316344">
      <w:pPr>
        <w:pStyle w:val="TOC2"/>
        <w:spacing w:line="360" w:lineRule="auto"/>
        <w:rPr>
          <w:rFonts w:eastAsiaTheme="minorEastAsia"/>
          <w:noProof/>
          <w:lang w:val="nl-NL" w:eastAsia="nl-NL"/>
        </w:rPr>
      </w:pPr>
      <w:hyperlink w:anchor="_Toc459401683" w:history="1">
        <w:r w:rsidRPr="00421DFA">
          <w:rPr>
            <w:rStyle w:val="Hyperlink"/>
            <w:rFonts w:ascii="Times New Roman" w:hAnsi="Times New Roman" w:cs="Times New Roman"/>
            <w:noProof/>
            <w:lang w:val="en-US"/>
          </w:rPr>
          <w:t xml:space="preserve">Appendix Table S1 – </w:t>
        </w:r>
        <w:r w:rsidRPr="00421DFA">
          <w:rPr>
            <w:rStyle w:val="Hyperlink"/>
            <w:rFonts w:ascii="Times New Roman" w:hAnsi="Times New Roman" w:cs="Times New Roman"/>
            <w:i/>
            <w:noProof/>
            <w:lang w:val="en-US"/>
          </w:rPr>
          <w:t>E. coli</w:t>
        </w:r>
        <w:r w:rsidRPr="00421DFA">
          <w:rPr>
            <w:rStyle w:val="Hyperlink"/>
            <w:rFonts w:ascii="Times New Roman" w:hAnsi="Times New Roman" w:cs="Times New Roman"/>
            <w:noProof/>
            <w:lang w:val="en-US"/>
          </w:rPr>
          <w:t xml:space="preserve"> cell size on glucose, fumarate, as well as during entry into persistence and entry into starvation</w:t>
        </w:r>
        <w:r>
          <w:rPr>
            <w:noProof/>
            <w:webHidden/>
          </w:rPr>
          <w:tab/>
        </w:r>
        <w:r>
          <w:rPr>
            <w:noProof/>
            <w:webHidden/>
          </w:rPr>
          <w:fldChar w:fldCharType="begin"/>
        </w:r>
        <w:r>
          <w:rPr>
            <w:noProof/>
            <w:webHidden/>
          </w:rPr>
          <w:instrText xml:space="preserve"> PAGEREF _Toc459401683 \h </w:instrText>
        </w:r>
        <w:r>
          <w:rPr>
            <w:noProof/>
            <w:webHidden/>
          </w:rPr>
        </w:r>
        <w:r>
          <w:rPr>
            <w:noProof/>
            <w:webHidden/>
          </w:rPr>
          <w:fldChar w:fldCharType="separate"/>
        </w:r>
        <w:r>
          <w:rPr>
            <w:noProof/>
            <w:webHidden/>
          </w:rPr>
          <w:t>6</w:t>
        </w:r>
        <w:r>
          <w:rPr>
            <w:noProof/>
            <w:webHidden/>
          </w:rPr>
          <w:fldChar w:fldCharType="end"/>
        </w:r>
      </w:hyperlink>
    </w:p>
    <w:p w14:paraId="691CFA3F" w14:textId="77777777" w:rsidR="00316344" w:rsidRDefault="00316344" w:rsidP="00316344">
      <w:pPr>
        <w:pStyle w:val="TOC2"/>
        <w:spacing w:line="360" w:lineRule="auto"/>
        <w:rPr>
          <w:rFonts w:eastAsiaTheme="minorEastAsia"/>
          <w:noProof/>
          <w:lang w:val="nl-NL" w:eastAsia="nl-NL"/>
        </w:rPr>
      </w:pPr>
      <w:hyperlink w:anchor="_Toc459401684" w:history="1">
        <w:r w:rsidRPr="00421DFA">
          <w:rPr>
            <w:rStyle w:val="Hyperlink"/>
            <w:rFonts w:ascii="Times New Roman" w:hAnsi="Times New Roman" w:cs="Times New Roman"/>
            <w:noProof/>
            <w:lang w:val="en-US"/>
          </w:rPr>
          <w:t>Appendix Table S2 – Physiological parameters of cells growing exponentially on fumarate, and in cells 8 hours after entry into persistence or starvation</w:t>
        </w:r>
        <w:r>
          <w:rPr>
            <w:noProof/>
            <w:webHidden/>
          </w:rPr>
          <w:tab/>
        </w:r>
        <w:r>
          <w:rPr>
            <w:noProof/>
            <w:webHidden/>
          </w:rPr>
          <w:fldChar w:fldCharType="begin"/>
        </w:r>
        <w:r>
          <w:rPr>
            <w:noProof/>
            <w:webHidden/>
          </w:rPr>
          <w:instrText xml:space="preserve"> PAGEREF _Toc459401684 \h </w:instrText>
        </w:r>
        <w:r>
          <w:rPr>
            <w:noProof/>
            <w:webHidden/>
          </w:rPr>
        </w:r>
        <w:r>
          <w:rPr>
            <w:noProof/>
            <w:webHidden/>
          </w:rPr>
          <w:fldChar w:fldCharType="separate"/>
        </w:r>
        <w:r>
          <w:rPr>
            <w:noProof/>
            <w:webHidden/>
          </w:rPr>
          <w:t>7</w:t>
        </w:r>
        <w:r>
          <w:rPr>
            <w:noProof/>
            <w:webHidden/>
          </w:rPr>
          <w:fldChar w:fldCharType="end"/>
        </w:r>
      </w:hyperlink>
    </w:p>
    <w:p w14:paraId="17B9323C" w14:textId="77777777" w:rsidR="00316344" w:rsidRDefault="00316344" w:rsidP="00316344">
      <w:pPr>
        <w:pStyle w:val="TOC2"/>
        <w:spacing w:line="360" w:lineRule="auto"/>
        <w:rPr>
          <w:rFonts w:eastAsiaTheme="minorEastAsia"/>
          <w:noProof/>
          <w:lang w:val="nl-NL" w:eastAsia="nl-NL"/>
        </w:rPr>
      </w:pPr>
      <w:hyperlink w:anchor="_Toc459401685" w:history="1">
        <w:r w:rsidRPr="00421DFA">
          <w:rPr>
            <w:rStyle w:val="Hyperlink"/>
            <w:noProof/>
            <w:lang w:val="en-US"/>
          </w:rPr>
          <w:t>Appendix Table S3</w:t>
        </w:r>
        <w:r w:rsidRPr="00421DFA">
          <w:rPr>
            <w:rStyle w:val="Hyperlink"/>
            <w:rFonts w:ascii="Times New Roman" w:hAnsi="Times New Roman" w:cs="Times New Roman"/>
            <w:noProof/>
          </w:rPr>
          <w:t xml:space="preserve"> – GOterms differentiating growing and persister cells, or starved and persister cells.</w:t>
        </w:r>
        <w:r>
          <w:rPr>
            <w:noProof/>
            <w:webHidden/>
          </w:rPr>
          <w:tab/>
        </w:r>
        <w:r>
          <w:rPr>
            <w:noProof/>
            <w:webHidden/>
          </w:rPr>
          <w:fldChar w:fldCharType="begin"/>
        </w:r>
        <w:r>
          <w:rPr>
            <w:noProof/>
            <w:webHidden/>
          </w:rPr>
          <w:instrText xml:space="preserve"> PAGEREF _Toc459401685 \h </w:instrText>
        </w:r>
        <w:r>
          <w:rPr>
            <w:noProof/>
            <w:webHidden/>
          </w:rPr>
        </w:r>
        <w:r>
          <w:rPr>
            <w:noProof/>
            <w:webHidden/>
          </w:rPr>
          <w:fldChar w:fldCharType="separate"/>
        </w:r>
        <w:r>
          <w:rPr>
            <w:noProof/>
            <w:webHidden/>
          </w:rPr>
          <w:t>8</w:t>
        </w:r>
        <w:r>
          <w:rPr>
            <w:noProof/>
            <w:webHidden/>
          </w:rPr>
          <w:fldChar w:fldCharType="end"/>
        </w:r>
      </w:hyperlink>
    </w:p>
    <w:p w14:paraId="36C8D820" w14:textId="77777777" w:rsidR="00316344" w:rsidRDefault="00316344" w:rsidP="00316344">
      <w:pPr>
        <w:pStyle w:val="TOC2"/>
        <w:spacing w:line="360" w:lineRule="auto"/>
        <w:rPr>
          <w:rFonts w:eastAsiaTheme="minorEastAsia"/>
          <w:noProof/>
          <w:lang w:val="nl-NL" w:eastAsia="nl-NL"/>
        </w:rPr>
      </w:pPr>
      <w:hyperlink w:anchor="_Toc459401686" w:history="1">
        <w:r w:rsidRPr="00421DFA">
          <w:rPr>
            <w:rStyle w:val="Hyperlink"/>
            <w:rFonts w:ascii="Times New Roman" w:hAnsi="Times New Roman" w:cs="Times New Roman"/>
            <w:noProof/>
            <w:lang w:val="en-US"/>
          </w:rPr>
          <w:t>Appendix Table S4 – Fold change in concentrations of sigma factors</w:t>
        </w:r>
        <w:r>
          <w:rPr>
            <w:noProof/>
            <w:webHidden/>
          </w:rPr>
          <w:tab/>
        </w:r>
        <w:r>
          <w:rPr>
            <w:noProof/>
            <w:webHidden/>
          </w:rPr>
          <w:fldChar w:fldCharType="begin"/>
        </w:r>
        <w:r>
          <w:rPr>
            <w:noProof/>
            <w:webHidden/>
          </w:rPr>
          <w:instrText xml:space="preserve"> PAGEREF _Toc459401686 \h </w:instrText>
        </w:r>
        <w:r>
          <w:rPr>
            <w:noProof/>
            <w:webHidden/>
          </w:rPr>
        </w:r>
        <w:r>
          <w:rPr>
            <w:noProof/>
            <w:webHidden/>
          </w:rPr>
          <w:fldChar w:fldCharType="separate"/>
        </w:r>
        <w:r>
          <w:rPr>
            <w:noProof/>
            <w:webHidden/>
          </w:rPr>
          <w:t>10</w:t>
        </w:r>
        <w:r>
          <w:rPr>
            <w:noProof/>
            <w:webHidden/>
          </w:rPr>
          <w:fldChar w:fldCharType="end"/>
        </w:r>
      </w:hyperlink>
    </w:p>
    <w:p w14:paraId="52182388" w14:textId="77777777" w:rsidR="00316344" w:rsidRDefault="00316344" w:rsidP="00316344">
      <w:pPr>
        <w:pStyle w:val="TOC2"/>
        <w:spacing w:line="360" w:lineRule="auto"/>
        <w:rPr>
          <w:rFonts w:eastAsiaTheme="minorEastAsia"/>
          <w:noProof/>
          <w:lang w:val="nl-NL" w:eastAsia="nl-NL"/>
        </w:rPr>
      </w:pPr>
      <w:hyperlink w:anchor="_Toc459401687" w:history="1">
        <w:r w:rsidRPr="00421DFA">
          <w:rPr>
            <w:rStyle w:val="Hyperlink"/>
            <w:rFonts w:ascii="Times New Roman" w:hAnsi="Times New Roman" w:cs="Times New Roman"/>
            <w:noProof/>
            <w:lang w:val="en-US"/>
          </w:rPr>
          <w:t>Appendix Table S5 – Fold change in concentration of σ</w:t>
        </w:r>
        <w:r w:rsidRPr="00421DFA">
          <w:rPr>
            <w:rStyle w:val="Hyperlink"/>
            <w:rFonts w:ascii="Times New Roman" w:hAnsi="Times New Roman" w:cs="Times New Roman"/>
            <w:noProof/>
            <w:vertAlign w:val="superscript"/>
            <w:lang w:val="en-US"/>
          </w:rPr>
          <w:t>S</w:t>
        </w:r>
        <w:r w:rsidRPr="00421DFA">
          <w:rPr>
            <w:rStyle w:val="Hyperlink"/>
            <w:rFonts w:ascii="Times New Roman" w:hAnsi="Times New Roman" w:cs="Times New Roman"/>
            <w:noProof/>
            <w:lang w:val="en-US"/>
          </w:rPr>
          <w:t xml:space="preserve"> regulon proteins with more than 2-fold change at 8 hours in persister cells.</w:t>
        </w:r>
        <w:r>
          <w:rPr>
            <w:noProof/>
            <w:webHidden/>
          </w:rPr>
          <w:tab/>
        </w:r>
        <w:r>
          <w:rPr>
            <w:noProof/>
            <w:webHidden/>
          </w:rPr>
          <w:fldChar w:fldCharType="begin"/>
        </w:r>
        <w:r>
          <w:rPr>
            <w:noProof/>
            <w:webHidden/>
          </w:rPr>
          <w:instrText xml:space="preserve"> PAGEREF _Toc459401687 \h </w:instrText>
        </w:r>
        <w:r>
          <w:rPr>
            <w:noProof/>
            <w:webHidden/>
          </w:rPr>
        </w:r>
        <w:r>
          <w:rPr>
            <w:noProof/>
            <w:webHidden/>
          </w:rPr>
          <w:fldChar w:fldCharType="separate"/>
        </w:r>
        <w:r>
          <w:rPr>
            <w:noProof/>
            <w:webHidden/>
          </w:rPr>
          <w:t>11</w:t>
        </w:r>
        <w:r>
          <w:rPr>
            <w:noProof/>
            <w:webHidden/>
          </w:rPr>
          <w:fldChar w:fldCharType="end"/>
        </w:r>
      </w:hyperlink>
    </w:p>
    <w:p w14:paraId="0318056E" w14:textId="77777777" w:rsidR="00316344" w:rsidRDefault="00316344" w:rsidP="00316344">
      <w:pPr>
        <w:pStyle w:val="TOC2"/>
        <w:spacing w:line="360" w:lineRule="auto"/>
        <w:rPr>
          <w:rFonts w:eastAsiaTheme="minorEastAsia"/>
          <w:noProof/>
          <w:lang w:val="nl-NL" w:eastAsia="nl-NL"/>
        </w:rPr>
      </w:pPr>
      <w:hyperlink w:anchor="_Toc459401688" w:history="1">
        <w:r w:rsidRPr="00421DFA">
          <w:rPr>
            <w:rStyle w:val="Hyperlink"/>
            <w:noProof/>
            <w:lang w:val="en-US"/>
          </w:rPr>
          <w:t>Appendix Table S6 – Change in antibiotic tolerance to ampicillin after nutrient-shift in mutant strains.</w:t>
        </w:r>
        <w:r>
          <w:rPr>
            <w:noProof/>
            <w:webHidden/>
          </w:rPr>
          <w:tab/>
        </w:r>
        <w:r>
          <w:rPr>
            <w:noProof/>
            <w:webHidden/>
          </w:rPr>
          <w:fldChar w:fldCharType="begin"/>
        </w:r>
        <w:r>
          <w:rPr>
            <w:noProof/>
            <w:webHidden/>
          </w:rPr>
          <w:instrText xml:space="preserve"> PAGEREF _Toc459401688 \h </w:instrText>
        </w:r>
        <w:r>
          <w:rPr>
            <w:noProof/>
            <w:webHidden/>
          </w:rPr>
        </w:r>
        <w:r>
          <w:rPr>
            <w:noProof/>
            <w:webHidden/>
          </w:rPr>
          <w:fldChar w:fldCharType="separate"/>
        </w:r>
        <w:r>
          <w:rPr>
            <w:noProof/>
            <w:webHidden/>
          </w:rPr>
          <w:t>13</w:t>
        </w:r>
        <w:r>
          <w:rPr>
            <w:noProof/>
            <w:webHidden/>
          </w:rPr>
          <w:fldChar w:fldCharType="end"/>
        </w:r>
      </w:hyperlink>
    </w:p>
    <w:p w14:paraId="4B950B73" w14:textId="77777777" w:rsidR="00316344" w:rsidRDefault="00316344" w:rsidP="00316344">
      <w:pPr>
        <w:pStyle w:val="TOC2"/>
        <w:spacing w:line="360" w:lineRule="auto"/>
        <w:rPr>
          <w:rFonts w:eastAsiaTheme="minorEastAsia"/>
          <w:noProof/>
          <w:lang w:val="nl-NL" w:eastAsia="nl-NL"/>
        </w:rPr>
      </w:pPr>
      <w:hyperlink w:anchor="_Toc459401689" w:history="1">
        <w:r w:rsidRPr="00421DFA">
          <w:rPr>
            <w:rStyle w:val="Hyperlink"/>
            <w:noProof/>
            <w:lang w:val="en-US"/>
          </w:rPr>
          <w:t>Appendix Table S7 – Primers used for TAS transcript quantification</w:t>
        </w:r>
        <w:r>
          <w:rPr>
            <w:noProof/>
            <w:webHidden/>
          </w:rPr>
          <w:tab/>
        </w:r>
        <w:r>
          <w:rPr>
            <w:noProof/>
            <w:webHidden/>
          </w:rPr>
          <w:fldChar w:fldCharType="begin"/>
        </w:r>
        <w:r>
          <w:rPr>
            <w:noProof/>
            <w:webHidden/>
          </w:rPr>
          <w:instrText xml:space="preserve"> PAGEREF _Toc459401689 \h </w:instrText>
        </w:r>
        <w:r>
          <w:rPr>
            <w:noProof/>
            <w:webHidden/>
          </w:rPr>
        </w:r>
        <w:r>
          <w:rPr>
            <w:noProof/>
            <w:webHidden/>
          </w:rPr>
          <w:fldChar w:fldCharType="separate"/>
        </w:r>
        <w:r>
          <w:rPr>
            <w:noProof/>
            <w:webHidden/>
          </w:rPr>
          <w:t>14</w:t>
        </w:r>
        <w:r>
          <w:rPr>
            <w:noProof/>
            <w:webHidden/>
          </w:rPr>
          <w:fldChar w:fldCharType="end"/>
        </w:r>
      </w:hyperlink>
    </w:p>
    <w:p w14:paraId="2FE5275A" w14:textId="77777777" w:rsidR="00316344" w:rsidRDefault="00316344" w:rsidP="00316344">
      <w:pPr>
        <w:pStyle w:val="TOC2"/>
        <w:spacing w:line="360" w:lineRule="auto"/>
        <w:rPr>
          <w:rFonts w:eastAsiaTheme="minorEastAsia"/>
          <w:noProof/>
          <w:lang w:val="nl-NL" w:eastAsia="nl-NL"/>
        </w:rPr>
      </w:pPr>
      <w:hyperlink w:anchor="_Toc459401690" w:history="1">
        <w:r w:rsidRPr="00421DFA">
          <w:rPr>
            <w:rStyle w:val="Hyperlink"/>
            <w:noProof/>
            <w:lang w:val="en-US"/>
          </w:rPr>
          <w:t>Appendix Table S8 – Settings of STEM software</w:t>
        </w:r>
        <w:r>
          <w:rPr>
            <w:noProof/>
            <w:webHidden/>
          </w:rPr>
          <w:tab/>
        </w:r>
        <w:r>
          <w:rPr>
            <w:noProof/>
            <w:webHidden/>
          </w:rPr>
          <w:fldChar w:fldCharType="begin"/>
        </w:r>
        <w:r>
          <w:rPr>
            <w:noProof/>
            <w:webHidden/>
          </w:rPr>
          <w:instrText xml:space="preserve"> PAGEREF _Toc459401690 \h </w:instrText>
        </w:r>
        <w:r>
          <w:rPr>
            <w:noProof/>
            <w:webHidden/>
          </w:rPr>
        </w:r>
        <w:r>
          <w:rPr>
            <w:noProof/>
            <w:webHidden/>
          </w:rPr>
          <w:fldChar w:fldCharType="separate"/>
        </w:r>
        <w:r>
          <w:rPr>
            <w:noProof/>
            <w:webHidden/>
          </w:rPr>
          <w:t>15</w:t>
        </w:r>
        <w:r>
          <w:rPr>
            <w:noProof/>
            <w:webHidden/>
          </w:rPr>
          <w:fldChar w:fldCharType="end"/>
        </w:r>
      </w:hyperlink>
    </w:p>
    <w:p w14:paraId="052379BF" w14:textId="77777777" w:rsidR="00316344" w:rsidRDefault="00316344" w:rsidP="00316344">
      <w:pPr>
        <w:pStyle w:val="TOC1"/>
        <w:spacing w:line="360" w:lineRule="auto"/>
        <w:rPr>
          <w:rFonts w:eastAsiaTheme="minorEastAsia"/>
          <w:noProof/>
          <w:lang w:val="nl-NL" w:eastAsia="nl-NL"/>
        </w:rPr>
      </w:pPr>
      <w:hyperlink w:anchor="_Toc459401691" w:history="1">
        <w:r w:rsidRPr="00421DFA">
          <w:rPr>
            <w:rStyle w:val="Hyperlink"/>
            <w:rFonts w:ascii="Times New Roman" w:hAnsi="Times New Roman" w:cs="Times New Roman"/>
            <w:noProof/>
          </w:rPr>
          <w:t>Appendix Texts</w:t>
        </w:r>
        <w:r>
          <w:rPr>
            <w:noProof/>
            <w:webHidden/>
          </w:rPr>
          <w:tab/>
        </w:r>
        <w:r>
          <w:rPr>
            <w:noProof/>
            <w:webHidden/>
          </w:rPr>
          <w:fldChar w:fldCharType="begin"/>
        </w:r>
        <w:r>
          <w:rPr>
            <w:noProof/>
            <w:webHidden/>
          </w:rPr>
          <w:instrText xml:space="preserve"> PAGEREF _Toc459401691 \h </w:instrText>
        </w:r>
        <w:r>
          <w:rPr>
            <w:noProof/>
            <w:webHidden/>
          </w:rPr>
        </w:r>
        <w:r>
          <w:rPr>
            <w:noProof/>
            <w:webHidden/>
          </w:rPr>
          <w:fldChar w:fldCharType="separate"/>
        </w:r>
        <w:r>
          <w:rPr>
            <w:noProof/>
            <w:webHidden/>
          </w:rPr>
          <w:t>16</w:t>
        </w:r>
        <w:r>
          <w:rPr>
            <w:noProof/>
            <w:webHidden/>
          </w:rPr>
          <w:fldChar w:fldCharType="end"/>
        </w:r>
      </w:hyperlink>
    </w:p>
    <w:p w14:paraId="3D0243E4" w14:textId="77777777" w:rsidR="00316344" w:rsidRDefault="00316344" w:rsidP="00316344">
      <w:pPr>
        <w:pStyle w:val="TOC2"/>
        <w:spacing w:line="360" w:lineRule="auto"/>
        <w:rPr>
          <w:rFonts w:eastAsiaTheme="minorEastAsia"/>
          <w:noProof/>
          <w:lang w:val="nl-NL" w:eastAsia="nl-NL"/>
        </w:rPr>
      </w:pPr>
      <w:hyperlink w:anchor="_Toc459401692" w:history="1">
        <w:r w:rsidRPr="00421DFA">
          <w:rPr>
            <w:rStyle w:val="Hyperlink"/>
            <w:noProof/>
          </w:rPr>
          <w:t>Appendix Text S1: Evaluation of the effects of the presence of non-persister cells on the determined persister phenotype</w:t>
        </w:r>
        <w:r>
          <w:rPr>
            <w:noProof/>
            <w:webHidden/>
          </w:rPr>
          <w:tab/>
        </w:r>
        <w:r>
          <w:rPr>
            <w:noProof/>
            <w:webHidden/>
          </w:rPr>
          <w:fldChar w:fldCharType="begin"/>
        </w:r>
        <w:r>
          <w:rPr>
            <w:noProof/>
            <w:webHidden/>
          </w:rPr>
          <w:instrText xml:space="preserve"> PAGEREF _Toc459401692 \h </w:instrText>
        </w:r>
        <w:r>
          <w:rPr>
            <w:noProof/>
            <w:webHidden/>
          </w:rPr>
        </w:r>
        <w:r>
          <w:rPr>
            <w:noProof/>
            <w:webHidden/>
          </w:rPr>
          <w:fldChar w:fldCharType="separate"/>
        </w:r>
        <w:r>
          <w:rPr>
            <w:noProof/>
            <w:webHidden/>
          </w:rPr>
          <w:t>16</w:t>
        </w:r>
        <w:r>
          <w:rPr>
            <w:noProof/>
            <w:webHidden/>
          </w:rPr>
          <w:fldChar w:fldCharType="end"/>
        </w:r>
      </w:hyperlink>
    </w:p>
    <w:p w14:paraId="1AF361D0" w14:textId="77777777" w:rsidR="00316344" w:rsidRDefault="00316344" w:rsidP="00316344">
      <w:pPr>
        <w:pStyle w:val="TOC1"/>
        <w:spacing w:line="360" w:lineRule="auto"/>
        <w:rPr>
          <w:rFonts w:eastAsiaTheme="minorEastAsia"/>
          <w:noProof/>
          <w:lang w:val="nl-NL" w:eastAsia="nl-NL"/>
        </w:rPr>
      </w:pPr>
      <w:hyperlink w:anchor="_Toc459401693" w:history="1">
        <w:r w:rsidRPr="00421DFA">
          <w:rPr>
            <w:rStyle w:val="Hyperlink"/>
            <w:noProof/>
          </w:rPr>
          <w:t>Appendix Reference List</w:t>
        </w:r>
        <w:r>
          <w:rPr>
            <w:noProof/>
            <w:webHidden/>
          </w:rPr>
          <w:tab/>
        </w:r>
        <w:r>
          <w:rPr>
            <w:noProof/>
            <w:webHidden/>
          </w:rPr>
          <w:fldChar w:fldCharType="begin"/>
        </w:r>
        <w:r>
          <w:rPr>
            <w:noProof/>
            <w:webHidden/>
          </w:rPr>
          <w:instrText xml:space="preserve"> PAGEREF _Toc459401693 \h </w:instrText>
        </w:r>
        <w:r>
          <w:rPr>
            <w:noProof/>
            <w:webHidden/>
          </w:rPr>
        </w:r>
        <w:r>
          <w:rPr>
            <w:noProof/>
            <w:webHidden/>
          </w:rPr>
          <w:fldChar w:fldCharType="separate"/>
        </w:r>
        <w:r>
          <w:rPr>
            <w:noProof/>
            <w:webHidden/>
          </w:rPr>
          <w:t>18</w:t>
        </w:r>
        <w:r>
          <w:rPr>
            <w:noProof/>
            <w:webHidden/>
          </w:rPr>
          <w:fldChar w:fldCharType="end"/>
        </w:r>
      </w:hyperlink>
    </w:p>
    <w:p w14:paraId="39E4D09D" w14:textId="6013C648" w:rsidR="00010093" w:rsidRDefault="00010093" w:rsidP="00316344">
      <w:pPr>
        <w:spacing w:line="360" w:lineRule="auto"/>
        <w:jc w:val="left"/>
        <w:rPr>
          <w:rFonts w:ascii="Times New Roman" w:hAnsi="Times New Roman" w:cs="Times New Roman"/>
        </w:rPr>
      </w:pPr>
      <w:r>
        <w:rPr>
          <w:rFonts w:ascii="Times New Roman" w:hAnsi="Times New Roman" w:cs="Times New Roman"/>
        </w:rPr>
        <w:fldChar w:fldCharType="end"/>
      </w:r>
    </w:p>
    <w:p w14:paraId="1CDCEDD0" w14:textId="69681BA5" w:rsidR="00866906" w:rsidRPr="00B42DD3" w:rsidRDefault="00866906" w:rsidP="002800FD">
      <w:pPr>
        <w:jc w:val="left"/>
        <w:rPr>
          <w:rFonts w:ascii="Times New Roman" w:hAnsi="Times New Roman" w:cs="Times New Roman"/>
        </w:rPr>
      </w:pPr>
      <w:r w:rsidRPr="00B42DD3">
        <w:rPr>
          <w:rFonts w:ascii="Times New Roman" w:hAnsi="Times New Roman" w:cs="Times New Roman"/>
        </w:rPr>
        <w:br w:type="page"/>
      </w:r>
    </w:p>
    <w:p w14:paraId="7B4E1458" w14:textId="28E4FEE8" w:rsidR="007E0030" w:rsidRDefault="00891A89" w:rsidP="002800FD">
      <w:pPr>
        <w:pStyle w:val="Heading1"/>
        <w:rPr>
          <w:rFonts w:ascii="Times New Roman" w:hAnsi="Times New Roman" w:cs="Times New Roman"/>
        </w:rPr>
      </w:pPr>
      <w:bookmarkStart w:id="2" w:name="_Toc459401679"/>
      <w:r>
        <w:rPr>
          <w:rFonts w:ascii="Times New Roman" w:hAnsi="Times New Roman" w:cs="Times New Roman"/>
        </w:rPr>
        <w:lastRenderedPageBreak/>
        <w:t xml:space="preserve">Appendix </w:t>
      </w:r>
      <w:r w:rsidR="003138AA">
        <w:rPr>
          <w:rFonts w:ascii="Times New Roman" w:hAnsi="Times New Roman" w:cs="Times New Roman"/>
        </w:rPr>
        <w:t>Figures</w:t>
      </w:r>
      <w:bookmarkEnd w:id="2"/>
    </w:p>
    <w:p w14:paraId="32D940A2" w14:textId="46DEF462" w:rsidR="00832F95" w:rsidRPr="009D06F4" w:rsidRDefault="00891A89" w:rsidP="00832F95">
      <w:pPr>
        <w:pStyle w:val="Heading2"/>
        <w:rPr>
          <w:lang w:val="en-US"/>
        </w:rPr>
      </w:pPr>
      <w:bookmarkStart w:id="3" w:name="_Toc459401680"/>
      <w:r>
        <w:t>Appendix</w:t>
      </w:r>
      <w:r w:rsidR="00832F95">
        <w:t xml:space="preserve"> </w:t>
      </w:r>
      <w:r w:rsidR="00832F95" w:rsidRPr="002D111E">
        <w:t xml:space="preserve">Figure </w:t>
      </w:r>
      <w:r>
        <w:t>S</w:t>
      </w:r>
      <w:r w:rsidR="00832F95" w:rsidRPr="002D111E">
        <w:t xml:space="preserve">1 </w:t>
      </w:r>
      <w:r w:rsidR="00832F95">
        <w:t>–</w:t>
      </w:r>
      <w:r w:rsidR="00832F95" w:rsidRPr="002D111E">
        <w:t xml:space="preserve"> </w:t>
      </w:r>
      <w:r w:rsidR="00675E5B">
        <w:t xml:space="preserve">Estimation of the </w:t>
      </w:r>
      <w:r w:rsidR="00675E5B">
        <w:rPr>
          <w:lang w:val="en-US"/>
        </w:rPr>
        <w:t>e</w:t>
      </w:r>
      <w:r w:rsidR="00832F95">
        <w:rPr>
          <w:lang w:val="en-US"/>
        </w:rPr>
        <w:t xml:space="preserve">ffect </w:t>
      </w:r>
      <w:r w:rsidR="008429ED">
        <w:rPr>
          <w:lang w:val="en-US"/>
        </w:rPr>
        <w:t xml:space="preserve">of </w:t>
      </w:r>
      <w:r w:rsidR="00675E5B">
        <w:rPr>
          <w:lang w:val="en-US"/>
        </w:rPr>
        <w:t xml:space="preserve">the </w:t>
      </w:r>
      <w:r w:rsidR="00832F95">
        <w:rPr>
          <w:lang w:val="en-US"/>
        </w:rPr>
        <w:t>small fraction of growing cells after a nutrient switch</w:t>
      </w:r>
      <w:r w:rsidR="00675E5B">
        <w:rPr>
          <w:lang w:val="en-US"/>
        </w:rPr>
        <w:t xml:space="preserve"> on the determined persister phenotype</w:t>
      </w:r>
      <w:r w:rsidR="00832F95">
        <w:rPr>
          <w:lang w:val="en-US"/>
        </w:rPr>
        <w:t>.</w:t>
      </w:r>
      <w:bookmarkEnd w:id="3"/>
    </w:p>
    <w:p w14:paraId="53915108" w14:textId="77777777" w:rsidR="00832F95" w:rsidRDefault="00832F95" w:rsidP="00832F95">
      <w:pPr>
        <w:rPr>
          <w:b/>
        </w:rPr>
      </w:pPr>
      <w:bookmarkStart w:id="4" w:name="_Toc414533268"/>
      <w:r>
        <w:rPr>
          <w:b/>
          <w:noProof/>
          <w:lang w:val="nl-NL" w:eastAsia="nl-NL"/>
        </w:rPr>
        <w:drawing>
          <wp:inline distT="0" distB="0" distL="0" distR="0" wp14:anchorId="58EEB1B2" wp14:editId="6F5FA34E">
            <wp:extent cx="4861919" cy="7486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865806" cy="7492636"/>
                    </a:xfrm>
                    <a:prstGeom prst="rect">
                      <a:avLst/>
                    </a:prstGeom>
                  </pic:spPr>
                </pic:pic>
              </a:graphicData>
            </a:graphic>
          </wp:inline>
        </w:drawing>
      </w:r>
    </w:p>
    <w:bookmarkEnd w:id="4"/>
    <w:p w14:paraId="08DE7301" w14:textId="30EEA892" w:rsidR="00832F95" w:rsidRPr="00B42DD3" w:rsidRDefault="00832F95" w:rsidP="008429ED">
      <w:pPr>
        <w:rPr>
          <w:rFonts w:ascii="Times New Roman" w:hAnsi="Times New Roman" w:cs="Times New Roman"/>
          <w:lang w:val="en-US"/>
        </w:rPr>
      </w:pPr>
      <w:r w:rsidRPr="006F5ADA">
        <w:rPr>
          <w:rFonts w:ascii="Times New Roman" w:hAnsi="Times New Roman" w:cs="Times New Roman"/>
          <w:b/>
          <w:lang w:val="en-US"/>
        </w:rPr>
        <w:lastRenderedPageBreak/>
        <w:t>(A)</w:t>
      </w:r>
      <w:r>
        <w:rPr>
          <w:rFonts w:ascii="Times New Roman" w:hAnsi="Times New Roman" w:cs="Times New Roman"/>
          <w:lang w:val="en-US"/>
        </w:rPr>
        <w:t xml:space="preserve"> </w:t>
      </w:r>
      <w:r w:rsidRPr="00B42DD3">
        <w:rPr>
          <w:rFonts w:ascii="Times New Roman" w:hAnsi="Times New Roman" w:cs="Times New Roman"/>
          <w:lang w:val="en-US"/>
        </w:rPr>
        <w:t>Cell count measurements at multiple time points after the switch from glucose to 2 g L</w:t>
      </w:r>
      <w:r w:rsidRPr="00B42DD3">
        <w:rPr>
          <w:rFonts w:ascii="Times New Roman" w:hAnsi="Times New Roman" w:cs="Times New Roman"/>
          <w:vertAlign w:val="superscript"/>
          <w:lang w:val="en-US"/>
        </w:rPr>
        <w:t>-1</w:t>
      </w:r>
      <w:r w:rsidRPr="00B42DD3">
        <w:rPr>
          <w:rFonts w:ascii="Times New Roman" w:hAnsi="Times New Roman" w:cs="Times New Roman"/>
          <w:lang w:val="en-US"/>
        </w:rPr>
        <w:t xml:space="preserve"> fumarate</w:t>
      </w:r>
      <w:r>
        <w:rPr>
          <w:rFonts w:ascii="Times New Roman" w:hAnsi="Times New Roman" w:cs="Times New Roman"/>
          <w:lang w:val="en-US"/>
        </w:rPr>
        <w:t xml:space="preserve">, </w:t>
      </w:r>
      <w:r w:rsidR="009837CC">
        <w:rPr>
          <w:rFonts w:ascii="Times New Roman" w:hAnsi="Times New Roman" w:cs="Times New Roman"/>
          <w:lang w:val="en-US"/>
        </w:rPr>
        <w:t>from 9</w:t>
      </w:r>
      <w:r>
        <w:rPr>
          <w:rFonts w:ascii="Times New Roman" w:hAnsi="Times New Roman" w:cs="Times New Roman"/>
          <w:lang w:val="en-US"/>
        </w:rPr>
        <w:t xml:space="preserve"> independent experiments</w:t>
      </w:r>
      <w:r w:rsidR="008429ED">
        <w:rPr>
          <w:rFonts w:ascii="Times New Roman" w:hAnsi="Times New Roman" w:cs="Times New Roman"/>
          <w:lang w:val="en-US"/>
        </w:rPr>
        <w:t xml:space="preserve">. In these experiments, cells were stained with a fluorescent dye </w:t>
      </w:r>
      <w:r w:rsidR="008429ED" w:rsidRPr="00B42DD3">
        <w:rPr>
          <w:rFonts w:ascii="Times New Roman" w:hAnsi="Times New Roman" w:cs="Times New Roman"/>
          <w:lang w:val="en-US"/>
        </w:rPr>
        <w:t>as described before</w:t>
      </w:r>
      <w:r w:rsidR="008429ED">
        <w:rPr>
          <w:rFonts w:ascii="Times New Roman" w:hAnsi="Times New Roman" w:cs="Times New Roman"/>
          <w:lang w:val="en-US"/>
        </w:rPr>
        <w:t xml:space="preserve"> </w:t>
      </w:r>
      <w:r w:rsidR="008429ED" w:rsidRPr="0058639B">
        <w:rPr>
          <w:rFonts w:ascii="Times New Roman" w:hAnsi="Times New Roman" w:cs="Times New Roman"/>
          <w:lang w:val="en-US"/>
        </w:rPr>
        <w:t>(Kotte et al., 2014)</w:t>
      </w:r>
      <w:r w:rsidR="008429ED">
        <w:rPr>
          <w:rFonts w:ascii="Times New Roman" w:hAnsi="Times New Roman" w:cs="Times New Roman"/>
          <w:lang w:val="en-US"/>
        </w:rPr>
        <w:t xml:space="preserve">. Non-/slow-growing cells retain fluorescence, while it is halved in growing cells with each division, resulting in a bimodal distribution of fluorescence intensities in a population. The </w:t>
      </w:r>
      <w:r w:rsidR="00B52326">
        <w:rPr>
          <w:rFonts w:ascii="Times New Roman" w:hAnsi="Times New Roman" w:cs="Times New Roman"/>
          <w:lang w:val="en-US"/>
        </w:rPr>
        <w:t>violet</w:t>
      </w:r>
      <w:r w:rsidR="008429ED">
        <w:rPr>
          <w:rFonts w:ascii="Times New Roman" w:hAnsi="Times New Roman" w:cs="Times New Roman"/>
          <w:lang w:val="en-US"/>
        </w:rPr>
        <w:t xml:space="preserve"> lines represent </w:t>
      </w:r>
      <w:r w:rsidRPr="00B42DD3">
        <w:rPr>
          <w:rFonts w:ascii="Times New Roman" w:hAnsi="Times New Roman" w:cs="Times New Roman"/>
          <w:lang w:val="en-US"/>
        </w:rPr>
        <w:t>model fit</w:t>
      </w:r>
      <w:r w:rsidR="008429ED">
        <w:rPr>
          <w:rFonts w:ascii="Times New Roman" w:hAnsi="Times New Roman" w:cs="Times New Roman"/>
          <w:lang w:val="en-US"/>
        </w:rPr>
        <w:t>s</w:t>
      </w:r>
      <w:r w:rsidRPr="00B42DD3">
        <w:rPr>
          <w:rFonts w:ascii="Times New Roman" w:hAnsi="Times New Roman" w:cs="Times New Roman"/>
          <w:lang w:val="en-US"/>
        </w:rPr>
        <w:t xml:space="preserve"> </w:t>
      </w:r>
      <w:r w:rsidR="00B52326">
        <w:rPr>
          <w:rFonts w:ascii="Times New Roman" w:hAnsi="Times New Roman" w:cs="Times New Roman"/>
          <w:lang w:val="en-US"/>
        </w:rPr>
        <w:t>characterizing</w:t>
      </w:r>
      <w:r w:rsidR="008429ED">
        <w:rPr>
          <w:rFonts w:ascii="Times New Roman" w:hAnsi="Times New Roman" w:cs="Times New Roman"/>
          <w:lang w:val="en-US"/>
        </w:rPr>
        <w:t xml:space="preserve"> the number of growing cells </w:t>
      </w:r>
      <w:r w:rsidR="00B52326">
        <w:rPr>
          <w:rFonts w:ascii="Times New Roman" w:hAnsi="Times New Roman" w:cs="Times New Roman"/>
          <w:lang w:val="en-US"/>
        </w:rPr>
        <w:t xml:space="preserve">as performed before </w:t>
      </w:r>
      <w:r w:rsidR="00B52326" w:rsidRPr="0058639B">
        <w:rPr>
          <w:rFonts w:ascii="Times New Roman" w:hAnsi="Times New Roman" w:cs="Times New Roman"/>
          <w:lang w:val="en-US"/>
        </w:rPr>
        <w:t>(Kotte et al., 2014)</w:t>
      </w:r>
      <w:r w:rsidRPr="00B42DD3">
        <w:rPr>
          <w:rFonts w:ascii="Times New Roman" w:hAnsi="Times New Roman" w:cs="Times New Roman"/>
          <w:lang w:val="en-US"/>
        </w:rPr>
        <w:t>.</w:t>
      </w:r>
      <w:r>
        <w:rPr>
          <w:rFonts w:ascii="Times New Roman" w:hAnsi="Times New Roman" w:cs="Times New Roman"/>
          <w:lang w:val="en-US"/>
        </w:rPr>
        <w:t xml:space="preserve"> </w:t>
      </w:r>
      <w:r w:rsidR="00B52326">
        <w:rPr>
          <w:rFonts w:ascii="Times New Roman" w:hAnsi="Times New Roman" w:cs="Times New Roman"/>
          <w:lang w:val="en-US"/>
        </w:rPr>
        <w:t>Specifically, t</w:t>
      </w:r>
      <w:r>
        <w:rPr>
          <w:rFonts w:ascii="Times New Roman" w:hAnsi="Times New Roman" w:cs="Times New Roman"/>
          <w:lang w:val="en-US"/>
        </w:rPr>
        <w:t>he model fits a bi-Gaussian distribution to the dynamic fluorescence and the cell count data, and estimates the sizes of the sub-populations.</w:t>
      </w:r>
      <w:r w:rsidRPr="00B42DD3">
        <w:rPr>
          <w:rFonts w:ascii="Times New Roman" w:hAnsi="Times New Roman" w:cs="Times New Roman"/>
          <w:lang w:val="en-US"/>
        </w:rPr>
        <w:t xml:space="preserve"> Open circles – initial cell density, </w:t>
      </w:r>
      <w:r>
        <w:rPr>
          <w:rFonts w:ascii="Times New Roman" w:hAnsi="Times New Roman" w:cs="Times New Roman"/>
          <w:lang w:val="en-US"/>
        </w:rPr>
        <w:t>red circles – total cell count</w:t>
      </w:r>
      <w:r w:rsidRPr="00B42DD3">
        <w:rPr>
          <w:rFonts w:ascii="Times New Roman" w:hAnsi="Times New Roman" w:cs="Times New Roman"/>
          <w:lang w:val="en-US"/>
        </w:rPr>
        <w:t xml:space="preserve">, violet line – growing cell fit (solid) or extrapolation of the fit (dashed). </w:t>
      </w:r>
      <w:r w:rsidR="00B52326">
        <w:rPr>
          <w:rFonts w:ascii="Times New Roman" w:hAnsi="Times New Roman" w:cs="Times New Roman"/>
          <w:lang w:val="en-US"/>
        </w:rPr>
        <w:t>The g</w:t>
      </w:r>
      <w:r w:rsidRPr="00B42DD3">
        <w:rPr>
          <w:rFonts w:ascii="Times New Roman" w:hAnsi="Times New Roman" w:cs="Times New Roman"/>
          <w:lang w:val="en-US"/>
        </w:rPr>
        <w:t xml:space="preserve">rey </w:t>
      </w:r>
      <w:r>
        <w:rPr>
          <w:rFonts w:ascii="Times New Roman" w:hAnsi="Times New Roman" w:cs="Times New Roman"/>
          <w:lang w:val="en-US"/>
        </w:rPr>
        <w:t xml:space="preserve">bar </w:t>
      </w:r>
      <w:r w:rsidRPr="00B42DD3">
        <w:rPr>
          <w:rFonts w:ascii="Times New Roman" w:hAnsi="Times New Roman" w:cs="Times New Roman"/>
          <w:lang w:val="en-US"/>
        </w:rPr>
        <w:t xml:space="preserve">represents 1% of the initial cell density. </w:t>
      </w:r>
      <w:r w:rsidR="00B52326">
        <w:rPr>
          <w:rFonts w:ascii="Times New Roman" w:hAnsi="Times New Roman" w:cs="Times New Roman"/>
          <w:lang w:val="en-US"/>
        </w:rPr>
        <w:t>The i</w:t>
      </w:r>
      <w:r w:rsidRPr="00B42DD3">
        <w:rPr>
          <w:rFonts w:ascii="Times New Roman" w:hAnsi="Times New Roman" w:cs="Times New Roman"/>
          <w:lang w:val="en-US"/>
        </w:rPr>
        <w:t>ntersect</w:t>
      </w:r>
      <w:r w:rsidR="00B52326">
        <w:rPr>
          <w:rFonts w:ascii="Times New Roman" w:hAnsi="Times New Roman" w:cs="Times New Roman"/>
          <w:lang w:val="en-US"/>
        </w:rPr>
        <w:t>s</w:t>
      </w:r>
      <w:r w:rsidRPr="00B42DD3">
        <w:rPr>
          <w:rFonts w:ascii="Times New Roman" w:hAnsi="Times New Roman" w:cs="Times New Roman"/>
          <w:lang w:val="en-US"/>
        </w:rPr>
        <w:t xml:space="preserve"> of the grey bar and the extrapolated growing cell fits </w:t>
      </w:r>
      <w:r w:rsidR="00B52326">
        <w:rPr>
          <w:rFonts w:ascii="Times New Roman" w:hAnsi="Times New Roman" w:cs="Times New Roman"/>
          <w:lang w:val="en-US"/>
        </w:rPr>
        <w:t>show</w:t>
      </w:r>
      <w:r w:rsidRPr="00B42DD3">
        <w:rPr>
          <w:rFonts w:ascii="Times New Roman" w:hAnsi="Times New Roman" w:cs="Times New Roman"/>
          <w:lang w:val="en-US"/>
        </w:rPr>
        <w:t xml:space="preserve"> that the growing population reached 1% of the initial cell density </w:t>
      </w:r>
      <w:r w:rsidR="00B52326">
        <w:rPr>
          <w:rFonts w:ascii="Times New Roman" w:hAnsi="Times New Roman" w:cs="Times New Roman"/>
          <w:lang w:val="en-US"/>
        </w:rPr>
        <w:t xml:space="preserve">approximately </w:t>
      </w:r>
      <w:r w:rsidRPr="00B42DD3">
        <w:rPr>
          <w:rFonts w:ascii="Times New Roman" w:hAnsi="Times New Roman" w:cs="Times New Roman"/>
          <w:lang w:val="en-US"/>
        </w:rPr>
        <w:t>10 to 15 hours after the switch.</w:t>
      </w:r>
      <w:r>
        <w:rPr>
          <w:rFonts w:ascii="Times New Roman" w:hAnsi="Times New Roman" w:cs="Times New Roman"/>
          <w:lang w:val="en-US"/>
        </w:rPr>
        <w:t xml:space="preserve"> </w:t>
      </w:r>
      <w:r w:rsidR="00B52326">
        <w:rPr>
          <w:rFonts w:ascii="Times New Roman" w:hAnsi="Times New Roman" w:cs="Times New Roman"/>
        </w:rPr>
        <w:t>The estimated fraction of growing cells in the total measured population, in combination with the phenotype measurements of mixed population and the measurements of the phenotype of cell</w:t>
      </w:r>
      <w:r w:rsidR="001C1ADC">
        <w:rPr>
          <w:rFonts w:ascii="Times New Roman" w:hAnsi="Times New Roman" w:cs="Times New Roman"/>
        </w:rPr>
        <w:t>s</w:t>
      </w:r>
      <w:r w:rsidR="00B52326">
        <w:rPr>
          <w:rFonts w:ascii="Times New Roman" w:hAnsi="Times New Roman" w:cs="Times New Roman"/>
        </w:rPr>
        <w:t xml:space="preserve"> growing normally on fumarate were used to estimate the effect of the growing cells present in the population (cf. </w:t>
      </w:r>
      <w:r w:rsidR="00E360BF">
        <w:rPr>
          <w:rFonts w:ascii="Times New Roman" w:hAnsi="Times New Roman" w:cs="Times New Roman"/>
        </w:rPr>
        <w:t xml:space="preserve">Appendix </w:t>
      </w:r>
      <w:r w:rsidR="00B52326">
        <w:rPr>
          <w:rFonts w:ascii="Times New Roman" w:hAnsi="Times New Roman" w:cs="Times New Roman"/>
        </w:rPr>
        <w:t xml:space="preserve">Text </w:t>
      </w:r>
      <w:r w:rsidR="00E360BF">
        <w:rPr>
          <w:rFonts w:ascii="Times New Roman" w:hAnsi="Times New Roman" w:cs="Times New Roman"/>
        </w:rPr>
        <w:t>S</w:t>
      </w:r>
      <w:r w:rsidR="00B52326">
        <w:rPr>
          <w:rFonts w:ascii="Times New Roman" w:hAnsi="Times New Roman" w:cs="Times New Roman"/>
        </w:rPr>
        <w:t>1).</w:t>
      </w:r>
      <w:r w:rsidR="00B52326">
        <w:rPr>
          <w:rFonts w:ascii="Times New Roman" w:hAnsi="Times New Roman" w:cs="Times New Roman"/>
          <w:b/>
        </w:rPr>
        <w:t xml:space="preserve"> </w:t>
      </w:r>
      <w:r w:rsidR="00B52326" w:rsidRPr="00B52326">
        <w:rPr>
          <w:rFonts w:ascii="Times New Roman" w:hAnsi="Times New Roman" w:cs="Times New Roman"/>
        </w:rPr>
        <w:t>Panels</w:t>
      </w:r>
      <w:r w:rsidR="00B52326">
        <w:rPr>
          <w:rFonts w:ascii="Times New Roman" w:hAnsi="Times New Roman" w:cs="Times New Roman"/>
          <w:b/>
        </w:rPr>
        <w:t xml:space="preserve"> </w:t>
      </w:r>
      <w:r>
        <w:rPr>
          <w:rFonts w:ascii="Times New Roman" w:hAnsi="Times New Roman" w:cs="Times New Roman"/>
          <w:b/>
        </w:rPr>
        <w:t>(B-D</w:t>
      </w:r>
      <w:r w:rsidRPr="007F08AC">
        <w:rPr>
          <w:rFonts w:ascii="Times New Roman" w:hAnsi="Times New Roman" w:cs="Times New Roman"/>
          <w:b/>
        </w:rPr>
        <w:t>)</w:t>
      </w:r>
      <w:r w:rsidRPr="00B52326">
        <w:rPr>
          <w:rFonts w:ascii="Times New Roman" w:hAnsi="Times New Roman" w:cs="Times New Roman"/>
        </w:rPr>
        <w:t xml:space="preserve"> </w:t>
      </w:r>
      <w:r w:rsidR="00B52326" w:rsidRPr="00B52326">
        <w:rPr>
          <w:rFonts w:ascii="Times New Roman" w:hAnsi="Times New Roman" w:cs="Times New Roman"/>
        </w:rPr>
        <w:t xml:space="preserve">show a comparison of the </w:t>
      </w:r>
      <w:r w:rsidR="00B52326">
        <w:rPr>
          <w:rFonts w:ascii="Times New Roman" w:hAnsi="Times New Roman" w:cs="Times New Roman"/>
        </w:rPr>
        <w:t>m</w:t>
      </w:r>
      <w:r>
        <w:rPr>
          <w:rFonts w:ascii="Times New Roman" w:hAnsi="Times New Roman" w:cs="Times New Roman"/>
        </w:rPr>
        <w:t xml:space="preserve">ixed population </w:t>
      </w:r>
      <w:r w:rsidR="00B52326">
        <w:rPr>
          <w:rFonts w:ascii="Times New Roman" w:hAnsi="Times New Roman" w:cs="Times New Roman"/>
        </w:rPr>
        <w:t xml:space="preserve">measurements </w:t>
      </w:r>
      <w:r>
        <w:rPr>
          <w:rFonts w:ascii="Times New Roman" w:hAnsi="Times New Roman" w:cs="Times New Roman"/>
        </w:rPr>
        <w:t xml:space="preserve">(grey bars) and </w:t>
      </w:r>
      <w:r w:rsidR="00B52326">
        <w:rPr>
          <w:rFonts w:ascii="Times New Roman" w:hAnsi="Times New Roman" w:cs="Times New Roman"/>
        </w:rPr>
        <w:t xml:space="preserve">the </w:t>
      </w:r>
      <w:r>
        <w:rPr>
          <w:rFonts w:ascii="Times New Roman" w:hAnsi="Times New Roman" w:cs="Times New Roman"/>
        </w:rPr>
        <w:t>de</w:t>
      </w:r>
      <w:r w:rsidR="00E360BF">
        <w:rPr>
          <w:rFonts w:ascii="Times New Roman" w:hAnsi="Times New Roman" w:cs="Times New Roman"/>
        </w:rPr>
        <w:t>-</w:t>
      </w:r>
      <w:r>
        <w:rPr>
          <w:rFonts w:ascii="Times New Roman" w:hAnsi="Times New Roman" w:cs="Times New Roman"/>
        </w:rPr>
        <w:t xml:space="preserve">convoluted worst-case scenario (yellow bars) </w:t>
      </w:r>
      <w:r w:rsidR="00B52326">
        <w:rPr>
          <w:rFonts w:ascii="Times New Roman" w:hAnsi="Times New Roman" w:cs="Times New Roman"/>
        </w:rPr>
        <w:t xml:space="preserve">of </w:t>
      </w:r>
      <w:r w:rsidR="00E360BF">
        <w:rPr>
          <w:rFonts w:ascii="Times New Roman" w:hAnsi="Times New Roman" w:cs="Times New Roman"/>
          <w:b/>
        </w:rPr>
        <w:t xml:space="preserve">(B) </w:t>
      </w:r>
      <w:r w:rsidR="00B52326">
        <w:rPr>
          <w:rFonts w:ascii="Times New Roman" w:hAnsi="Times New Roman" w:cs="Times New Roman"/>
        </w:rPr>
        <w:t>the growth rates</w:t>
      </w:r>
      <w:r w:rsidR="00E360BF">
        <w:rPr>
          <w:rFonts w:ascii="Times New Roman" w:hAnsi="Times New Roman" w:cs="Times New Roman"/>
        </w:rPr>
        <w:t>,</w:t>
      </w:r>
      <w:r w:rsidR="00B52326">
        <w:rPr>
          <w:rFonts w:ascii="Times New Roman" w:hAnsi="Times New Roman" w:cs="Times New Roman"/>
        </w:rPr>
        <w:t xml:space="preserve"> </w:t>
      </w:r>
      <w:r w:rsidRPr="00AA6B39">
        <w:rPr>
          <w:rFonts w:ascii="Times New Roman" w:hAnsi="Times New Roman" w:cs="Times New Roman"/>
          <w:b/>
        </w:rPr>
        <w:t>(</w:t>
      </w:r>
      <w:r w:rsidR="00E360BF">
        <w:rPr>
          <w:rFonts w:ascii="Times New Roman" w:hAnsi="Times New Roman" w:cs="Times New Roman"/>
          <w:b/>
        </w:rPr>
        <w:t>C</w:t>
      </w:r>
      <w:r w:rsidRPr="00AA6B39">
        <w:rPr>
          <w:rFonts w:ascii="Times New Roman" w:hAnsi="Times New Roman" w:cs="Times New Roman"/>
          <w:b/>
        </w:rPr>
        <w:t>)</w:t>
      </w:r>
      <w:r>
        <w:rPr>
          <w:rFonts w:ascii="Times New Roman" w:hAnsi="Times New Roman" w:cs="Times New Roman"/>
        </w:rPr>
        <w:t xml:space="preserve"> </w:t>
      </w:r>
      <w:r w:rsidR="001C1ADC">
        <w:rPr>
          <w:rFonts w:ascii="Times New Roman" w:hAnsi="Times New Roman" w:cs="Times New Roman"/>
        </w:rPr>
        <w:t xml:space="preserve">the </w:t>
      </w:r>
      <w:r w:rsidR="00B52326">
        <w:rPr>
          <w:rFonts w:ascii="Times New Roman" w:hAnsi="Times New Roman" w:cs="Times New Roman"/>
        </w:rPr>
        <w:t>phys</w:t>
      </w:r>
      <w:r w:rsidR="00B52326" w:rsidRPr="009F55BA">
        <w:rPr>
          <w:rFonts w:ascii="Times New Roman" w:hAnsi="Times New Roman" w:cs="Times New Roman"/>
        </w:rPr>
        <w:t>iological rates</w:t>
      </w:r>
      <w:r w:rsidR="00E360BF">
        <w:rPr>
          <w:rFonts w:ascii="Times New Roman" w:hAnsi="Times New Roman" w:cs="Times New Roman"/>
        </w:rPr>
        <w:t>,</w:t>
      </w:r>
      <w:r>
        <w:rPr>
          <w:rFonts w:ascii="Times New Roman" w:hAnsi="Times New Roman" w:cs="Times New Roman"/>
        </w:rPr>
        <w:t xml:space="preserve"> </w:t>
      </w:r>
      <w:r w:rsidR="00E360BF">
        <w:rPr>
          <w:rFonts w:ascii="Times New Roman" w:hAnsi="Times New Roman" w:cs="Times New Roman"/>
        </w:rPr>
        <w:t xml:space="preserve">and </w:t>
      </w:r>
      <w:r w:rsidR="00E360BF">
        <w:rPr>
          <w:rFonts w:ascii="Times New Roman" w:hAnsi="Times New Roman" w:cs="Times New Roman"/>
          <w:b/>
        </w:rPr>
        <w:t>(D</w:t>
      </w:r>
      <w:r w:rsidR="00E360BF" w:rsidRPr="00AA6B39">
        <w:rPr>
          <w:rFonts w:ascii="Times New Roman" w:hAnsi="Times New Roman" w:cs="Times New Roman"/>
          <w:b/>
        </w:rPr>
        <w:t>)</w:t>
      </w:r>
      <w:r w:rsidR="00E360BF">
        <w:rPr>
          <w:rFonts w:ascii="Times New Roman" w:hAnsi="Times New Roman" w:cs="Times New Roman"/>
        </w:rPr>
        <w:t xml:space="preserve"> </w:t>
      </w:r>
      <w:r w:rsidR="001C1ADC">
        <w:rPr>
          <w:rFonts w:ascii="Times New Roman" w:hAnsi="Times New Roman" w:cs="Times New Roman"/>
        </w:rPr>
        <w:t xml:space="preserve">the </w:t>
      </w:r>
      <w:r w:rsidR="00E360BF">
        <w:rPr>
          <w:rFonts w:ascii="Times New Roman" w:hAnsi="Times New Roman" w:cs="Times New Roman"/>
        </w:rPr>
        <w:t>metabolite concentrations</w:t>
      </w:r>
      <w:r>
        <w:rPr>
          <w:rFonts w:ascii="Times New Roman" w:hAnsi="Times New Roman" w:cs="Times New Roman"/>
        </w:rPr>
        <w:t xml:space="preserve">. Error bars </w:t>
      </w:r>
      <w:r w:rsidR="008A57F8">
        <w:rPr>
          <w:rFonts w:ascii="Times New Roman" w:hAnsi="Times New Roman" w:cs="Times New Roman"/>
        </w:rPr>
        <w:t>indicate 95% confidence intervals of the mean.</w:t>
      </w:r>
      <w:r w:rsidR="00E360BF">
        <w:rPr>
          <w:rFonts w:ascii="Times New Roman" w:hAnsi="Times New Roman" w:cs="Times New Roman"/>
        </w:rPr>
        <w:t xml:space="preserve"> Data from replicate experiments.</w:t>
      </w:r>
    </w:p>
    <w:p w14:paraId="79A9F122" w14:textId="77777777" w:rsidR="0096063B" w:rsidRPr="00B42DD3" w:rsidRDefault="0096063B" w:rsidP="002800FD">
      <w:pPr>
        <w:jc w:val="left"/>
        <w:rPr>
          <w:rFonts w:ascii="Times New Roman" w:eastAsiaTheme="majorEastAsia" w:hAnsi="Times New Roman" w:cs="Times New Roman"/>
          <w:color w:val="000000" w:themeColor="accent1" w:themeShade="BF"/>
          <w:sz w:val="26"/>
          <w:szCs w:val="26"/>
          <w:lang w:val="en-US"/>
        </w:rPr>
      </w:pPr>
      <w:r w:rsidRPr="00B42DD3">
        <w:rPr>
          <w:rFonts w:ascii="Times New Roman" w:hAnsi="Times New Roman" w:cs="Times New Roman"/>
          <w:lang w:val="en-US"/>
        </w:rPr>
        <w:br w:type="page"/>
      </w:r>
    </w:p>
    <w:p w14:paraId="21BD7F63" w14:textId="36405073" w:rsidR="00681988" w:rsidRDefault="00316344" w:rsidP="004B5AB8">
      <w:pPr>
        <w:pStyle w:val="Heading2"/>
        <w:rPr>
          <w:lang w:val="en-US"/>
        </w:rPr>
      </w:pPr>
      <w:bookmarkStart w:id="5" w:name="_Toc419987378"/>
      <w:bookmarkStart w:id="6" w:name="_Toc414533277"/>
      <w:bookmarkStart w:id="7" w:name="_Toc459401681"/>
      <w:r>
        <w:rPr>
          <w:lang w:val="en-US"/>
        </w:rPr>
        <w:lastRenderedPageBreak/>
        <w:t>Appendix F</w:t>
      </w:r>
      <w:r w:rsidR="00891A89">
        <w:rPr>
          <w:lang w:val="en-US"/>
        </w:rPr>
        <w:t>igure S</w:t>
      </w:r>
      <w:r w:rsidR="00681988">
        <w:rPr>
          <w:lang w:val="en-US"/>
        </w:rPr>
        <w:t xml:space="preserve">2 - </w:t>
      </w:r>
      <w:r w:rsidR="00681988" w:rsidRPr="00681988">
        <w:rPr>
          <w:lang w:val="en-US"/>
        </w:rPr>
        <w:t xml:space="preserve">Heat map of expression levels of proteins involved in </w:t>
      </w:r>
      <w:r w:rsidR="00681988" w:rsidRPr="00AE0AD8">
        <w:rPr>
          <w:i/>
          <w:lang w:val="en-US"/>
        </w:rPr>
        <w:t>E.</w:t>
      </w:r>
      <w:r w:rsidR="00041E53" w:rsidRPr="00AE0AD8">
        <w:rPr>
          <w:i/>
          <w:lang w:val="en-US"/>
        </w:rPr>
        <w:t xml:space="preserve"> </w:t>
      </w:r>
      <w:r w:rsidR="00681988" w:rsidRPr="00AE0AD8">
        <w:rPr>
          <w:i/>
          <w:lang w:val="en-US"/>
        </w:rPr>
        <w:t>coli</w:t>
      </w:r>
      <w:r w:rsidR="00681988" w:rsidRPr="00681988">
        <w:rPr>
          <w:lang w:val="en-US"/>
        </w:rPr>
        <w:t xml:space="preserve"> central metabolic pathways.</w:t>
      </w:r>
      <w:bookmarkEnd w:id="5"/>
      <w:bookmarkEnd w:id="7"/>
    </w:p>
    <w:p w14:paraId="64891DF2" w14:textId="6985DD6B" w:rsidR="00681988" w:rsidRPr="00681988" w:rsidRDefault="00681988" w:rsidP="00681988">
      <w:pPr>
        <w:rPr>
          <w:lang w:val="en-US"/>
        </w:rPr>
      </w:pPr>
      <w:r>
        <w:rPr>
          <w:noProof/>
          <w:lang w:val="nl-NL" w:eastAsia="nl-NL"/>
        </w:rPr>
        <w:drawing>
          <wp:inline distT="0" distB="0" distL="0" distR="0" wp14:anchorId="4F8C4B2E" wp14:editId="1E687D39">
            <wp:extent cx="4663449" cy="5141986"/>
            <wp:effectExtent l="0" t="0" r="381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63449" cy="5141986"/>
                    </a:xfrm>
                    <a:prstGeom prst="rect">
                      <a:avLst/>
                    </a:prstGeom>
                  </pic:spPr>
                </pic:pic>
              </a:graphicData>
            </a:graphic>
          </wp:inline>
        </w:drawing>
      </w:r>
    </w:p>
    <w:p w14:paraId="25B3D934" w14:textId="26CD3324" w:rsidR="00681988" w:rsidRDefault="001C1ADC" w:rsidP="00F54D5B">
      <w:r>
        <w:t>The d</w:t>
      </w:r>
      <w:r w:rsidR="00681988">
        <w:t xml:space="preserve">ata </w:t>
      </w:r>
      <w:r>
        <w:t xml:space="preserve">show </w:t>
      </w:r>
      <w:r w:rsidR="00681988">
        <w:t>log2-fold change</w:t>
      </w:r>
      <w:r w:rsidR="00AE0AD8">
        <w:t xml:space="preserve"> </w:t>
      </w:r>
      <w:r w:rsidR="00DB55EF">
        <w:t xml:space="preserve">of protein levels </w:t>
      </w:r>
      <w:r w:rsidR="00AE0AD8">
        <w:t>(relative to cells growing on glucose)</w:t>
      </w:r>
      <w:r w:rsidR="00681988">
        <w:t xml:space="preserve"> in </w:t>
      </w:r>
      <w:r w:rsidR="00681988" w:rsidRPr="003F1CCE">
        <w:t xml:space="preserve">starved </w:t>
      </w:r>
      <w:r w:rsidR="00681988" w:rsidRPr="007A2493">
        <w:t xml:space="preserve">cells, </w:t>
      </w:r>
      <w:r w:rsidR="00AE0AD8">
        <w:t>persister</w:t>
      </w:r>
      <w:r w:rsidR="00041E53">
        <w:t xml:space="preserve"> cell</w:t>
      </w:r>
      <w:r w:rsidR="00621AC2">
        <w:t>s</w:t>
      </w:r>
      <w:r w:rsidR="00681988" w:rsidRPr="007A2493">
        <w:t xml:space="preserve">, cells </w:t>
      </w:r>
      <w:r w:rsidR="00681988" w:rsidRPr="003F1CCE">
        <w:t>growing on fumarate and</w:t>
      </w:r>
      <w:r w:rsidR="00AE0AD8">
        <w:t xml:space="preserve"> log2-fold change (relative to cells growing on fumarate)</w:t>
      </w:r>
      <w:r w:rsidR="00681988">
        <w:t xml:space="preserve"> in cells starved from fumarate (in relation to fumarate).</w:t>
      </w:r>
      <w:r w:rsidR="00681988" w:rsidRPr="003F1CCE">
        <w:t xml:space="preserve"> Gene lists for pathways </w:t>
      </w:r>
      <w:r w:rsidR="00041E53">
        <w:t xml:space="preserve">were </w:t>
      </w:r>
      <w:r w:rsidR="00681988" w:rsidRPr="003F1CCE">
        <w:t>generated based on d</w:t>
      </w:r>
      <w:r w:rsidR="00AA13D4">
        <w:t xml:space="preserve">ata from </w:t>
      </w:r>
      <w:proofErr w:type="spellStart"/>
      <w:r w:rsidR="00AA13D4">
        <w:t>EcoCyc</w:t>
      </w:r>
      <w:proofErr w:type="spellEnd"/>
      <w:r w:rsidR="00AA13D4">
        <w:t xml:space="preserve"> </w:t>
      </w:r>
      <w:r w:rsidR="00AA13D4" w:rsidRPr="00AA13D4">
        <w:rPr>
          <w:rFonts w:ascii="Times New Roman" w:hAnsi="Times New Roman" w:cs="Times New Roman"/>
        </w:rPr>
        <w:t>(</w:t>
      </w:r>
      <w:proofErr w:type="spellStart"/>
      <w:r w:rsidR="00AA13D4" w:rsidRPr="00AA13D4">
        <w:rPr>
          <w:rFonts w:ascii="Times New Roman" w:hAnsi="Times New Roman" w:cs="Times New Roman"/>
        </w:rPr>
        <w:t>Keseler</w:t>
      </w:r>
      <w:proofErr w:type="spellEnd"/>
      <w:r w:rsidR="00AA13D4" w:rsidRPr="00AA13D4">
        <w:rPr>
          <w:rFonts w:ascii="Times New Roman" w:hAnsi="Times New Roman" w:cs="Times New Roman"/>
        </w:rPr>
        <w:t xml:space="preserve"> et al., 2013)</w:t>
      </w:r>
      <w:r w:rsidR="00681988" w:rsidRPr="003F1CCE">
        <w:t xml:space="preserve">. All genes with </w:t>
      </w:r>
      <w:r w:rsidR="00DB55EF">
        <w:t xml:space="preserve">protein </w:t>
      </w:r>
      <w:r w:rsidR="00681988" w:rsidRPr="003F1CCE">
        <w:t>expression data available shown</w:t>
      </w:r>
      <w:r w:rsidR="00D979C2">
        <w:t>.</w:t>
      </w:r>
      <w:r w:rsidR="00681988" w:rsidRPr="003F1CCE">
        <w:t xml:space="preserve"> White </w:t>
      </w:r>
      <w:proofErr w:type="spellStart"/>
      <w:r w:rsidR="00681988" w:rsidRPr="003F1CCE">
        <w:t>color</w:t>
      </w:r>
      <w:proofErr w:type="spellEnd"/>
      <w:r w:rsidR="00681988" w:rsidRPr="003F1CCE">
        <w:t xml:space="preserve"> ind</w:t>
      </w:r>
      <w:r w:rsidR="00681988">
        <w:t>icates less than 2-fold change</w:t>
      </w:r>
      <w:r w:rsidR="00EC527C">
        <w:t xml:space="preserve"> (i.e. log2-fold change between -1 and 1)</w:t>
      </w:r>
      <w:r w:rsidR="00681988">
        <w:t xml:space="preserve"> in expression.</w:t>
      </w:r>
    </w:p>
    <w:p w14:paraId="31BAE8CF" w14:textId="7FA06DE3" w:rsidR="00681988" w:rsidRPr="00681988" w:rsidRDefault="00681988" w:rsidP="00681988">
      <w:r>
        <w:rPr>
          <w:lang w:val="en-US"/>
        </w:rPr>
        <w:br w:type="page"/>
      </w:r>
    </w:p>
    <w:p w14:paraId="4D28E8A8" w14:textId="5D09B1B8" w:rsidR="003138AA" w:rsidRDefault="00891A89" w:rsidP="003138AA">
      <w:pPr>
        <w:pStyle w:val="Heading1"/>
        <w:rPr>
          <w:rFonts w:ascii="Times New Roman" w:hAnsi="Times New Roman" w:cs="Times New Roman"/>
        </w:rPr>
      </w:pPr>
      <w:bookmarkStart w:id="8" w:name="_Toc419987379"/>
      <w:bookmarkStart w:id="9" w:name="_Toc459401682"/>
      <w:r>
        <w:rPr>
          <w:rFonts w:ascii="Times New Roman" w:hAnsi="Times New Roman" w:cs="Times New Roman"/>
        </w:rPr>
        <w:lastRenderedPageBreak/>
        <w:t>Appendix</w:t>
      </w:r>
      <w:r w:rsidR="003138AA" w:rsidRPr="00B42DD3">
        <w:rPr>
          <w:rFonts w:ascii="Times New Roman" w:hAnsi="Times New Roman" w:cs="Times New Roman"/>
        </w:rPr>
        <w:t xml:space="preserve"> </w:t>
      </w:r>
      <w:r w:rsidR="003138AA">
        <w:rPr>
          <w:rFonts w:ascii="Times New Roman" w:hAnsi="Times New Roman" w:cs="Times New Roman"/>
        </w:rPr>
        <w:t>Tables</w:t>
      </w:r>
      <w:bookmarkEnd w:id="9"/>
    </w:p>
    <w:p w14:paraId="180F9B75" w14:textId="42E0FADA" w:rsidR="000C0BA9" w:rsidRPr="00B42DD3" w:rsidRDefault="00891A89" w:rsidP="000C0BA9">
      <w:pPr>
        <w:pStyle w:val="Heading2"/>
        <w:rPr>
          <w:rFonts w:ascii="Times New Roman" w:hAnsi="Times New Roman" w:cs="Times New Roman"/>
          <w:lang w:val="en-US"/>
        </w:rPr>
      </w:pPr>
      <w:bookmarkStart w:id="10" w:name="_Toc459401683"/>
      <w:r>
        <w:rPr>
          <w:rFonts w:ascii="Times New Roman" w:hAnsi="Times New Roman" w:cs="Times New Roman"/>
          <w:lang w:val="en-US"/>
        </w:rPr>
        <w:t>Appendix</w:t>
      </w:r>
      <w:r w:rsidR="000C0BA9">
        <w:rPr>
          <w:rFonts w:ascii="Times New Roman" w:hAnsi="Times New Roman" w:cs="Times New Roman"/>
          <w:lang w:val="en-US"/>
        </w:rPr>
        <w:t xml:space="preserve"> Table </w:t>
      </w:r>
      <w:r>
        <w:rPr>
          <w:rFonts w:ascii="Times New Roman" w:hAnsi="Times New Roman" w:cs="Times New Roman"/>
          <w:lang w:val="en-US"/>
        </w:rPr>
        <w:t>S</w:t>
      </w:r>
      <w:r w:rsidR="000C0BA9">
        <w:rPr>
          <w:rFonts w:ascii="Times New Roman" w:hAnsi="Times New Roman" w:cs="Times New Roman"/>
          <w:lang w:val="en-US"/>
        </w:rPr>
        <w:t>1</w:t>
      </w:r>
      <w:r w:rsidR="000C0BA9" w:rsidRPr="00B42DD3">
        <w:rPr>
          <w:rFonts w:ascii="Times New Roman" w:hAnsi="Times New Roman" w:cs="Times New Roman"/>
          <w:lang w:val="en-US"/>
        </w:rPr>
        <w:t xml:space="preserve"> – </w:t>
      </w:r>
      <w:r w:rsidR="000C0BA9" w:rsidRPr="00B42DD3">
        <w:rPr>
          <w:rFonts w:ascii="Times New Roman" w:hAnsi="Times New Roman" w:cs="Times New Roman"/>
          <w:i/>
          <w:lang w:val="en-US"/>
        </w:rPr>
        <w:t>E.</w:t>
      </w:r>
      <w:r w:rsidR="000C0BA9">
        <w:rPr>
          <w:rFonts w:ascii="Times New Roman" w:hAnsi="Times New Roman" w:cs="Times New Roman"/>
          <w:i/>
          <w:lang w:val="en-US"/>
        </w:rPr>
        <w:t xml:space="preserve"> </w:t>
      </w:r>
      <w:r w:rsidR="000C0BA9" w:rsidRPr="00B42DD3">
        <w:rPr>
          <w:rFonts w:ascii="Times New Roman" w:hAnsi="Times New Roman" w:cs="Times New Roman"/>
          <w:i/>
          <w:lang w:val="en-US"/>
        </w:rPr>
        <w:t>coli</w:t>
      </w:r>
      <w:r w:rsidR="000C0BA9" w:rsidRPr="00B42DD3">
        <w:rPr>
          <w:rFonts w:ascii="Times New Roman" w:hAnsi="Times New Roman" w:cs="Times New Roman"/>
          <w:lang w:val="en-US"/>
        </w:rPr>
        <w:t xml:space="preserve"> cell size on glucose, fumarate, as well as during entry into </w:t>
      </w:r>
      <w:r w:rsidR="000C0BA9">
        <w:rPr>
          <w:rFonts w:ascii="Times New Roman" w:hAnsi="Times New Roman" w:cs="Times New Roman"/>
          <w:lang w:val="en-US"/>
        </w:rPr>
        <w:t>persistence</w:t>
      </w:r>
      <w:r w:rsidR="000C0BA9" w:rsidRPr="00B42DD3">
        <w:rPr>
          <w:rFonts w:ascii="Times New Roman" w:hAnsi="Times New Roman" w:cs="Times New Roman"/>
          <w:lang w:val="en-US"/>
        </w:rPr>
        <w:t xml:space="preserve"> and entry into starvation</w:t>
      </w:r>
      <w:bookmarkEnd w:id="10"/>
    </w:p>
    <w:tbl>
      <w:tblPr>
        <w:tblStyle w:val="ListTable31"/>
        <w:tblW w:w="0" w:type="auto"/>
        <w:jc w:val="center"/>
        <w:tblBorders>
          <w:insideH w:val="single" w:sz="4" w:space="0" w:color="auto"/>
          <w:insideV w:val="single" w:sz="4" w:space="0" w:color="auto"/>
        </w:tblBorders>
        <w:shd w:val="clear" w:color="auto" w:fill="F8F8F8" w:themeFill="background1"/>
        <w:tblLook w:val="04A0" w:firstRow="1" w:lastRow="0" w:firstColumn="1" w:lastColumn="0" w:noHBand="0" w:noVBand="1"/>
      </w:tblPr>
      <w:tblGrid>
        <w:gridCol w:w="2201"/>
        <w:gridCol w:w="1728"/>
        <w:gridCol w:w="566"/>
        <w:gridCol w:w="1672"/>
        <w:gridCol w:w="566"/>
        <w:gridCol w:w="1717"/>
        <w:gridCol w:w="566"/>
      </w:tblGrid>
      <w:tr w:rsidR="000C0BA9" w:rsidRPr="00B42DD3" w14:paraId="6F0C0539" w14:textId="77777777" w:rsidTr="000C0BA9">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000000" w:themeColor="text1"/>
              <w:bottom w:val="single" w:sz="4" w:space="0" w:color="auto"/>
            </w:tcBorders>
            <w:shd w:val="clear" w:color="auto" w:fill="F8F8F8" w:themeFill="background1"/>
            <w:vAlign w:val="center"/>
            <w:hideMark/>
          </w:tcPr>
          <w:p w14:paraId="29CBA1E9" w14:textId="77777777" w:rsidR="000C0BA9" w:rsidRPr="00B42DD3" w:rsidRDefault="000C0BA9" w:rsidP="000C0BA9">
            <w:pPr>
              <w:pStyle w:val="NoSpacing"/>
              <w:jc w:val="right"/>
              <w:rPr>
                <w:rFonts w:ascii="Times New Roman" w:hAnsi="Times New Roman" w:cs="Times New Roman"/>
                <w:color w:val="auto"/>
                <w:sz w:val="20"/>
                <w:lang w:eastAsia="en-GB"/>
              </w:rPr>
            </w:pPr>
            <w:r w:rsidRPr="00B42DD3">
              <w:rPr>
                <w:rFonts w:ascii="Times New Roman" w:hAnsi="Times New Roman" w:cs="Times New Roman"/>
                <w:color w:val="auto"/>
                <w:sz w:val="20"/>
                <w:lang w:eastAsia="en-GB"/>
              </w:rPr>
              <w:t>condition [cell number]</w:t>
            </w:r>
          </w:p>
        </w:tc>
        <w:tc>
          <w:tcPr>
            <w:tcW w:w="0" w:type="auto"/>
            <w:tcBorders>
              <w:top w:val="single" w:sz="4" w:space="0" w:color="000000" w:themeColor="text1"/>
              <w:bottom w:val="single" w:sz="4" w:space="0" w:color="auto"/>
            </w:tcBorders>
            <w:shd w:val="clear" w:color="auto" w:fill="F8F8F8" w:themeFill="background1"/>
            <w:vAlign w:val="center"/>
            <w:hideMark/>
          </w:tcPr>
          <w:p w14:paraId="040F2949" w14:textId="77777777" w:rsidR="000C0BA9" w:rsidRPr="00B42DD3" w:rsidRDefault="000C0BA9" w:rsidP="000C0BA9">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eastAsia="en-GB"/>
              </w:rPr>
            </w:pPr>
            <w:r w:rsidRPr="00B42DD3">
              <w:rPr>
                <w:rFonts w:ascii="Times New Roman" w:hAnsi="Times New Roman" w:cs="Times New Roman"/>
                <w:color w:val="auto"/>
                <w:sz w:val="20"/>
                <w:lang w:eastAsia="en-GB"/>
              </w:rPr>
              <w:t>mean volume [</w:t>
            </w:r>
            <w:proofErr w:type="spellStart"/>
            <w:r w:rsidRPr="00B42DD3">
              <w:rPr>
                <w:rFonts w:ascii="Times New Roman" w:hAnsi="Times New Roman" w:cs="Times New Roman"/>
                <w:color w:val="auto"/>
                <w:sz w:val="20"/>
                <w:lang w:eastAsia="en-GB"/>
              </w:rPr>
              <w:t>fL</w:t>
            </w:r>
            <w:proofErr w:type="spellEnd"/>
            <w:r w:rsidRPr="00B42DD3">
              <w:rPr>
                <w:rFonts w:ascii="Times New Roman" w:hAnsi="Times New Roman" w:cs="Times New Roman"/>
                <w:color w:val="auto"/>
                <w:sz w:val="20"/>
                <w:lang w:eastAsia="en-GB"/>
              </w:rPr>
              <w:t>]</w:t>
            </w:r>
          </w:p>
        </w:tc>
        <w:tc>
          <w:tcPr>
            <w:tcW w:w="0" w:type="auto"/>
            <w:tcBorders>
              <w:top w:val="single" w:sz="4" w:space="0" w:color="000000" w:themeColor="text1"/>
              <w:bottom w:val="single" w:sz="4" w:space="0" w:color="auto"/>
            </w:tcBorders>
            <w:shd w:val="clear" w:color="auto" w:fill="F8F8F8" w:themeFill="background1"/>
            <w:vAlign w:val="center"/>
            <w:hideMark/>
          </w:tcPr>
          <w:p w14:paraId="54AF8D7D" w14:textId="77777777" w:rsidR="000C0BA9" w:rsidRPr="00B42DD3" w:rsidRDefault="000C0BA9" w:rsidP="000C0BA9">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eastAsia="en-GB"/>
              </w:rPr>
            </w:pPr>
            <w:proofErr w:type="spellStart"/>
            <w:r w:rsidRPr="00B42DD3">
              <w:rPr>
                <w:rFonts w:ascii="Times New Roman" w:hAnsi="Times New Roman" w:cs="Times New Roman"/>
                <w:color w:val="auto"/>
                <w:sz w:val="20"/>
                <w:lang w:eastAsia="en-GB"/>
              </w:rPr>
              <w:t>sd</w:t>
            </w:r>
            <w:proofErr w:type="spellEnd"/>
          </w:p>
        </w:tc>
        <w:tc>
          <w:tcPr>
            <w:tcW w:w="0" w:type="auto"/>
            <w:tcBorders>
              <w:top w:val="single" w:sz="4" w:space="0" w:color="000000" w:themeColor="text1"/>
              <w:bottom w:val="single" w:sz="4" w:space="0" w:color="auto"/>
            </w:tcBorders>
            <w:shd w:val="clear" w:color="auto" w:fill="F8F8F8" w:themeFill="background1"/>
            <w:vAlign w:val="center"/>
            <w:hideMark/>
          </w:tcPr>
          <w:p w14:paraId="6DD3E88C" w14:textId="77777777" w:rsidR="000C0BA9" w:rsidRPr="00B42DD3" w:rsidRDefault="000C0BA9" w:rsidP="000C0BA9">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eastAsia="en-GB"/>
              </w:rPr>
            </w:pPr>
            <w:r w:rsidRPr="00B42DD3">
              <w:rPr>
                <w:rFonts w:ascii="Times New Roman" w:hAnsi="Times New Roman" w:cs="Times New Roman"/>
                <w:color w:val="auto"/>
                <w:sz w:val="20"/>
                <w:lang w:eastAsia="en-GB"/>
              </w:rPr>
              <w:t>mean width [um]</w:t>
            </w:r>
          </w:p>
        </w:tc>
        <w:tc>
          <w:tcPr>
            <w:tcW w:w="0" w:type="auto"/>
            <w:tcBorders>
              <w:top w:val="single" w:sz="4" w:space="0" w:color="000000" w:themeColor="text1"/>
              <w:bottom w:val="single" w:sz="4" w:space="0" w:color="auto"/>
            </w:tcBorders>
            <w:shd w:val="clear" w:color="auto" w:fill="F8F8F8" w:themeFill="background1"/>
            <w:vAlign w:val="center"/>
            <w:hideMark/>
          </w:tcPr>
          <w:p w14:paraId="758D3187" w14:textId="77777777" w:rsidR="000C0BA9" w:rsidRPr="00B42DD3" w:rsidRDefault="000C0BA9" w:rsidP="000C0BA9">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eastAsia="en-GB"/>
              </w:rPr>
            </w:pPr>
            <w:proofErr w:type="spellStart"/>
            <w:r w:rsidRPr="00B42DD3">
              <w:rPr>
                <w:rFonts w:ascii="Times New Roman" w:hAnsi="Times New Roman" w:cs="Times New Roman"/>
                <w:color w:val="auto"/>
                <w:sz w:val="20"/>
                <w:lang w:eastAsia="en-GB"/>
              </w:rPr>
              <w:t>sd</w:t>
            </w:r>
            <w:proofErr w:type="spellEnd"/>
          </w:p>
        </w:tc>
        <w:tc>
          <w:tcPr>
            <w:tcW w:w="0" w:type="auto"/>
            <w:tcBorders>
              <w:top w:val="single" w:sz="4" w:space="0" w:color="000000" w:themeColor="text1"/>
              <w:bottom w:val="single" w:sz="4" w:space="0" w:color="auto"/>
            </w:tcBorders>
            <w:shd w:val="clear" w:color="auto" w:fill="F8F8F8" w:themeFill="background1"/>
            <w:vAlign w:val="center"/>
            <w:hideMark/>
          </w:tcPr>
          <w:p w14:paraId="44B1ECD2" w14:textId="77777777" w:rsidR="000C0BA9" w:rsidRPr="00B42DD3" w:rsidRDefault="000C0BA9" w:rsidP="000C0BA9">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eastAsia="en-GB"/>
              </w:rPr>
            </w:pPr>
            <w:r w:rsidRPr="00B42DD3">
              <w:rPr>
                <w:rFonts w:ascii="Times New Roman" w:hAnsi="Times New Roman" w:cs="Times New Roman"/>
                <w:color w:val="auto"/>
                <w:sz w:val="20"/>
                <w:lang w:eastAsia="en-GB"/>
              </w:rPr>
              <w:t>mean length [um]</w:t>
            </w:r>
          </w:p>
        </w:tc>
        <w:tc>
          <w:tcPr>
            <w:tcW w:w="0" w:type="auto"/>
            <w:tcBorders>
              <w:top w:val="single" w:sz="4" w:space="0" w:color="000000" w:themeColor="text1"/>
              <w:bottom w:val="single" w:sz="4" w:space="0" w:color="auto"/>
            </w:tcBorders>
            <w:shd w:val="clear" w:color="auto" w:fill="F8F8F8" w:themeFill="background1"/>
            <w:vAlign w:val="center"/>
            <w:hideMark/>
          </w:tcPr>
          <w:p w14:paraId="78D719F7" w14:textId="77777777" w:rsidR="000C0BA9" w:rsidRPr="00B42DD3" w:rsidRDefault="000C0BA9" w:rsidP="000C0BA9">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eastAsia="en-GB"/>
              </w:rPr>
            </w:pPr>
            <w:proofErr w:type="spellStart"/>
            <w:r w:rsidRPr="00B42DD3">
              <w:rPr>
                <w:rFonts w:ascii="Times New Roman" w:hAnsi="Times New Roman" w:cs="Times New Roman"/>
                <w:color w:val="auto"/>
                <w:sz w:val="20"/>
                <w:lang w:eastAsia="en-GB"/>
              </w:rPr>
              <w:t>sd</w:t>
            </w:r>
            <w:proofErr w:type="spellEnd"/>
          </w:p>
        </w:tc>
      </w:tr>
      <w:tr w:rsidR="000C0BA9" w:rsidRPr="00B42DD3" w14:paraId="16AD74CD" w14:textId="77777777" w:rsidTr="000C0BA9">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vAlign w:val="center"/>
            <w:hideMark/>
          </w:tcPr>
          <w:p w14:paraId="3B315C82" w14:textId="77777777" w:rsidR="000C0BA9" w:rsidRPr="00B42DD3" w:rsidRDefault="000C0BA9" w:rsidP="000C0BA9">
            <w:pPr>
              <w:pStyle w:val="NoSpacing"/>
              <w:jc w:val="right"/>
              <w:rPr>
                <w:rFonts w:ascii="Times New Roman" w:hAnsi="Times New Roman" w:cs="Times New Roman"/>
                <w:sz w:val="20"/>
                <w:lang w:eastAsia="en-GB"/>
              </w:rPr>
            </w:pPr>
            <w:r w:rsidRPr="00B42DD3">
              <w:rPr>
                <w:rFonts w:ascii="Times New Roman" w:hAnsi="Times New Roman" w:cs="Times New Roman"/>
                <w:sz w:val="20"/>
                <w:lang w:eastAsia="en-GB"/>
              </w:rPr>
              <w:t>fumarate [n=116]</w:t>
            </w:r>
          </w:p>
        </w:tc>
        <w:tc>
          <w:tcPr>
            <w:tcW w:w="0" w:type="auto"/>
            <w:tcBorders>
              <w:top w:val="single" w:sz="4" w:space="0" w:color="auto"/>
            </w:tcBorders>
            <w:shd w:val="clear" w:color="auto" w:fill="F8F8F8" w:themeFill="background1"/>
            <w:vAlign w:val="center"/>
            <w:hideMark/>
          </w:tcPr>
          <w:p w14:paraId="6FB6CA5B"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1.11</w:t>
            </w:r>
          </w:p>
        </w:tc>
        <w:tc>
          <w:tcPr>
            <w:tcW w:w="0" w:type="auto"/>
            <w:tcBorders>
              <w:top w:val="single" w:sz="4" w:space="0" w:color="auto"/>
            </w:tcBorders>
            <w:shd w:val="clear" w:color="auto" w:fill="F8F8F8" w:themeFill="background1"/>
            <w:vAlign w:val="center"/>
            <w:hideMark/>
          </w:tcPr>
          <w:p w14:paraId="527DEACF"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0.58</w:t>
            </w:r>
          </w:p>
        </w:tc>
        <w:tc>
          <w:tcPr>
            <w:tcW w:w="0" w:type="auto"/>
            <w:tcBorders>
              <w:top w:val="single" w:sz="4" w:space="0" w:color="auto"/>
            </w:tcBorders>
            <w:shd w:val="clear" w:color="auto" w:fill="F8F8F8" w:themeFill="background1"/>
            <w:vAlign w:val="center"/>
            <w:hideMark/>
          </w:tcPr>
          <w:p w14:paraId="43A5FAD0"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0.89</w:t>
            </w:r>
          </w:p>
        </w:tc>
        <w:tc>
          <w:tcPr>
            <w:tcW w:w="0" w:type="auto"/>
            <w:tcBorders>
              <w:top w:val="single" w:sz="4" w:space="0" w:color="auto"/>
            </w:tcBorders>
            <w:shd w:val="clear" w:color="auto" w:fill="F8F8F8" w:themeFill="background1"/>
            <w:vAlign w:val="center"/>
            <w:hideMark/>
          </w:tcPr>
          <w:p w14:paraId="5193E1D1"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0.18</w:t>
            </w:r>
          </w:p>
        </w:tc>
        <w:tc>
          <w:tcPr>
            <w:tcW w:w="0" w:type="auto"/>
            <w:tcBorders>
              <w:top w:val="single" w:sz="4" w:space="0" w:color="auto"/>
            </w:tcBorders>
            <w:shd w:val="clear" w:color="auto" w:fill="F8F8F8" w:themeFill="background1"/>
            <w:vAlign w:val="center"/>
            <w:hideMark/>
          </w:tcPr>
          <w:p w14:paraId="314AEA1D"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2.45</w:t>
            </w:r>
          </w:p>
        </w:tc>
        <w:tc>
          <w:tcPr>
            <w:tcW w:w="0" w:type="auto"/>
            <w:tcBorders>
              <w:top w:val="single" w:sz="4" w:space="0" w:color="auto"/>
            </w:tcBorders>
            <w:shd w:val="clear" w:color="auto" w:fill="F8F8F8" w:themeFill="background1"/>
            <w:vAlign w:val="center"/>
            <w:hideMark/>
          </w:tcPr>
          <w:p w14:paraId="2204368D"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0.55</w:t>
            </w:r>
          </w:p>
        </w:tc>
      </w:tr>
      <w:tr w:rsidR="000C0BA9" w:rsidRPr="00B42DD3" w14:paraId="414B1157" w14:textId="77777777" w:rsidTr="000C0BA9">
        <w:trPr>
          <w:trHeight w:val="113"/>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14:paraId="17668B15" w14:textId="77777777" w:rsidR="000C0BA9" w:rsidRPr="00B42DD3" w:rsidRDefault="000C0BA9" w:rsidP="000C0BA9">
            <w:pPr>
              <w:pStyle w:val="NoSpacing"/>
              <w:jc w:val="right"/>
              <w:rPr>
                <w:rFonts w:ascii="Times New Roman" w:hAnsi="Times New Roman" w:cs="Times New Roman"/>
                <w:sz w:val="20"/>
                <w:lang w:eastAsia="en-GB"/>
              </w:rPr>
            </w:pPr>
            <w:r w:rsidRPr="00B42DD3">
              <w:rPr>
                <w:rFonts w:ascii="Times New Roman" w:hAnsi="Times New Roman" w:cs="Times New Roman"/>
                <w:sz w:val="20"/>
                <w:lang w:eastAsia="en-GB"/>
              </w:rPr>
              <w:t>glucose [n=104]</w:t>
            </w:r>
          </w:p>
        </w:tc>
        <w:tc>
          <w:tcPr>
            <w:tcW w:w="0" w:type="auto"/>
            <w:shd w:val="clear" w:color="auto" w:fill="F8F8F8" w:themeFill="background1"/>
            <w:vAlign w:val="center"/>
            <w:hideMark/>
          </w:tcPr>
          <w:p w14:paraId="53F2575B"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2.15</w:t>
            </w:r>
          </w:p>
        </w:tc>
        <w:tc>
          <w:tcPr>
            <w:tcW w:w="0" w:type="auto"/>
            <w:shd w:val="clear" w:color="auto" w:fill="F8F8F8" w:themeFill="background1"/>
            <w:vAlign w:val="center"/>
            <w:hideMark/>
          </w:tcPr>
          <w:p w14:paraId="130E16C7"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0.84</w:t>
            </w:r>
          </w:p>
        </w:tc>
        <w:tc>
          <w:tcPr>
            <w:tcW w:w="0" w:type="auto"/>
            <w:shd w:val="clear" w:color="auto" w:fill="F8F8F8" w:themeFill="background1"/>
            <w:vAlign w:val="center"/>
            <w:hideMark/>
          </w:tcPr>
          <w:p w14:paraId="1E8C862B"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1.15</w:t>
            </w:r>
          </w:p>
        </w:tc>
        <w:tc>
          <w:tcPr>
            <w:tcW w:w="0" w:type="auto"/>
            <w:shd w:val="clear" w:color="auto" w:fill="F8F8F8" w:themeFill="background1"/>
            <w:vAlign w:val="center"/>
            <w:hideMark/>
          </w:tcPr>
          <w:p w14:paraId="1003EA1A"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0.18</w:t>
            </w:r>
          </w:p>
        </w:tc>
        <w:tc>
          <w:tcPr>
            <w:tcW w:w="0" w:type="auto"/>
            <w:shd w:val="clear" w:color="auto" w:fill="F8F8F8" w:themeFill="background1"/>
            <w:vAlign w:val="center"/>
            <w:hideMark/>
          </w:tcPr>
          <w:p w14:paraId="0138B00E"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2.87</w:t>
            </w:r>
          </w:p>
        </w:tc>
        <w:tc>
          <w:tcPr>
            <w:tcW w:w="0" w:type="auto"/>
            <w:shd w:val="clear" w:color="auto" w:fill="F8F8F8" w:themeFill="background1"/>
            <w:vAlign w:val="center"/>
            <w:hideMark/>
          </w:tcPr>
          <w:p w14:paraId="76C6BCEF"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0.56</w:t>
            </w:r>
          </w:p>
        </w:tc>
      </w:tr>
      <w:tr w:rsidR="000C0BA9" w:rsidRPr="00B42DD3" w14:paraId="69169872" w14:textId="77777777" w:rsidTr="000C0BA9">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E50700" w14:textId="77777777" w:rsidR="000C0BA9" w:rsidRPr="00B42DD3" w:rsidRDefault="000C0BA9" w:rsidP="000C0BA9">
            <w:pPr>
              <w:pStyle w:val="NoSpacing"/>
              <w:jc w:val="right"/>
              <w:rPr>
                <w:rFonts w:ascii="Times New Roman" w:hAnsi="Times New Roman" w:cs="Times New Roman"/>
                <w:sz w:val="20"/>
                <w:lang w:eastAsia="en-GB"/>
              </w:rPr>
            </w:pPr>
            <w:proofErr w:type="spellStart"/>
            <w:r>
              <w:rPr>
                <w:rFonts w:ascii="Times New Roman" w:hAnsi="Times New Roman" w:cs="Times New Roman"/>
                <w:sz w:val="20"/>
                <w:lang w:eastAsia="en-GB"/>
              </w:rPr>
              <w:t>persister</w:t>
            </w:r>
            <w:proofErr w:type="spellEnd"/>
            <w:r w:rsidRPr="00B42DD3">
              <w:rPr>
                <w:rFonts w:ascii="Times New Roman" w:hAnsi="Times New Roman" w:cs="Times New Roman"/>
                <w:sz w:val="20"/>
                <w:lang w:eastAsia="en-GB"/>
              </w:rPr>
              <w:t xml:space="preserve"> 0.5h [n=143]</w:t>
            </w:r>
          </w:p>
        </w:tc>
        <w:tc>
          <w:tcPr>
            <w:tcW w:w="0" w:type="auto"/>
            <w:shd w:val="clear" w:color="auto" w:fill="F8F8F8" w:themeFill="background1"/>
            <w:vAlign w:val="center"/>
            <w:hideMark/>
          </w:tcPr>
          <w:p w14:paraId="284A8762"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0.89</w:t>
            </w:r>
          </w:p>
        </w:tc>
        <w:tc>
          <w:tcPr>
            <w:tcW w:w="0" w:type="auto"/>
            <w:shd w:val="clear" w:color="auto" w:fill="F8F8F8" w:themeFill="background1"/>
            <w:vAlign w:val="center"/>
            <w:hideMark/>
          </w:tcPr>
          <w:p w14:paraId="4E388228"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0.34</w:t>
            </w:r>
          </w:p>
        </w:tc>
        <w:tc>
          <w:tcPr>
            <w:tcW w:w="0" w:type="auto"/>
            <w:shd w:val="clear" w:color="auto" w:fill="F8F8F8" w:themeFill="background1"/>
            <w:vAlign w:val="center"/>
            <w:hideMark/>
          </w:tcPr>
          <w:p w14:paraId="68E62447"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0.88</w:t>
            </w:r>
          </w:p>
        </w:tc>
        <w:tc>
          <w:tcPr>
            <w:tcW w:w="0" w:type="auto"/>
            <w:shd w:val="clear" w:color="auto" w:fill="F8F8F8" w:themeFill="background1"/>
            <w:vAlign w:val="center"/>
            <w:hideMark/>
          </w:tcPr>
          <w:p w14:paraId="600A9946"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0.12</w:t>
            </w:r>
          </w:p>
        </w:tc>
        <w:tc>
          <w:tcPr>
            <w:tcW w:w="0" w:type="auto"/>
            <w:shd w:val="clear" w:color="auto" w:fill="F8F8F8" w:themeFill="background1"/>
            <w:vAlign w:val="center"/>
            <w:hideMark/>
          </w:tcPr>
          <w:p w14:paraId="11A6F856"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2.11</w:t>
            </w:r>
          </w:p>
        </w:tc>
        <w:tc>
          <w:tcPr>
            <w:tcW w:w="0" w:type="auto"/>
            <w:shd w:val="clear" w:color="auto" w:fill="F8F8F8" w:themeFill="background1"/>
            <w:vAlign w:val="center"/>
            <w:hideMark/>
          </w:tcPr>
          <w:p w14:paraId="4D91AFEB"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0.55</w:t>
            </w:r>
          </w:p>
        </w:tc>
      </w:tr>
      <w:tr w:rsidR="000C0BA9" w:rsidRPr="00B42DD3" w14:paraId="4B8AEB5A" w14:textId="77777777" w:rsidTr="000C0BA9">
        <w:trPr>
          <w:trHeight w:val="113"/>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14:paraId="22E33198" w14:textId="77777777" w:rsidR="000C0BA9" w:rsidRPr="00B42DD3" w:rsidRDefault="000C0BA9" w:rsidP="000C0BA9">
            <w:pPr>
              <w:pStyle w:val="NoSpacing"/>
              <w:jc w:val="right"/>
              <w:rPr>
                <w:rFonts w:ascii="Times New Roman" w:hAnsi="Times New Roman" w:cs="Times New Roman"/>
                <w:sz w:val="20"/>
                <w:lang w:eastAsia="en-GB"/>
              </w:rPr>
            </w:pPr>
            <w:r w:rsidRPr="00B42DD3">
              <w:rPr>
                <w:rFonts w:ascii="Times New Roman" w:hAnsi="Times New Roman" w:cs="Times New Roman"/>
                <w:sz w:val="20"/>
                <w:lang w:eastAsia="en-GB"/>
              </w:rPr>
              <w:t xml:space="preserve"> </w:t>
            </w:r>
            <w:proofErr w:type="spellStart"/>
            <w:r>
              <w:rPr>
                <w:rFonts w:ascii="Times New Roman" w:hAnsi="Times New Roman" w:cs="Times New Roman"/>
                <w:sz w:val="20"/>
                <w:lang w:eastAsia="en-GB"/>
              </w:rPr>
              <w:t>persister</w:t>
            </w:r>
            <w:proofErr w:type="spellEnd"/>
            <w:r w:rsidRPr="00B42DD3">
              <w:rPr>
                <w:rFonts w:ascii="Times New Roman" w:hAnsi="Times New Roman" w:cs="Times New Roman"/>
                <w:sz w:val="20"/>
                <w:lang w:eastAsia="en-GB"/>
              </w:rPr>
              <w:t xml:space="preserve"> 1h [n=154]</w:t>
            </w:r>
          </w:p>
        </w:tc>
        <w:tc>
          <w:tcPr>
            <w:tcW w:w="0" w:type="auto"/>
            <w:shd w:val="clear" w:color="auto" w:fill="F8F8F8" w:themeFill="background1"/>
            <w:vAlign w:val="center"/>
            <w:hideMark/>
          </w:tcPr>
          <w:p w14:paraId="00F26871"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0.73</w:t>
            </w:r>
          </w:p>
        </w:tc>
        <w:tc>
          <w:tcPr>
            <w:tcW w:w="0" w:type="auto"/>
            <w:shd w:val="clear" w:color="auto" w:fill="F8F8F8" w:themeFill="background1"/>
            <w:vAlign w:val="center"/>
            <w:hideMark/>
          </w:tcPr>
          <w:p w14:paraId="6E9D70D1"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0.34</w:t>
            </w:r>
          </w:p>
        </w:tc>
        <w:tc>
          <w:tcPr>
            <w:tcW w:w="0" w:type="auto"/>
            <w:shd w:val="clear" w:color="auto" w:fill="F8F8F8" w:themeFill="background1"/>
            <w:vAlign w:val="center"/>
            <w:hideMark/>
          </w:tcPr>
          <w:p w14:paraId="28FE03DB"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0.83</w:t>
            </w:r>
          </w:p>
        </w:tc>
        <w:tc>
          <w:tcPr>
            <w:tcW w:w="0" w:type="auto"/>
            <w:shd w:val="clear" w:color="auto" w:fill="F8F8F8" w:themeFill="background1"/>
            <w:vAlign w:val="center"/>
            <w:hideMark/>
          </w:tcPr>
          <w:p w14:paraId="33E6A63A"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0.14</w:t>
            </w:r>
          </w:p>
        </w:tc>
        <w:tc>
          <w:tcPr>
            <w:tcW w:w="0" w:type="auto"/>
            <w:shd w:val="clear" w:color="auto" w:fill="F8F8F8" w:themeFill="background1"/>
            <w:vAlign w:val="center"/>
            <w:hideMark/>
          </w:tcPr>
          <w:p w14:paraId="3283C55B"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1.91</w:t>
            </w:r>
          </w:p>
        </w:tc>
        <w:tc>
          <w:tcPr>
            <w:tcW w:w="0" w:type="auto"/>
            <w:shd w:val="clear" w:color="auto" w:fill="F8F8F8" w:themeFill="background1"/>
            <w:vAlign w:val="center"/>
            <w:hideMark/>
          </w:tcPr>
          <w:p w14:paraId="0436F613"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0.41</w:t>
            </w:r>
          </w:p>
        </w:tc>
      </w:tr>
      <w:tr w:rsidR="000C0BA9" w:rsidRPr="00B42DD3" w14:paraId="1DA06E8B" w14:textId="77777777" w:rsidTr="000C0BA9">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B73BB3B" w14:textId="77777777" w:rsidR="000C0BA9" w:rsidRPr="00B42DD3" w:rsidRDefault="000C0BA9" w:rsidP="000C0BA9">
            <w:pPr>
              <w:pStyle w:val="NoSpacing"/>
              <w:jc w:val="right"/>
              <w:rPr>
                <w:rFonts w:ascii="Times New Roman" w:hAnsi="Times New Roman" w:cs="Times New Roman"/>
                <w:sz w:val="20"/>
                <w:lang w:eastAsia="en-GB"/>
              </w:rPr>
            </w:pPr>
            <w:proofErr w:type="spellStart"/>
            <w:r>
              <w:rPr>
                <w:rFonts w:ascii="Times New Roman" w:hAnsi="Times New Roman" w:cs="Times New Roman"/>
                <w:sz w:val="20"/>
                <w:lang w:eastAsia="en-GB"/>
              </w:rPr>
              <w:t>persister</w:t>
            </w:r>
            <w:proofErr w:type="spellEnd"/>
            <w:r w:rsidRPr="00B42DD3">
              <w:rPr>
                <w:rFonts w:ascii="Times New Roman" w:hAnsi="Times New Roman" w:cs="Times New Roman"/>
                <w:sz w:val="20"/>
                <w:lang w:eastAsia="en-GB"/>
              </w:rPr>
              <w:t xml:space="preserve"> 2h [n=158]</w:t>
            </w:r>
          </w:p>
        </w:tc>
        <w:tc>
          <w:tcPr>
            <w:tcW w:w="0" w:type="auto"/>
            <w:shd w:val="clear" w:color="auto" w:fill="F8F8F8" w:themeFill="background1"/>
            <w:vAlign w:val="center"/>
            <w:hideMark/>
          </w:tcPr>
          <w:p w14:paraId="11E2909E"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0.55</w:t>
            </w:r>
          </w:p>
        </w:tc>
        <w:tc>
          <w:tcPr>
            <w:tcW w:w="0" w:type="auto"/>
            <w:shd w:val="clear" w:color="auto" w:fill="F8F8F8" w:themeFill="background1"/>
            <w:vAlign w:val="center"/>
            <w:hideMark/>
          </w:tcPr>
          <w:p w14:paraId="3BD2AA22"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0.26</w:t>
            </w:r>
          </w:p>
        </w:tc>
        <w:tc>
          <w:tcPr>
            <w:tcW w:w="0" w:type="auto"/>
            <w:shd w:val="clear" w:color="auto" w:fill="F8F8F8" w:themeFill="background1"/>
            <w:vAlign w:val="center"/>
            <w:hideMark/>
          </w:tcPr>
          <w:p w14:paraId="1BD59EB0"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0.76</w:t>
            </w:r>
          </w:p>
        </w:tc>
        <w:tc>
          <w:tcPr>
            <w:tcW w:w="0" w:type="auto"/>
            <w:shd w:val="clear" w:color="auto" w:fill="F8F8F8" w:themeFill="background1"/>
            <w:vAlign w:val="center"/>
            <w:hideMark/>
          </w:tcPr>
          <w:p w14:paraId="6D359296"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0.14</w:t>
            </w:r>
          </w:p>
        </w:tc>
        <w:tc>
          <w:tcPr>
            <w:tcW w:w="0" w:type="auto"/>
            <w:shd w:val="clear" w:color="auto" w:fill="F8F8F8" w:themeFill="background1"/>
            <w:vAlign w:val="center"/>
            <w:hideMark/>
          </w:tcPr>
          <w:p w14:paraId="3B457DBA"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1.72</w:t>
            </w:r>
          </w:p>
        </w:tc>
        <w:tc>
          <w:tcPr>
            <w:tcW w:w="0" w:type="auto"/>
            <w:shd w:val="clear" w:color="auto" w:fill="F8F8F8" w:themeFill="background1"/>
            <w:vAlign w:val="center"/>
            <w:hideMark/>
          </w:tcPr>
          <w:p w14:paraId="73F51E83"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0.40</w:t>
            </w:r>
          </w:p>
        </w:tc>
      </w:tr>
      <w:tr w:rsidR="000C0BA9" w:rsidRPr="00B42DD3" w14:paraId="50FB4B12" w14:textId="77777777" w:rsidTr="000C0BA9">
        <w:trPr>
          <w:trHeight w:val="113"/>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14:paraId="2EBD9427" w14:textId="77777777" w:rsidR="000C0BA9" w:rsidRPr="00B42DD3" w:rsidRDefault="000C0BA9" w:rsidP="000C0BA9">
            <w:pPr>
              <w:pStyle w:val="NoSpacing"/>
              <w:jc w:val="right"/>
              <w:rPr>
                <w:rFonts w:ascii="Times New Roman" w:hAnsi="Times New Roman" w:cs="Times New Roman"/>
                <w:sz w:val="20"/>
                <w:lang w:eastAsia="en-GB"/>
              </w:rPr>
            </w:pPr>
            <w:proofErr w:type="spellStart"/>
            <w:r>
              <w:rPr>
                <w:rFonts w:ascii="Times New Roman" w:hAnsi="Times New Roman" w:cs="Times New Roman"/>
                <w:sz w:val="20"/>
                <w:lang w:eastAsia="en-GB"/>
              </w:rPr>
              <w:t>persister</w:t>
            </w:r>
            <w:proofErr w:type="spellEnd"/>
            <w:r w:rsidRPr="00B42DD3">
              <w:rPr>
                <w:rFonts w:ascii="Times New Roman" w:hAnsi="Times New Roman" w:cs="Times New Roman"/>
                <w:sz w:val="20"/>
                <w:lang w:eastAsia="en-GB"/>
              </w:rPr>
              <w:t xml:space="preserve"> 4h [n=183]</w:t>
            </w:r>
          </w:p>
        </w:tc>
        <w:tc>
          <w:tcPr>
            <w:tcW w:w="0" w:type="auto"/>
            <w:shd w:val="clear" w:color="auto" w:fill="F8F8F8" w:themeFill="background1"/>
            <w:vAlign w:val="center"/>
            <w:hideMark/>
          </w:tcPr>
          <w:p w14:paraId="39E964D9"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0.60</w:t>
            </w:r>
          </w:p>
        </w:tc>
        <w:tc>
          <w:tcPr>
            <w:tcW w:w="0" w:type="auto"/>
            <w:shd w:val="clear" w:color="auto" w:fill="F8F8F8" w:themeFill="background1"/>
            <w:vAlign w:val="center"/>
            <w:hideMark/>
          </w:tcPr>
          <w:p w14:paraId="49CEBA04"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0.25</w:t>
            </w:r>
          </w:p>
        </w:tc>
        <w:tc>
          <w:tcPr>
            <w:tcW w:w="0" w:type="auto"/>
            <w:shd w:val="clear" w:color="auto" w:fill="F8F8F8" w:themeFill="background1"/>
            <w:vAlign w:val="center"/>
            <w:hideMark/>
          </w:tcPr>
          <w:p w14:paraId="1AC2F57C"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0.81</w:t>
            </w:r>
          </w:p>
        </w:tc>
        <w:tc>
          <w:tcPr>
            <w:tcW w:w="0" w:type="auto"/>
            <w:shd w:val="clear" w:color="auto" w:fill="F8F8F8" w:themeFill="background1"/>
            <w:vAlign w:val="center"/>
            <w:hideMark/>
          </w:tcPr>
          <w:p w14:paraId="44505B35"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0.12</w:t>
            </w:r>
          </w:p>
        </w:tc>
        <w:tc>
          <w:tcPr>
            <w:tcW w:w="0" w:type="auto"/>
            <w:shd w:val="clear" w:color="auto" w:fill="F8F8F8" w:themeFill="background1"/>
            <w:vAlign w:val="center"/>
            <w:hideMark/>
          </w:tcPr>
          <w:p w14:paraId="59C7CCD4"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1.70</w:t>
            </w:r>
          </w:p>
        </w:tc>
        <w:tc>
          <w:tcPr>
            <w:tcW w:w="0" w:type="auto"/>
            <w:shd w:val="clear" w:color="auto" w:fill="F8F8F8" w:themeFill="background1"/>
            <w:vAlign w:val="center"/>
            <w:hideMark/>
          </w:tcPr>
          <w:p w14:paraId="6109D348"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0.39</w:t>
            </w:r>
          </w:p>
        </w:tc>
      </w:tr>
      <w:tr w:rsidR="000C0BA9" w:rsidRPr="00B42DD3" w14:paraId="6F5FFC97" w14:textId="77777777" w:rsidTr="000C0BA9">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37BCA2E" w14:textId="77777777" w:rsidR="000C0BA9" w:rsidRPr="00B42DD3" w:rsidRDefault="000C0BA9" w:rsidP="000C0BA9">
            <w:pPr>
              <w:pStyle w:val="NoSpacing"/>
              <w:jc w:val="right"/>
              <w:rPr>
                <w:rFonts w:ascii="Times New Roman" w:hAnsi="Times New Roman" w:cs="Times New Roman"/>
                <w:sz w:val="20"/>
                <w:lang w:eastAsia="en-GB"/>
              </w:rPr>
            </w:pPr>
            <w:proofErr w:type="spellStart"/>
            <w:r>
              <w:rPr>
                <w:rFonts w:ascii="Times New Roman" w:hAnsi="Times New Roman" w:cs="Times New Roman"/>
                <w:sz w:val="20"/>
                <w:lang w:eastAsia="en-GB"/>
              </w:rPr>
              <w:t>persister</w:t>
            </w:r>
            <w:proofErr w:type="spellEnd"/>
            <w:r w:rsidRPr="00B42DD3">
              <w:rPr>
                <w:rFonts w:ascii="Times New Roman" w:hAnsi="Times New Roman" w:cs="Times New Roman"/>
                <w:sz w:val="20"/>
                <w:lang w:eastAsia="en-GB"/>
              </w:rPr>
              <w:t xml:space="preserve"> 8h [n=171]</w:t>
            </w:r>
          </w:p>
        </w:tc>
        <w:tc>
          <w:tcPr>
            <w:tcW w:w="0" w:type="auto"/>
            <w:shd w:val="clear" w:color="auto" w:fill="F8F8F8" w:themeFill="background1"/>
            <w:vAlign w:val="center"/>
            <w:hideMark/>
          </w:tcPr>
          <w:p w14:paraId="4F081BFB"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0.61</w:t>
            </w:r>
          </w:p>
        </w:tc>
        <w:tc>
          <w:tcPr>
            <w:tcW w:w="0" w:type="auto"/>
            <w:shd w:val="clear" w:color="auto" w:fill="F8F8F8" w:themeFill="background1"/>
            <w:vAlign w:val="center"/>
            <w:hideMark/>
          </w:tcPr>
          <w:p w14:paraId="05263ACA"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0.26</w:t>
            </w:r>
          </w:p>
        </w:tc>
        <w:tc>
          <w:tcPr>
            <w:tcW w:w="0" w:type="auto"/>
            <w:shd w:val="clear" w:color="auto" w:fill="F8F8F8" w:themeFill="background1"/>
            <w:vAlign w:val="center"/>
            <w:hideMark/>
          </w:tcPr>
          <w:p w14:paraId="26A9F941"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0.81</w:t>
            </w:r>
          </w:p>
        </w:tc>
        <w:tc>
          <w:tcPr>
            <w:tcW w:w="0" w:type="auto"/>
            <w:shd w:val="clear" w:color="auto" w:fill="F8F8F8" w:themeFill="background1"/>
            <w:vAlign w:val="center"/>
            <w:hideMark/>
          </w:tcPr>
          <w:p w14:paraId="61CBE9FC"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0.13</w:t>
            </w:r>
          </w:p>
        </w:tc>
        <w:tc>
          <w:tcPr>
            <w:tcW w:w="0" w:type="auto"/>
            <w:shd w:val="clear" w:color="auto" w:fill="F8F8F8" w:themeFill="background1"/>
            <w:vAlign w:val="center"/>
            <w:hideMark/>
          </w:tcPr>
          <w:p w14:paraId="66DC4B4D"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1.73</w:t>
            </w:r>
          </w:p>
        </w:tc>
        <w:tc>
          <w:tcPr>
            <w:tcW w:w="0" w:type="auto"/>
            <w:shd w:val="clear" w:color="auto" w:fill="F8F8F8" w:themeFill="background1"/>
            <w:vAlign w:val="center"/>
            <w:hideMark/>
          </w:tcPr>
          <w:p w14:paraId="2C41B240"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0.44</w:t>
            </w:r>
          </w:p>
        </w:tc>
      </w:tr>
      <w:tr w:rsidR="000C0BA9" w:rsidRPr="00B42DD3" w14:paraId="03B99E55" w14:textId="77777777" w:rsidTr="000C0BA9">
        <w:trPr>
          <w:trHeight w:val="113"/>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14:paraId="506A27AA" w14:textId="77777777" w:rsidR="000C0BA9" w:rsidRPr="00B42DD3" w:rsidRDefault="000C0BA9" w:rsidP="000C0BA9">
            <w:pPr>
              <w:pStyle w:val="NoSpacing"/>
              <w:jc w:val="right"/>
              <w:rPr>
                <w:rFonts w:ascii="Times New Roman" w:hAnsi="Times New Roman" w:cs="Times New Roman"/>
                <w:sz w:val="20"/>
                <w:lang w:eastAsia="en-GB"/>
              </w:rPr>
            </w:pPr>
            <w:r w:rsidRPr="00B42DD3">
              <w:rPr>
                <w:rFonts w:ascii="Times New Roman" w:hAnsi="Times New Roman" w:cs="Times New Roman"/>
                <w:sz w:val="20"/>
                <w:lang w:eastAsia="en-GB"/>
              </w:rPr>
              <w:t>starved 0.5h [n=138]</w:t>
            </w:r>
          </w:p>
        </w:tc>
        <w:tc>
          <w:tcPr>
            <w:tcW w:w="0" w:type="auto"/>
            <w:shd w:val="clear" w:color="auto" w:fill="F8F8F8" w:themeFill="background1"/>
            <w:vAlign w:val="center"/>
            <w:hideMark/>
          </w:tcPr>
          <w:p w14:paraId="13807383"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1.00</w:t>
            </w:r>
          </w:p>
        </w:tc>
        <w:tc>
          <w:tcPr>
            <w:tcW w:w="0" w:type="auto"/>
            <w:shd w:val="clear" w:color="auto" w:fill="F8F8F8" w:themeFill="background1"/>
            <w:vAlign w:val="center"/>
            <w:hideMark/>
          </w:tcPr>
          <w:p w14:paraId="41DC1865"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0.43</w:t>
            </w:r>
          </w:p>
        </w:tc>
        <w:tc>
          <w:tcPr>
            <w:tcW w:w="0" w:type="auto"/>
            <w:shd w:val="clear" w:color="auto" w:fill="F8F8F8" w:themeFill="background1"/>
            <w:vAlign w:val="center"/>
            <w:hideMark/>
          </w:tcPr>
          <w:p w14:paraId="33A0B030"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0.94</w:t>
            </w:r>
          </w:p>
        </w:tc>
        <w:tc>
          <w:tcPr>
            <w:tcW w:w="0" w:type="auto"/>
            <w:shd w:val="clear" w:color="auto" w:fill="F8F8F8" w:themeFill="background1"/>
            <w:vAlign w:val="center"/>
            <w:hideMark/>
          </w:tcPr>
          <w:p w14:paraId="3693DE94"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0.17</w:t>
            </w:r>
          </w:p>
        </w:tc>
        <w:tc>
          <w:tcPr>
            <w:tcW w:w="0" w:type="auto"/>
            <w:shd w:val="clear" w:color="auto" w:fill="F8F8F8" w:themeFill="background1"/>
            <w:vAlign w:val="center"/>
            <w:hideMark/>
          </w:tcPr>
          <w:p w14:paraId="61CEB5FF"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2.09</w:t>
            </w:r>
          </w:p>
        </w:tc>
        <w:tc>
          <w:tcPr>
            <w:tcW w:w="0" w:type="auto"/>
            <w:shd w:val="clear" w:color="auto" w:fill="F8F8F8" w:themeFill="background1"/>
            <w:vAlign w:val="center"/>
            <w:hideMark/>
          </w:tcPr>
          <w:p w14:paraId="5228D67F"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0.52</w:t>
            </w:r>
          </w:p>
        </w:tc>
      </w:tr>
      <w:tr w:rsidR="000C0BA9" w:rsidRPr="00B42DD3" w14:paraId="2393D762" w14:textId="77777777" w:rsidTr="000C0BA9">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2FBCE57" w14:textId="77777777" w:rsidR="000C0BA9" w:rsidRPr="00B42DD3" w:rsidRDefault="000C0BA9" w:rsidP="000C0BA9">
            <w:pPr>
              <w:pStyle w:val="NoSpacing"/>
              <w:jc w:val="right"/>
              <w:rPr>
                <w:rFonts w:ascii="Times New Roman" w:hAnsi="Times New Roman" w:cs="Times New Roman"/>
                <w:sz w:val="20"/>
                <w:lang w:eastAsia="en-GB"/>
              </w:rPr>
            </w:pPr>
            <w:r w:rsidRPr="00B42DD3">
              <w:rPr>
                <w:rFonts w:ascii="Times New Roman" w:hAnsi="Times New Roman" w:cs="Times New Roman"/>
                <w:sz w:val="20"/>
                <w:lang w:eastAsia="en-GB"/>
              </w:rPr>
              <w:t>starved 1h [n=176]</w:t>
            </w:r>
          </w:p>
        </w:tc>
        <w:tc>
          <w:tcPr>
            <w:tcW w:w="0" w:type="auto"/>
            <w:shd w:val="clear" w:color="auto" w:fill="F8F8F8" w:themeFill="background1"/>
            <w:vAlign w:val="center"/>
            <w:hideMark/>
          </w:tcPr>
          <w:p w14:paraId="1127A092"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0.71</w:t>
            </w:r>
          </w:p>
        </w:tc>
        <w:tc>
          <w:tcPr>
            <w:tcW w:w="0" w:type="auto"/>
            <w:shd w:val="clear" w:color="auto" w:fill="F8F8F8" w:themeFill="background1"/>
            <w:vAlign w:val="center"/>
            <w:hideMark/>
          </w:tcPr>
          <w:p w14:paraId="3847C706"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0.45</w:t>
            </w:r>
          </w:p>
        </w:tc>
        <w:tc>
          <w:tcPr>
            <w:tcW w:w="0" w:type="auto"/>
            <w:shd w:val="clear" w:color="auto" w:fill="F8F8F8" w:themeFill="background1"/>
            <w:vAlign w:val="center"/>
            <w:hideMark/>
          </w:tcPr>
          <w:p w14:paraId="34AB14AF"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0.85</w:t>
            </w:r>
          </w:p>
        </w:tc>
        <w:tc>
          <w:tcPr>
            <w:tcW w:w="0" w:type="auto"/>
            <w:shd w:val="clear" w:color="auto" w:fill="F8F8F8" w:themeFill="background1"/>
            <w:vAlign w:val="center"/>
            <w:hideMark/>
          </w:tcPr>
          <w:p w14:paraId="22455FCF"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0.17</w:t>
            </w:r>
          </w:p>
        </w:tc>
        <w:tc>
          <w:tcPr>
            <w:tcW w:w="0" w:type="auto"/>
            <w:shd w:val="clear" w:color="auto" w:fill="F8F8F8" w:themeFill="background1"/>
            <w:vAlign w:val="center"/>
            <w:hideMark/>
          </w:tcPr>
          <w:p w14:paraId="5A7940B2"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1.73</w:t>
            </w:r>
          </w:p>
        </w:tc>
        <w:tc>
          <w:tcPr>
            <w:tcW w:w="0" w:type="auto"/>
            <w:shd w:val="clear" w:color="auto" w:fill="F8F8F8" w:themeFill="background1"/>
            <w:vAlign w:val="center"/>
            <w:hideMark/>
          </w:tcPr>
          <w:p w14:paraId="78B3C4DA"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0.51</w:t>
            </w:r>
          </w:p>
        </w:tc>
      </w:tr>
      <w:tr w:rsidR="000C0BA9" w:rsidRPr="00B42DD3" w14:paraId="78F6CD04" w14:textId="77777777" w:rsidTr="000C0BA9">
        <w:trPr>
          <w:trHeight w:val="113"/>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14:paraId="79BA8B90" w14:textId="77777777" w:rsidR="000C0BA9" w:rsidRPr="00B42DD3" w:rsidRDefault="000C0BA9" w:rsidP="000C0BA9">
            <w:pPr>
              <w:pStyle w:val="NoSpacing"/>
              <w:jc w:val="right"/>
              <w:rPr>
                <w:rFonts w:ascii="Times New Roman" w:hAnsi="Times New Roman" w:cs="Times New Roman"/>
                <w:sz w:val="20"/>
                <w:lang w:eastAsia="en-GB"/>
              </w:rPr>
            </w:pPr>
            <w:r w:rsidRPr="00B42DD3">
              <w:rPr>
                <w:rFonts w:ascii="Times New Roman" w:hAnsi="Times New Roman" w:cs="Times New Roman"/>
                <w:sz w:val="20"/>
                <w:lang w:eastAsia="en-GB"/>
              </w:rPr>
              <w:t>starved 2h [n=155]</w:t>
            </w:r>
          </w:p>
        </w:tc>
        <w:tc>
          <w:tcPr>
            <w:tcW w:w="0" w:type="auto"/>
            <w:shd w:val="clear" w:color="auto" w:fill="F8F8F8" w:themeFill="background1"/>
            <w:vAlign w:val="center"/>
            <w:hideMark/>
          </w:tcPr>
          <w:p w14:paraId="0488FFAA"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0.63</w:t>
            </w:r>
          </w:p>
        </w:tc>
        <w:tc>
          <w:tcPr>
            <w:tcW w:w="0" w:type="auto"/>
            <w:shd w:val="clear" w:color="auto" w:fill="F8F8F8" w:themeFill="background1"/>
            <w:vAlign w:val="center"/>
            <w:hideMark/>
          </w:tcPr>
          <w:p w14:paraId="16C4C30D"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0.33</w:t>
            </w:r>
          </w:p>
        </w:tc>
        <w:tc>
          <w:tcPr>
            <w:tcW w:w="0" w:type="auto"/>
            <w:shd w:val="clear" w:color="auto" w:fill="F8F8F8" w:themeFill="background1"/>
            <w:vAlign w:val="center"/>
            <w:hideMark/>
          </w:tcPr>
          <w:p w14:paraId="157B763C"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0.78</w:t>
            </w:r>
          </w:p>
        </w:tc>
        <w:tc>
          <w:tcPr>
            <w:tcW w:w="0" w:type="auto"/>
            <w:shd w:val="clear" w:color="auto" w:fill="F8F8F8" w:themeFill="background1"/>
            <w:vAlign w:val="center"/>
            <w:hideMark/>
          </w:tcPr>
          <w:p w14:paraId="3C738B3A"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0.13</w:t>
            </w:r>
          </w:p>
        </w:tc>
        <w:tc>
          <w:tcPr>
            <w:tcW w:w="0" w:type="auto"/>
            <w:shd w:val="clear" w:color="auto" w:fill="F8F8F8" w:themeFill="background1"/>
            <w:vAlign w:val="center"/>
            <w:hideMark/>
          </w:tcPr>
          <w:p w14:paraId="37B10916"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1.88</w:t>
            </w:r>
          </w:p>
        </w:tc>
        <w:tc>
          <w:tcPr>
            <w:tcW w:w="0" w:type="auto"/>
            <w:shd w:val="clear" w:color="auto" w:fill="F8F8F8" w:themeFill="background1"/>
            <w:vAlign w:val="center"/>
            <w:hideMark/>
          </w:tcPr>
          <w:p w14:paraId="1DB662BE"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0.49</w:t>
            </w:r>
          </w:p>
        </w:tc>
      </w:tr>
      <w:tr w:rsidR="000C0BA9" w:rsidRPr="00B42DD3" w14:paraId="7DE0737D" w14:textId="77777777" w:rsidTr="000C0BA9">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F2402EC" w14:textId="77777777" w:rsidR="000C0BA9" w:rsidRPr="00B42DD3" w:rsidRDefault="000C0BA9" w:rsidP="000C0BA9">
            <w:pPr>
              <w:pStyle w:val="NoSpacing"/>
              <w:jc w:val="right"/>
              <w:rPr>
                <w:rFonts w:ascii="Times New Roman" w:hAnsi="Times New Roman" w:cs="Times New Roman"/>
                <w:sz w:val="20"/>
                <w:lang w:eastAsia="en-GB"/>
              </w:rPr>
            </w:pPr>
            <w:r w:rsidRPr="00B42DD3">
              <w:rPr>
                <w:rFonts w:ascii="Times New Roman" w:hAnsi="Times New Roman" w:cs="Times New Roman"/>
                <w:sz w:val="20"/>
                <w:lang w:eastAsia="en-GB"/>
              </w:rPr>
              <w:t>starved 4h [n=124]</w:t>
            </w:r>
          </w:p>
        </w:tc>
        <w:tc>
          <w:tcPr>
            <w:tcW w:w="0" w:type="auto"/>
            <w:shd w:val="clear" w:color="auto" w:fill="F8F8F8" w:themeFill="background1"/>
            <w:vAlign w:val="center"/>
            <w:hideMark/>
          </w:tcPr>
          <w:p w14:paraId="1390E3F1"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0.75</w:t>
            </w:r>
          </w:p>
        </w:tc>
        <w:tc>
          <w:tcPr>
            <w:tcW w:w="0" w:type="auto"/>
            <w:shd w:val="clear" w:color="auto" w:fill="F8F8F8" w:themeFill="background1"/>
            <w:vAlign w:val="center"/>
            <w:hideMark/>
          </w:tcPr>
          <w:p w14:paraId="38853D9D"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0.39</w:t>
            </w:r>
          </w:p>
        </w:tc>
        <w:tc>
          <w:tcPr>
            <w:tcW w:w="0" w:type="auto"/>
            <w:shd w:val="clear" w:color="auto" w:fill="F8F8F8" w:themeFill="background1"/>
            <w:vAlign w:val="center"/>
            <w:hideMark/>
          </w:tcPr>
          <w:p w14:paraId="6A997830"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0.86</w:t>
            </w:r>
          </w:p>
        </w:tc>
        <w:tc>
          <w:tcPr>
            <w:tcW w:w="0" w:type="auto"/>
            <w:shd w:val="clear" w:color="auto" w:fill="F8F8F8" w:themeFill="background1"/>
            <w:vAlign w:val="center"/>
            <w:hideMark/>
          </w:tcPr>
          <w:p w14:paraId="1CA4C692"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0.16</w:t>
            </w:r>
          </w:p>
        </w:tc>
        <w:tc>
          <w:tcPr>
            <w:tcW w:w="0" w:type="auto"/>
            <w:shd w:val="clear" w:color="auto" w:fill="F8F8F8" w:themeFill="background1"/>
            <w:vAlign w:val="center"/>
            <w:hideMark/>
          </w:tcPr>
          <w:p w14:paraId="78628F8D"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1.80</w:t>
            </w:r>
          </w:p>
        </w:tc>
        <w:tc>
          <w:tcPr>
            <w:tcW w:w="0" w:type="auto"/>
            <w:shd w:val="clear" w:color="auto" w:fill="F8F8F8" w:themeFill="background1"/>
            <w:vAlign w:val="center"/>
            <w:hideMark/>
          </w:tcPr>
          <w:p w14:paraId="7829FD1F"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0.45</w:t>
            </w:r>
          </w:p>
        </w:tc>
      </w:tr>
      <w:tr w:rsidR="000C0BA9" w:rsidRPr="00B42DD3" w14:paraId="119AB9DD" w14:textId="77777777" w:rsidTr="000C0BA9">
        <w:trPr>
          <w:trHeight w:val="113"/>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14:paraId="26BB6B89" w14:textId="77777777" w:rsidR="000C0BA9" w:rsidRPr="00B42DD3" w:rsidRDefault="000C0BA9" w:rsidP="000C0BA9">
            <w:pPr>
              <w:pStyle w:val="NoSpacing"/>
              <w:jc w:val="right"/>
              <w:rPr>
                <w:rFonts w:ascii="Times New Roman" w:hAnsi="Times New Roman" w:cs="Times New Roman"/>
                <w:sz w:val="20"/>
                <w:lang w:eastAsia="en-GB"/>
              </w:rPr>
            </w:pPr>
            <w:r w:rsidRPr="00B42DD3">
              <w:rPr>
                <w:rFonts w:ascii="Times New Roman" w:hAnsi="Times New Roman" w:cs="Times New Roman"/>
                <w:sz w:val="20"/>
                <w:lang w:eastAsia="en-GB"/>
              </w:rPr>
              <w:t>starved 8h [n=172]</w:t>
            </w:r>
          </w:p>
        </w:tc>
        <w:tc>
          <w:tcPr>
            <w:tcW w:w="0" w:type="auto"/>
            <w:shd w:val="clear" w:color="auto" w:fill="F8F8F8" w:themeFill="background1"/>
            <w:vAlign w:val="center"/>
            <w:hideMark/>
          </w:tcPr>
          <w:p w14:paraId="7F193A9C"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0.92</w:t>
            </w:r>
          </w:p>
        </w:tc>
        <w:tc>
          <w:tcPr>
            <w:tcW w:w="0" w:type="auto"/>
            <w:shd w:val="clear" w:color="auto" w:fill="F8F8F8" w:themeFill="background1"/>
            <w:vAlign w:val="center"/>
            <w:hideMark/>
          </w:tcPr>
          <w:p w14:paraId="05EA7CB2"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0.40</w:t>
            </w:r>
          </w:p>
        </w:tc>
        <w:tc>
          <w:tcPr>
            <w:tcW w:w="0" w:type="auto"/>
            <w:shd w:val="clear" w:color="auto" w:fill="F8F8F8" w:themeFill="background1"/>
            <w:vAlign w:val="center"/>
            <w:hideMark/>
          </w:tcPr>
          <w:p w14:paraId="0FBE5C42"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0.95</w:t>
            </w:r>
          </w:p>
        </w:tc>
        <w:tc>
          <w:tcPr>
            <w:tcW w:w="0" w:type="auto"/>
            <w:shd w:val="clear" w:color="auto" w:fill="F8F8F8" w:themeFill="background1"/>
            <w:vAlign w:val="center"/>
            <w:hideMark/>
          </w:tcPr>
          <w:p w14:paraId="14E60E2C"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0.15</w:t>
            </w:r>
          </w:p>
        </w:tc>
        <w:tc>
          <w:tcPr>
            <w:tcW w:w="0" w:type="auto"/>
            <w:shd w:val="clear" w:color="auto" w:fill="F8F8F8" w:themeFill="background1"/>
            <w:vAlign w:val="center"/>
            <w:hideMark/>
          </w:tcPr>
          <w:p w14:paraId="58BA5851"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1.95</w:t>
            </w:r>
          </w:p>
        </w:tc>
        <w:tc>
          <w:tcPr>
            <w:tcW w:w="0" w:type="auto"/>
            <w:shd w:val="clear" w:color="auto" w:fill="F8F8F8" w:themeFill="background1"/>
            <w:vAlign w:val="center"/>
            <w:hideMark/>
          </w:tcPr>
          <w:p w14:paraId="7FDB0D50" w14:textId="77777777" w:rsidR="000C0BA9" w:rsidRPr="00B42DD3" w:rsidRDefault="000C0BA9" w:rsidP="000C0B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en-GB"/>
              </w:rPr>
            </w:pPr>
            <w:r w:rsidRPr="00B42DD3">
              <w:rPr>
                <w:rFonts w:ascii="Times New Roman" w:hAnsi="Times New Roman" w:cs="Times New Roman"/>
                <w:sz w:val="20"/>
                <w:lang w:eastAsia="en-GB"/>
              </w:rPr>
              <w:t>0.41</w:t>
            </w:r>
          </w:p>
        </w:tc>
      </w:tr>
    </w:tbl>
    <w:p w14:paraId="77D91A3D" w14:textId="77777777" w:rsidR="000C0BA9" w:rsidRDefault="000C0BA9" w:rsidP="000C0BA9">
      <w:pPr>
        <w:rPr>
          <w:rFonts w:ascii="Times New Roman" w:hAnsi="Times New Roman" w:cs="Times New Roman"/>
          <w:lang w:val="en-US"/>
        </w:rPr>
      </w:pPr>
    </w:p>
    <w:p w14:paraId="5ED096E3" w14:textId="2FDDAF9F" w:rsidR="000C0BA9" w:rsidRDefault="000C0BA9" w:rsidP="000C0BA9">
      <w:pPr>
        <w:rPr>
          <w:rFonts w:ascii="Times New Roman" w:hAnsi="Times New Roman" w:cs="Times New Roman"/>
          <w:lang w:val="en-US"/>
        </w:rPr>
      </w:pPr>
      <w:r w:rsidRPr="00B42DD3">
        <w:rPr>
          <w:rFonts w:ascii="Times New Roman" w:hAnsi="Times New Roman" w:cs="Times New Roman"/>
          <w:lang w:val="en-US"/>
        </w:rPr>
        <w:t xml:space="preserve">Cell volumes, widths and lengths in different conditions </w:t>
      </w:r>
      <w:r w:rsidR="00675E5B">
        <w:rPr>
          <w:rFonts w:ascii="Times New Roman" w:hAnsi="Times New Roman" w:cs="Times New Roman"/>
          <w:lang w:val="en-US"/>
        </w:rPr>
        <w:t xml:space="preserve">and time points </w:t>
      </w:r>
      <w:r w:rsidRPr="00B42DD3">
        <w:rPr>
          <w:rFonts w:ascii="Times New Roman" w:hAnsi="Times New Roman" w:cs="Times New Roman"/>
          <w:lang w:val="en-US"/>
        </w:rPr>
        <w:t xml:space="preserve">measured with </w:t>
      </w:r>
      <w:r w:rsidR="002F4549">
        <w:rPr>
          <w:rFonts w:ascii="Times New Roman" w:hAnsi="Times New Roman" w:cs="Times New Roman"/>
          <w:lang w:val="en-US"/>
        </w:rPr>
        <w:t>super-resolution microscopy</w:t>
      </w:r>
      <w:r w:rsidRPr="00B42DD3">
        <w:rPr>
          <w:rFonts w:ascii="Times New Roman" w:hAnsi="Times New Roman" w:cs="Times New Roman"/>
          <w:lang w:val="en-US"/>
        </w:rPr>
        <w:t xml:space="preserve">. Number of analyzed cells </w:t>
      </w:r>
      <w:r>
        <w:rPr>
          <w:rFonts w:ascii="Times New Roman" w:hAnsi="Times New Roman" w:cs="Times New Roman"/>
          <w:lang w:val="en-US"/>
        </w:rPr>
        <w:t>(</w:t>
      </w:r>
      <w:r w:rsidRPr="00B42DD3">
        <w:rPr>
          <w:rFonts w:ascii="Times New Roman" w:hAnsi="Times New Roman" w:cs="Times New Roman"/>
          <w:lang w:val="en-US"/>
        </w:rPr>
        <w:t>n</w:t>
      </w:r>
      <w:r>
        <w:rPr>
          <w:rFonts w:ascii="Times New Roman" w:hAnsi="Times New Roman" w:cs="Times New Roman"/>
          <w:lang w:val="en-US"/>
        </w:rPr>
        <w:t>)</w:t>
      </w:r>
      <w:r w:rsidRPr="00B42DD3">
        <w:rPr>
          <w:rFonts w:ascii="Times New Roman" w:hAnsi="Times New Roman" w:cs="Times New Roman"/>
          <w:lang w:val="en-US"/>
        </w:rPr>
        <w:t xml:space="preserve"> i</w:t>
      </w:r>
      <w:r>
        <w:rPr>
          <w:rFonts w:ascii="Times New Roman" w:hAnsi="Times New Roman" w:cs="Times New Roman"/>
          <w:lang w:val="en-US"/>
        </w:rPr>
        <w:t xml:space="preserve">s indicated for each condition. The volumes were used </w:t>
      </w:r>
      <w:r w:rsidR="00675E5B">
        <w:rPr>
          <w:rFonts w:ascii="Times New Roman" w:hAnsi="Times New Roman" w:cs="Times New Roman"/>
          <w:lang w:val="en-US"/>
        </w:rPr>
        <w:t xml:space="preserve">for the determination of the </w:t>
      </w:r>
      <w:r>
        <w:rPr>
          <w:rFonts w:ascii="Times New Roman" w:hAnsi="Times New Roman" w:cs="Times New Roman"/>
          <w:lang w:val="en-US"/>
        </w:rPr>
        <w:t>intracellular metabolite concentrations.</w:t>
      </w:r>
    </w:p>
    <w:p w14:paraId="4DF371B0" w14:textId="77777777" w:rsidR="000C0BA9" w:rsidRDefault="000C0BA9">
      <w:pPr>
        <w:spacing w:line="259" w:lineRule="auto"/>
        <w:jc w:val="left"/>
        <w:rPr>
          <w:rFonts w:ascii="Times New Roman" w:hAnsi="Times New Roman" w:cs="Times New Roman"/>
          <w:lang w:val="en-US"/>
        </w:rPr>
      </w:pPr>
      <w:r>
        <w:rPr>
          <w:rFonts w:ascii="Times New Roman" w:hAnsi="Times New Roman" w:cs="Times New Roman"/>
          <w:lang w:val="en-US"/>
        </w:rPr>
        <w:br w:type="page"/>
      </w:r>
    </w:p>
    <w:p w14:paraId="6222BF76" w14:textId="46C39EFA" w:rsidR="000C0BA9" w:rsidRPr="00B42DD3" w:rsidRDefault="00891A89" w:rsidP="000C0BA9">
      <w:pPr>
        <w:pStyle w:val="Heading2"/>
        <w:rPr>
          <w:rFonts w:ascii="Times New Roman" w:hAnsi="Times New Roman" w:cs="Times New Roman"/>
          <w:lang w:val="en-US"/>
        </w:rPr>
      </w:pPr>
      <w:bookmarkStart w:id="11" w:name="_Toc414533275"/>
      <w:bookmarkStart w:id="12" w:name="_Toc419987383"/>
      <w:bookmarkStart w:id="13" w:name="_Toc459401684"/>
      <w:r>
        <w:rPr>
          <w:rFonts w:ascii="Times New Roman" w:hAnsi="Times New Roman" w:cs="Times New Roman"/>
          <w:lang w:val="en-US"/>
        </w:rPr>
        <w:lastRenderedPageBreak/>
        <w:t>Appendix</w:t>
      </w:r>
      <w:r w:rsidR="000C0BA9">
        <w:rPr>
          <w:rFonts w:ascii="Times New Roman" w:hAnsi="Times New Roman" w:cs="Times New Roman"/>
          <w:lang w:val="en-US"/>
        </w:rPr>
        <w:t xml:space="preserve"> Table </w:t>
      </w:r>
      <w:r>
        <w:rPr>
          <w:rFonts w:ascii="Times New Roman" w:hAnsi="Times New Roman" w:cs="Times New Roman"/>
          <w:lang w:val="en-US"/>
        </w:rPr>
        <w:t>S</w:t>
      </w:r>
      <w:r w:rsidR="000C0BA9">
        <w:rPr>
          <w:rFonts w:ascii="Times New Roman" w:hAnsi="Times New Roman" w:cs="Times New Roman"/>
          <w:lang w:val="en-US"/>
        </w:rPr>
        <w:t>2</w:t>
      </w:r>
      <w:r w:rsidR="000C0BA9" w:rsidRPr="00B42DD3">
        <w:rPr>
          <w:rFonts w:ascii="Times New Roman" w:hAnsi="Times New Roman" w:cs="Times New Roman"/>
          <w:lang w:val="en-US"/>
        </w:rPr>
        <w:t xml:space="preserve"> – Physiological parameters of cells growing exponentially on fumarate</w:t>
      </w:r>
      <w:r w:rsidR="000C0BA9">
        <w:rPr>
          <w:rFonts w:ascii="Times New Roman" w:hAnsi="Times New Roman" w:cs="Times New Roman"/>
          <w:lang w:val="en-US"/>
        </w:rPr>
        <w:t>,</w:t>
      </w:r>
      <w:r w:rsidR="000C0BA9" w:rsidRPr="00B42DD3">
        <w:rPr>
          <w:rFonts w:ascii="Times New Roman" w:hAnsi="Times New Roman" w:cs="Times New Roman"/>
          <w:lang w:val="en-US"/>
        </w:rPr>
        <w:t xml:space="preserve"> and in cells 8 hours after entry into </w:t>
      </w:r>
      <w:r w:rsidR="000C0BA9">
        <w:rPr>
          <w:rFonts w:ascii="Times New Roman" w:hAnsi="Times New Roman" w:cs="Times New Roman"/>
          <w:lang w:val="en-US"/>
        </w:rPr>
        <w:t>persistence</w:t>
      </w:r>
      <w:bookmarkEnd w:id="11"/>
      <w:bookmarkEnd w:id="12"/>
      <w:r w:rsidR="000C0BA9">
        <w:rPr>
          <w:rFonts w:ascii="Times New Roman" w:hAnsi="Times New Roman" w:cs="Times New Roman"/>
          <w:lang w:val="en-US"/>
        </w:rPr>
        <w:t xml:space="preserve"> or starvation</w:t>
      </w:r>
      <w:bookmarkEnd w:id="13"/>
    </w:p>
    <w:tbl>
      <w:tblPr>
        <w:tblStyle w:val="TableGrid"/>
        <w:tblW w:w="8743" w:type="dxa"/>
        <w:shd w:val="clear" w:color="auto" w:fill="F8F8F8" w:themeFill="background1"/>
        <w:tblLook w:val="04A0" w:firstRow="1" w:lastRow="0" w:firstColumn="1" w:lastColumn="0" w:noHBand="0" w:noVBand="1"/>
      </w:tblPr>
      <w:tblGrid>
        <w:gridCol w:w="2689"/>
        <w:gridCol w:w="3006"/>
        <w:gridCol w:w="1427"/>
        <w:gridCol w:w="1621"/>
      </w:tblGrid>
      <w:tr w:rsidR="000C0BA9" w:rsidRPr="00B42DD3" w14:paraId="3A23CF7F" w14:textId="77777777" w:rsidTr="000C0BA9">
        <w:trPr>
          <w:trHeight w:val="490"/>
        </w:trPr>
        <w:tc>
          <w:tcPr>
            <w:tcW w:w="2689" w:type="dxa"/>
            <w:tcBorders>
              <w:top w:val="nil"/>
              <w:left w:val="nil"/>
            </w:tcBorders>
            <w:shd w:val="clear" w:color="auto" w:fill="F8F8F8" w:themeFill="background1"/>
            <w:vAlign w:val="center"/>
          </w:tcPr>
          <w:p w14:paraId="6A17F6C2" w14:textId="77777777" w:rsidR="000C0BA9" w:rsidRPr="00B42DD3" w:rsidRDefault="000C0BA9" w:rsidP="000C0BA9">
            <w:pPr>
              <w:spacing w:line="240" w:lineRule="auto"/>
              <w:jc w:val="right"/>
              <w:rPr>
                <w:rFonts w:ascii="Times New Roman" w:hAnsi="Times New Roman" w:cs="Times New Roman"/>
                <w:b/>
                <w:color w:val="FF0000"/>
                <w:sz w:val="18"/>
                <w:szCs w:val="18"/>
                <w:lang w:val="en-US"/>
              </w:rPr>
            </w:pPr>
          </w:p>
        </w:tc>
        <w:tc>
          <w:tcPr>
            <w:tcW w:w="3006" w:type="dxa"/>
            <w:shd w:val="clear" w:color="auto" w:fill="F8F8F8" w:themeFill="background1"/>
            <w:vAlign w:val="center"/>
          </w:tcPr>
          <w:p w14:paraId="34624D64" w14:textId="77777777" w:rsidR="000C0BA9" w:rsidRPr="00B42DD3" w:rsidRDefault="000C0BA9" w:rsidP="000C0BA9">
            <w:pPr>
              <w:spacing w:line="240" w:lineRule="auto"/>
              <w:jc w:val="center"/>
              <w:rPr>
                <w:rFonts w:ascii="Times New Roman" w:hAnsi="Times New Roman" w:cs="Times New Roman"/>
                <w:b/>
                <w:sz w:val="18"/>
                <w:szCs w:val="18"/>
                <w:lang w:val="en-US"/>
              </w:rPr>
            </w:pPr>
            <w:r w:rsidRPr="00B42DD3">
              <w:rPr>
                <w:rFonts w:ascii="Times New Roman" w:hAnsi="Times New Roman" w:cs="Times New Roman"/>
                <w:b/>
                <w:sz w:val="18"/>
                <w:szCs w:val="18"/>
                <w:lang w:val="en-US"/>
              </w:rPr>
              <w:t>Cells growing on fumarate (2 g L</w:t>
            </w:r>
            <w:r w:rsidRPr="00B42DD3">
              <w:rPr>
                <w:rFonts w:ascii="Times New Roman" w:hAnsi="Times New Roman" w:cs="Times New Roman"/>
                <w:b/>
                <w:sz w:val="18"/>
                <w:szCs w:val="18"/>
                <w:vertAlign w:val="superscript"/>
                <w:lang w:val="en-US"/>
              </w:rPr>
              <w:t>-1</w:t>
            </w:r>
            <w:r w:rsidRPr="00B42DD3">
              <w:rPr>
                <w:rFonts w:ascii="Times New Roman" w:hAnsi="Times New Roman" w:cs="Times New Roman"/>
                <w:b/>
                <w:sz w:val="18"/>
                <w:szCs w:val="18"/>
                <w:lang w:val="en-US"/>
              </w:rPr>
              <w:t>)</w:t>
            </w:r>
          </w:p>
        </w:tc>
        <w:tc>
          <w:tcPr>
            <w:tcW w:w="1427" w:type="dxa"/>
            <w:shd w:val="clear" w:color="auto" w:fill="F8F8F8" w:themeFill="background1"/>
            <w:vAlign w:val="center"/>
          </w:tcPr>
          <w:p w14:paraId="3A3FB1CC" w14:textId="77777777" w:rsidR="000C0BA9" w:rsidRPr="00B42DD3" w:rsidRDefault="000C0BA9" w:rsidP="000C0BA9">
            <w:pPr>
              <w:spacing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Persister</w:t>
            </w:r>
            <w:r w:rsidRPr="00B42DD3">
              <w:rPr>
                <w:rFonts w:ascii="Times New Roman" w:hAnsi="Times New Roman" w:cs="Times New Roman"/>
                <w:b/>
                <w:sz w:val="18"/>
                <w:szCs w:val="18"/>
                <w:lang w:val="en-US"/>
              </w:rPr>
              <w:t xml:space="preserve"> cells</w:t>
            </w:r>
          </w:p>
        </w:tc>
        <w:tc>
          <w:tcPr>
            <w:tcW w:w="1621" w:type="dxa"/>
            <w:shd w:val="clear" w:color="auto" w:fill="F8F8F8" w:themeFill="background1"/>
            <w:vAlign w:val="center"/>
          </w:tcPr>
          <w:p w14:paraId="3894A8FD" w14:textId="77777777" w:rsidR="000C0BA9" w:rsidRDefault="000C0BA9" w:rsidP="000C0BA9">
            <w:pPr>
              <w:spacing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Starved cells</w:t>
            </w:r>
          </w:p>
        </w:tc>
      </w:tr>
      <w:tr w:rsidR="00DD01A5" w:rsidRPr="00B42DD3" w14:paraId="53AB75B8" w14:textId="77777777" w:rsidTr="000C0BA9">
        <w:tc>
          <w:tcPr>
            <w:tcW w:w="2689" w:type="dxa"/>
            <w:shd w:val="clear" w:color="auto" w:fill="F8F8F8" w:themeFill="background1"/>
            <w:vAlign w:val="center"/>
          </w:tcPr>
          <w:p w14:paraId="0ADC0FF6" w14:textId="77777777" w:rsidR="00DD01A5" w:rsidRPr="00B42DD3" w:rsidRDefault="00DD01A5" w:rsidP="00DD01A5">
            <w:pPr>
              <w:spacing w:line="240" w:lineRule="auto"/>
              <w:jc w:val="right"/>
              <w:rPr>
                <w:rFonts w:ascii="Times New Roman" w:hAnsi="Times New Roman" w:cs="Times New Roman"/>
                <w:b/>
                <w:sz w:val="18"/>
                <w:szCs w:val="18"/>
                <w:lang w:val="en-US"/>
              </w:rPr>
            </w:pPr>
            <w:r w:rsidRPr="00B42DD3">
              <w:rPr>
                <w:rFonts w:ascii="Times New Roman" w:hAnsi="Times New Roman" w:cs="Times New Roman"/>
                <w:b/>
                <w:sz w:val="18"/>
                <w:szCs w:val="18"/>
                <w:lang w:val="en-US"/>
              </w:rPr>
              <w:t>Growth rate</w:t>
            </w:r>
          </w:p>
          <w:p w14:paraId="375CF528" w14:textId="77777777" w:rsidR="00DD01A5" w:rsidRPr="00B42DD3" w:rsidRDefault="00DD01A5" w:rsidP="00DD01A5">
            <w:pPr>
              <w:spacing w:line="240" w:lineRule="auto"/>
              <w:jc w:val="right"/>
              <w:rPr>
                <w:rFonts w:ascii="Times New Roman" w:hAnsi="Times New Roman" w:cs="Times New Roman"/>
                <w:b/>
                <w:sz w:val="18"/>
                <w:szCs w:val="18"/>
                <w:lang w:val="en-US"/>
              </w:rPr>
            </w:pPr>
            <w:r w:rsidRPr="00B42DD3">
              <w:rPr>
                <w:rFonts w:ascii="Times New Roman" w:hAnsi="Times New Roman" w:cs="Times New Roman"/>
                <w:b/>
                <w:sz w:val="18"/>
                <w:szCs w:val="18"/>
                <w:lang w:val="en-US"/>
              </w:rPr>
              <w:t>[h</w:t>
            </w:r>
            <w:r w:rsidRPr="00B42DD3">
              <w:rPr>
                <w:rFonts w:ascii="Times New Roman" w:hAnsi="Times New Roman" w:cs="Times New Roman"/>
                <w:b/>
                <w:sz w:val="18"/>
                <w:szCs w:val="18"/>
                <w:vertAlign w:val="superscript"/>
                <w:lang w:val="en-US"/>
              </w:rPr>
              <w:t>-1</w:t>
            </w:r>
            <w:r w:rsidRPr="00B42DD3">
              <w:rPr>
                <w:rFonts w:ascii="Times New Roman" w:hAnsi="Times New Roman" w:cs="Times New Roman"/>
                <w:b/>
                <w:sz w:val="18"/>
                <w:szCs w:val="18"/>
                <w:lang w:val="en-US"/>
              </w:rPr>
              <w:t>]</w:t>
            </w:r>
          </w:p>
        </w:tc>
        <w:tc>
          <w:tcPr>
            <w:tcW w:w="3006" w:type="dxa"/>
            <w:shd w:val="clear" w:color="auto" w:fill="F8F8F8" w:themeFill="background1"/>
            <w:vAlign w:val="center"/>
          </w:tcPr>
          <w:p w14:paraId="0435E07E" w14:textId="538E3CA5" w:rsidR="00DD01A5" w:rsidRPr="00B42DD3" w:rsidRDefault="00DD01A5" w:rsidP="00DD01A5">
            <w:pPr>
              <w:spacing w:line="240" w:lineRule="auto"/>
              <w:jc w:val="center"/>
              <w:rPr>
                <w:rFonts w:ascii="Times New Roman" w:hAnsi="Times New Roman" w:cs="Times New Roman"/>
              </w:rPr>
            </w:pPr>
            <w:r w:rsidRPr="00B42DD3">
              <w:rPr>
                <w:rFonts w:ascii="Times New Roman" w:hAnsi="Times New Roman" w:cs="Times New Roman"/>
              </w:rPr>
              <w:t>0.5</w:t>
            </w:r>
            <w:r>
              <w:rPr>
                <w:rFonts w:ascii="Times New Roman" w:hAnsi="Times New Roman" w:cs="Times New Roman"/>
              </w:rPr>
              <w:t>6 ± 0.08</w:t>
            </w:r>
          </w:p>
        </w:tc>
        <w:tc>
          <w:tcPr>
            <w:tcW w:w="1427" w:type="dxa"/>
            <w:shd w:val="clear" w:color="auto" w:fill="F8F8F8" w:themeFill="background1"/>
            <w:vAlign w:val="center"/>
          </w:tcPr>
          <w:p w14:paraId="21F1F6E6" w14:textId="77777777" w:rsidR="00DD01A5" w:rsidRPr="00B42DD3" w:rsidRDefault="00DD01A5" w:rsidP="00DD01A5">
            <w:pPr>
              <w:spacing w:line="240" w:lineRule="auto"/>
              <w:jc w:val="center"/>
              <w:rPr>
                <w:rFonts w:ascii="Times New Roman" w:hAnsi="Times New Roman" w:cs="Times New Roman"/>
              </w:rPr>
            </w:pPr>
            <w:r w:rsidRPr="00B42DD3">
              <w:rPr>
                <w:rFonts w:ascii="Times New Roman" w:hAnsi="Times New Roman" w:cs="Times New Roman"/>
              </w:rPr>
              <w:t>0.02 ± 0.005</w:t>
            </w:r>
          </w:p>
        </w:tc>
        <w:tc>
          <w:tcPr>
            <w:tcW w:w="1621" w:type="dxa"/>
            <w:shd w:val="clear" w:color="auto" w:fill="F8F8F8" w:themeFill="background1"/>
            <w:vAlign w:val="center"/>
          </w:tcPr>
          <w:p w14:paraId="5A99A713" w14:textId="77777777" w:rsidR="00DD01A5" w:rsidRPr="00B42DD3" w:rsidRDefault="00DD01A5" w:rsidP="00DD01A5">
            <w:pPr>
              <w:spacing w:line="240" w:lineRule="auto"/>
              <w:jc w:val="center"/>
              <w:rPr>
                <w:rFonts w:ascii="Times New Roman" w:hAnsi="Times New Roman" w:cs="Times New Roman"/>
              </w:rPr>
            </w:pPr>
            <w:r>
              <w:rPr>
                <w:rFonts w:ascii="Times New Roman" w:hAnsi="Times New Roman" w:cs="Times New Roman"/>
              </w:rPr>
              <w:t xml:space="preserve">-0.005 </w:t>
            </w:r>
            <w:r w:rsidRPr="00B42DD3">
              <w:rPr>
                <w:rFonts w:ascii="Times New Roman" w:hAnsi="Times New Roman" w:cs="Times New Roman"/>
              </w:rPr>
              <w:t>± 0.005</w:t>
            </w:r>
          </w:p>
        </w:tc>
      </w:tr>
      <w:tr w:rsidR="00DD01A5" w:rsidRPr="00B42DD3" w14:paraId="0CAC116F" w14:textId="77777777" w:rsidTr="000C0BA9">
        <w:tc>
          <w:tcPr>
            <w:tcW w:w="2689" w:type="dxa"/>
            <w:shd w:val="clear" w:color="auto" w:fill="F8F8F8" w:themeFill="background1"/>
            <w:vAlign w:val="center"/>
          </w:tcPr>
          <w:p w14:paraId="73CFEA4F" w14:textId="77777777" w:rsidR="00DD01A5" w:rsidRPr="00B42DD3" w:rsidRDefault="00DD01A5" w:rsidP="00DD01A5">
            <w:pPr>
              <w:spacing w:line="240" w:lineRule="auto"/>
              <w:jc w:val="right"/>
              <w:rPr>
                <w:rFonts w:ascii="Times New Roman" w:hAnsi="Times New Roman" w:cs="Times New Roman"/>
                <w:b/>
                <w:sz w:val="18"/>
                <w:szCs w:val="18"/>
                <w:lang w:val="en-US"/>
              </w:rPr>
            </w:pPr>
            <w:r w:rsidRPr="00B42DD3">
              <w:rPr>
                <w:rFonts w:ascii="Times New Roman" w:hAnsi="Times New Roman" w:cs="Times New Roman"/>
                <w:b/>
                <w:sz w:val="18"/>
                <w:szCs w:val="18"/>
                <w:lang w:val="en-US"/>
              </w:rPr>
              <w:t>Fumarate uptake rate</w:t>
            </w:r>
          </w:p>
          <w:p w14:paraId="0A5CCA12" w14:textId="77777777" w:rsidR="00DD01A5" w:rsidRPr="00B42DD3" w:rsidRDefault="00DD01A5" w:rsidP="00DD01A5">
            <w:pPr>
              <w:spacing w:line="240" w:lineRule="auto"/>
              <w:jc w:val="right"/>
              <w:rPr>
                <w:rFonts w:ascii="Times New Roman" w:hAnsi="Times New Roman" w:cs="Times New Roman"/>
                <w:b/>
                <w:sz w:val="18"/>
                <w:szCs w:val="18"/>
                <w:lang w:val="en-US"/>
              </w:rPr>
            </w:pPr>
            <w:r w:rsidRPr="00B42DD3">
              <w:rPr>
                <w:rFonts w:ascii="Times New Roman" w:hAnsi="Times New Roman" w:cs="Times New Roman"/>
                <w:b/>
                <w:sz w:val="18"/>
                <w:szCs w:val="18"/>
                <w:lang w:val="en-US"/>
              </w:rPr>
              <w:t>[</w:t>
            </w:r>
            <w:proofErr w:type="spellStart"/>
            <w:r w:rsidRPr="00B42DD3">
              <w:rPr>
                <w:rFonts w:ascii="Times New Roman" w:hAnsi="Times New Roman" w:cs="Times New Roman"/>
                <w:b/>
                <w:sz w:val="18"/>
                <w:szCs w:val="18"/>
                <w:lang w:val="en-US"/>
              </w:rPr>
              <w:t>fmol</w:t>
            </w:r>
            <w:proofErr w:type="spellEnd"/>
            <w:r w:rsidRPr="00B42DD3">
              <w:rPr>
                <w:rFonts w:ascii="Times New Roman" w:hAnsi="Times New Roman" w:cs="Times New Roman"/>
                <w:b/>
                <w:sz w:val="18"/>
                <w:szCs w:val="18"/>
                <w:lang w:val="en-US"/>
              </w:rPr>
              <w:t xml:space="preserve"> cell</w:t>
            </w:r>
            <w:r w:rsidRPr="00B42DD3">
              <w:rPr>
                <w:rFonts w:ascii="Times New Roman" w:hAnsi="Times New Roman" w:cs="Times New Roman"/>
                <w:b/>
                <w:sz w:val="18"/>
                <w:szCs w:val="18"/>
                <w:vertAlign w:val="superscript"/>
                <w:lang w:val="en-US"/>
              </w:rPr>
              <w:t>-1</w:t>
            </w:r>
            <w:r w:rsidRPr="00B42DD3">
              <w:rPr>
                <w:rFonts w:ascii="Times New Roman" w:hAnsi="Times New Roman" w:cs="Times New Roman"/>
                <w:b/>
                <w:sz w:val="18"/>
                <w:szCs w:val="18"/>
                <w:lang w:val="en-US"/>
              </w:rPr>
              <w:t xml:space="preserve"> h</w:t>
            </w:r>
            <w:r w:rsidRPr="00B42DD3">
              <w:rPr>
                <w:rFonts w:ascii="Times New Roman" w:hAnsi="Times New Roman" w:cs="Times New Roman"/>
                <w:b/>
                <w:sz w:val="18"/>
                <w:szCs w:val="18"/>
                <w:vertAlign w:val="superscript"/>
                <w:lang w:val="en-US"/>
              </w:rPr>
              <w:t>-1</w:t>
            </w:r>
            <w:r w:rsidRPr="00B42DD3">
              <w:rPr>
                <w:rFonts w:ascii="Times New Roman" w:hAnsi="Times New Roman" w:cs="Times New Roman"/>
                <w:b/>
                <w:sz w:val="18"/>
                <w:szCs w:val="18"/>
                <w:lang w:val="en-US"/>
              </w:rPr>
              <w:t>]</w:t>
            </w:r>
          </w:p>
        </w:tc>
        <w:tc>
          <w:tcPr>
            <w:tcW w:w="3006" w:type="dxa"/>
            <w:shd w:val="clear" w:color="auto" w:fill="F8F8F8" w:themeFill="background1"/>
            <w:vAlign w:val="center"/>
          </w:tcPr>
          <w:p w14:paraId="24C0C146" w14:textId="39062593" w:rsidR="00DD01A5" w:rsidRPr="00B42DD3" w:rsidRDefault="00DD01A5" w:rsidP="00DD01A5">
            <w:pPr>
              <w:spacing w:line="240" w:lineRule="auto"/>
              <w:jc w:val="center"/>
              <w:rPr>
                <w:rFonts w:ascii="Times New Roman" w:hAnsi="Times New Roman" w:cs="Times New Roman"/>
              </w:rPr>
            </w:pPr>
            <w:r>
              <w:rPr>
                <w:rFonts w:ascii="Times New Roman" w:hAnsi="Times New Roman" w:cs="Times New Roman"/>
              </w:rPr>
              <w:t>5.47 ± 1.28</w:t>
            </w:r>
          </w:p>
        </w:tc>
        <w:tc>
          <w:tcPr>
            <w:tcW w:w="1427" w:type="dxa"/>
            <w:shd w:val="clear" w:color="auto" w:fill="F8F8F8" w:themeFill="background1"/>
            <w:vAlign w:val="center"/>
          </w:tcPr>
          <w:p w14:paraId="11C35EC4" w14:textId="77777777" w:rsidR="00DD01A5" w:rsidRPr="00B42DD3" w:rsidRDefault="00DD01A5" w:rsidP="00DD01A5">
            <w:pPr>
              <w:spacing w:line="240" w:lineRule="auto"/>
              <w:jc w:val="center"/>
              <w:rPr>
                <w:rFonts w:ascii="Times New Roman" w:hAnsi="Times New Roman" w:cs="Times New Roman"/>
              </w:rPr>
            </w:pPr>
            <w:r w:rsidRPr="00B42DD3">
              <w:rPr>
                <w:rFonts w:ascii="Times New Roman" w:hAnsi="Times New Roman" w:cs="Times New Roman"/>
              </w:rPr>
              <w:t>0.60 ± 0.08</w:t>
            </w:r>
          </w:p>
        </w:tc>
        <w:tc>
          <w:tcPr>
            <w:tcW w:w="1621" w:type="dxa"/>
            <w:shd w:val="clear" w:color="auto" w:fill="F8F8F8" w:themeFill="background1"/>
            <w:vAlign w:val="center"/>
          </w:tcPr>
          <w:p w14:paraId="0F1751DC" w14:textId="77777777" w:rsidR="00DD01A5" w:rsidRPr="00B42DD3" w:rsidRDefault="00DD01A5" w:rsidP="00DD01A5">
            <w:pPr>
              <w:spacing w:line="240" w:lineRule="auto"/>
              <w:jc w:val="center"/>
              <w:rPr>
                <w:rFonts w:ascii="Times New Roman" w:hAnsi="Times New Roman" w:cs="Times New Roman"/>
              </w:rPr>
            </w:pPr>
            <w:r>
              <w:rPr>
                <w:rFonts w:ascii="Times New Roman" w:hAnsi="Times New Roman" w:cs="Times New Roman"/>
              </w:rPr>
              <w:t>N/A</w:t>
            </w:r>
          </w:p>
        </w:tc>
      </w:tr>
      <w:tr w:rsidR="00DD01A5" w:rsidRPr="00B42DD3" w14:paraId="692EE5BB" w14:textId="77777777" w:rsidTr="000C0BA9">
        <w:tc>
          <w:tcPr>
            <w:tcW w:w="2689" w:type="dxa"/>
            <w:shd w:val="clear" w:color="auto" w:fill="F8F8F8" w:themeFill="background1"/>
            <w:vAlign w:val="center"/>
          </w:tcPr>
          <w:p w14:paraId="40257EC1" w14:textId="77777777" w:rsidR="00DD01A5" w:rsidRPr="00B42DD3" w:rsidRDefault="00DD01A5" w:rsidP="00DD01A5">
            <w:pPr>
              <w:spacing w:line="240" w:lineRule="auto"/>
              <w:jc w:val="right"/>
              <w:rPr>
                <w:rFonts w:ascii="Times New Roman" w:hAnsi="Times New Roman" w:cs="Times New Roman"/>
                <w:b/>
                <w:sz w:val="18"/>
                <w:szCs w:val="18"/>
                <w:lang w:val="en-US"/>
              </w:rPr>
            </w:pPr>
            <w:r w:rsidRPr="00B42DD3">
              <w:rPr>
                <w:rFonts w:ascii="Times New Roman" w:hAnsi="Times New Roman" w:cs="Times New Roman"/>
                <w:b/>
                <w:sz w:val="18"/>
                <w:szCs w:val="18"/>
                <w:lang w:val="en-US"/>
              </w:rPr>
              <w:t>Oxygen uptake rate</w:t>
            </w:r>
          </w:p>
          <w:p w14:paraId="797C8B20" w14:textId="77777777" w:rsidR="00DD01A5" w:rsidRPr="00B42DD3" w:rsidRDefault="00DD01A5" w:rsidP="00DD01A5">
            <w:pPr>
              <w:spacing w:line="240" w:lineRule="auto"/>
              <w:jc w:val="right"/>
              <w:rPr>
                <w:rFonts w:ascii="Times New Roman" w:hAnsi="Times New Roman" w:cs="Times New Roman"/>
                <w:b/>
                <w:sz w:val="18"/>
                <w:szCs w:val="18"/>
                <w:lang w:val="en-US"/>
              </w:rPr>
            </w:pPr>
            <w:r w:rsidRPr="00B42DD3">
              <w:rPr>
                <w:rFonts w:ascii="Times New Roman" w:hAnsi="Times New Roman" w:cs="Times New Roman"/>
                <w:b/>
                <w:sz w:val="18"/>
                <w:szCs w:val="18"/>
                <w:lang w:val="en-US"/>
              </w:rPr>
              <w:t>[</w:t>
            </w:r>
            <w:proofErr w:type="spellStart"/>
            <w:r w:rsidRPr="00B42DD3">
              <w:rPr>
                <w:rFonts w:ascii="Times New Roman" w:hAnsi="Times New Roman" w:cs="Times New Roman"/>
                <w:b/>
                <w:sz w:val="18"/>
                <w:szCs w:val="18"/>
                <w:lang w:val="en-US"/>
              </w:rPr>
              <w:t>fmol</w:t>
            </w:r>
            <w:proofErr w:type="spellEnd"/>
            <w:r w:rsidRPr="00B42DD3">
              <w:rPr>
                <w:rFonts w:ascii="Times New Roman" w:hAnsi="Times New Roman" w:cs="Times New Roman"/>
                <w:b/>
                <w:sz w:val="18"/>
                <w:szCs w:val="18"/>
                <w:lang w:val="en-US"/>
              </w:rPr>
              <w:t xml:space="preserve"> cell</w:t>
            </w:r>
            <w:r w:rsidRPr="00B42DD3">
              <w:rPr>
                <w:rFonts w:ascii="Times New Roman" w:hAnsi="Times New Roman" w:cs="Times New Roman"/>
                <w:b/>
                <w:sz w:val="18"/>
                <w:szCs w:val="18"/>
                <w:vertAlign w:val="superscript"/>
                <w:lang w:val="en-US"/>
              </w:rPr>
              <w:t>-1</w:t>
            </w:r>
            <w:r w:rsidRPr="00B42DD3">
              <w:rPr>
                <w:rFonts w:ascii="Times New Roman" w:hAnsi="Times New Roman" w:cs="Times New Roman"/>
                <w:b/>
                <w:sz w:val="18"/>
                <w:szCs w:val="18"/>
                <w:lang w:val="en-US"/>
              </w:rPr>
              <w:t xml:space="preserve"> h</w:t>
            </w:r>
            <w:r w:rsidRPr="00B42DD3">
              <w:rPr>
                <w:rFonts w:ascii="Times New Roman" w:hAnsi="Times New Roman" w:cs="Times New Roman"/>
                <w:b/>
                <w:sz w:val="18"/>
                <w:szCs w:val="18"/>
                <w:vertAlign w:val="superscript"/>
                <w:lang w:val="en-US"/>
              </w:rPr>
              <w:t>-1</w:t>
            </w:r>
            <w:r w:rsidRPr="00B42DD3">
              <w:rPr>
                <w:rFonts w:ascii="Times New Roman" w:hAnsi="Times New Roman" w:cs="Times New Roman"/>
                <w:b/>
                <w:sz w:val="18"/>
                <w:szCs w:val="18"/>
                <w:lang w:val="en-US"/>
              </w:rPr>
              <w:t>]</w:t>
            </w:r>
          </w:p>
        </w:tc>
        <w:tc>
          <w:tcPr>
            <w:tcW w:w="3006" w:type="dxa"/>
            <w:shd w:val="clear" w:color="auto" w:fill="F8F8F8" w:themeFill="background1"/>
            <w:vAlign w:val="center"/>
          </w:tcPr>
          <w:p w14:paraId="39F242BC" w14:textId="39D5747A" w:rsidR="00DD01A5" w:rsidRPr="00B42DD3" w:rsidRDefault="00DD01A5" w:rsidP="00DD01A5">
            <w:pPr>
              <w:spacing w:line="240" w:lineRule="auto"/>
              <w:jc w:val="center"/>
              <w:rPr>
                <w:rFonts w:ascii="Times New Roman" w:hAnsi="Times New Roman" w:cs="Times New Roman"/>
              </w:rPr>
            </w:pPr>
            <w:r>
              <w:rPr>
                <w:rFonts w:ascii="Times New Roman" w:hAnsi="Times New Roman" w:cs="Times New Roman"/>
              </w:rPr>
              <w:t>3.07 ± 1.19</w:t>
            </w:r>
          </w:p>
        </w:tc>
        <w:tc>
          <w:tcPr>
            <w:tcW w:w="1427" w:type="dxa"/>
            <w:shd w:val="clear" w:color="auto" w:fill="F8F8F8" w:themeFill="background1"/>
            <w:vAlign w:val="center"/>
          </w:tcPr>
          <w:p w14:paraId="1DF706BB" w14:textId="77777777" w:rsidR="00DD01A5" w:rsidRPr="00B42DD3" w:rsidRDefault="00DD01A5" w:rsidP="00DD01A5">
            <w:pPr>
              <w:spacing w:line="240" w:lineRule="auto"/>
              <w:jc w:val="center"/>
              <w:rPr>
                <w:rFonts w:ascii="Times New Roman" w:hAnsi="Times New Roman" w:cs="Times New Roman"/>
              </w:rPr>
            </w:pPr>
            <w:r w:rsidRPr="00B42DD3">
              <w:rPr>
                <w:rFonts w:ascii="Times New Roman" w:hAnsi="Times New Roman" w:cs="Times New Roman"/>
              </w:rPr>
              <w:t>0.72 ± 0.05</w:t>
            </w:r>
          </w:p>
        </w:tc>
        <w:tc>
          <w:tcPr>
            <w:tcW w:w="1621" w:type="dxa"/>
            <w:shd w:val="clear" w:color="auto" w:fill="F8F8F8" w:themeFill="background1"/>
            <w:vAlign w:val="center"/>
          </w:tcPr>
          <w:p w14:paraId="28CA0502" w14:textId="77777777" w:rsidR="00DD01A5" w:rsidRPr="00B42DD3" w:rsidRDefault="00DD01A5" w:rsidP="00DD01A5">
            <w:pPr>
              <w:spacing w:line="240" w:lineRule="auto"/>
              <w:jc w:val="center"/>
              <w:rPr>
                <w:rFonts w:ascii="Times New Roman" w:hAnsi="Times New Roman" w:cs="Times New Roman"/>
              </w:rPr>
            </w:pPr>
            <w:r>
              <w:rPr>
                <w:rFonts w:ascii="Times New Roman" w:hAnsi="Times New Roman" w:cs="Times New Roman"/>
              </w:rPr>
              <w:t>N/A</w:t>
            </w:r>
          </w:p>
        </w:tc>
      </w:tr>
      <w:tr w:rsidR="00DD01A5" w:rsidRPr="00B42DD3" w14:paraId="579960A5" w14:textId="77777777" w:rsidTr="000C0BA9">
        <w:trPr>
          <w:trHeight w:val="502"/>
        </w:trPr>
        <w:tc>
          <w:tcPr>
            <w:tcW w:w="2689" w:type="dxa"/>
            <w:shd w:val="clear" w:color="auto" w:fill="F8F8F8" w:themeFill="background1"/>
            <w:vAlign w:val="center"/>
          </w:tcPr>
          <w:p w14:paraId="47302621" w14:textId="77777777" w:rsidR="00DD01A5" w:rsidRPr="00B42DD3" w:rsidRDefault="00DD01A5" w:rsidP="00DD01A5">
            <w:pPr>
              <w:spacing w:line="240" w:lineRule="auto"/>
              <w:jc w:val="right"/>
              <w:rPr>
                <w:rFonts w:ascii="Times New Roman" w:hAnsi="Times New Roman" w:cs="Times New Roman"/>
                <w:b/>
                <w:sz w:val="18"/>
                <w:szCs w:val="18"/>
                <w:lang w:val="en-US"/>
              </w:rPr>
            </w:pPr>
            <w:r w:rsidRPr="00B42DD3">
              <w:rPr>
                <w:rFonts w:ascii="Times New Roman" w:hAnsi="Times New Roman" w:cs="Times New Roman"/>
                <w:b/>
                <w:sz w:val="18"/>
                <w:szCs w:val="18"/>
                <w:lang w:val="en-US"/>
              </w:rPr>
              <w:t>Carbon dioxide production rate</w:t>
            </w:r>
          </w:p>
          <w:p w14:paraId="1D3388BF" w14:textId="77777777" w:rsidR="00DD01A5" w:rsidRPr="00B42DD3" w:rsidRDefault="00DD01A5" w:rsidP="00DD01A5">
            <w:pPr>
              <w:spacing w:line="240" w:lineRule="auto"/>
              <w:jc w:val="right"/>
              <w:rPr>
                <w:rFonts w:ascii="Times New Roman" w:hAnsi="Times New Roman" w:cs="Times New Roman"/>
                <w:b/>
                <w:sz w:val="18"/>
                <w:szCs w:val="18"/>
                <w:lang w:val="en-US"/>
              </w:rPr>
            </w:pPr>
            <w:r w:rsidRPr="00B42DD3">
              <w:rPr>
                <w:rFonts w:ascii="Times New Roman" w:hAnsi="Times New Roman" w:cs="Times New Roman"/>
                <w:b/>
                <w:sz w:val="18"/>
                <w:szCs w:val="18"/>
                <w:lang w:val="en-US"/>
              </w:rPr>
              <w:t>[</w:t>
            </w:r>
            <w:proofErr w:type="spellStart"/>
            <w:r w:rsidRPr="00B42DD3">
              <w:rPr>
                <w:rFonts w:ascii="Times New Roman" w:hAnsi="Times New Roman" w:cs="Times New Roman"/>
                <w:b/>
                <w:sz w:val="18"/>
                <w:szCs w:val="18"/>
                <w:lang w:val="en-US"/>
              </w:rPr>
              <w:t>fmol</w:t>
            </w:r>
            <w:proofErr w:type="spellEnd"/>
            <w:r w:rsidRPr="00B42DD3">
              <w:rPr>
                <w:rFonts w:ascii="Times New Roman" w:hAnsi="Times New Roman" w:cs="Times New Roman"/>
                <w:b/>
                <w:sz w:val="18"/>
                <w:szCs w:val="18"/>
                <w:lang w:val="en-US"/>
              </w:rPr>
              <w:t xml:space="preserve"> cell</w:t>
            </w:r>
            <w:r w:rsidRPr="00B42DD3">
              <w:rPr>
                <w:rFonts w:ascii="Times New Roman" w:hAnsi="Times New Roman" w:cs="Times New Roman"/>
                <w:b/>
                <w:sz w:val="18"/>
                <w:szCs w:val="18"/>
                <w:vertAlign w:val="superscript"/>
                <w:lang w:val="en-US"/>
              </w:rPr>
              <w:t>-1</w:t>
            </w:r>
            <w:r w:rsidRPr="00B42DD3">
              <w:rPr>
                <w:rFonts w:ascii="Times New Roman" w:hAnsi="Times New Roman" w:cs="Times New Roman"/>
                <w:b/>
                <w:sz w:val="18"/>
                <w:szCs w:val="18"/>
                <w:lang w:val="en-US"/>
              </w:rPr>
              <w:t xml:space="preserve"> h</w:t>
            </w:r>
            <w:r w:rsidRPr="00B42DD3">
              <w:rPr>
                <w:rFonts w:ascii="Times New Roman" w:hAnsi="Times New Roman" w:cs="Times New Roman"/>
                <w:b/>
                <w:sz w:val="18"/>
                <w:szCs w:val="18"/>
                <w:vertAlign w:val="superscript"/>
                <w:lang w:val="en-US"/>
              </w:rPr>
              <w:t>-1</w:t>
            </w:r>
            <w:r w:rsidRPr="00B42DD3">
              <w:rPr>
                <w:rFonts w:ascii="Times New Roman" w:hAnsi="Times New Roman" w:cs="Times New Roman"/>
                <w:b/>
                <w:sz w:val="18"/>
                <w:szCs w:val="18"/>
                <w:lang w:val="en-US"/>
              </w:rPr>
              <w:t>]</w:t>
            </w:r>
          </w:p>
        </w:tc>
        <w:tc>
          <w:tcPr>
            <w:tcW w:w="3006" w:type="dxa"/>
            <w:shd w:val="clear" w:color="auto" w:fill="F8F8F8" w:themeFill="background1"/>
            <w:vAlign w:val="center"/>
          </w:tcPr>
          <w:p w14:paraId="5D11C92C" w14:textId="6CA68D4C" w:rsidR="00DD01A5" w:rsidRPr="00B42DD3" w:rsidRDefault="00DD01A5" w:rsidP="00DD01A5">
            <w:pPr>
              <w:spacing w:line="240" w:lineRule="auto"/>
              <w:jc w:val="center"/>
              <w:rPr>
                <w:rFonts w:ascii="Times New Roman" w:hAnsi="Times New Roman" w:cs="Times New Roman"/>
              </w:rPr>
            </w:pPr>
            <w:r>
              <w:rPr>
                <w:rFonts w:ascii="Times New Roman" w:hAnsi="Times New Roman" w:cs="Times New Roman"/>
              </w:rPr>
              <w:t>5.08 ± 1.77</w:t>
            </w:r>
          </w:p>
        </w:tc>
        <w:tc>
          <w:tcPr>
            <w:tcW w:w="1427" w:type="dxa"/>
            <w:shd w:val="clear" w:color="auto" w:fill="F8F8F8" w:themeFill="background1"/>
            <w:vAlign w:val="center"/>
          </w:tcPr>
          <w:p w14:paraId="0E5F8942" w14:textId="77777777" w:rsidR="00DD01A5" w:rsidRPr="00B42DD3" w:rsidRDefault="00DD01A5" w:rsidP="00DD01A5">
            <w:pPr>
              <w:spacing w:line="240" w:lineRule="auto"/>
              <w:jc w:val="center"/>
              <w:rPr>
                <w:rFonts w:ascii="Times New Roman" w:hAnsi="Times New Roman" w:cs="Times New Roman"/>
              </w:rPr>
            </w:pPr>
            <w:r w:rsidRPr="00B42DD3">
              <w:rPr>
                <w:rFonts w:ascii="Times New Roman" w:hAnsi="Times New Roman" w:cs="Times New Roman"/>
              </w:rPr>
              <w:t>0.74 ± 0.06</w:t>
            </w:r>
          </w:p>
        </w:tc>
        <w:tc>
          <w:tcPr>
            <w:tcW w:w="1621" w:type="dxa"/>
            <w:shd w:val="clear" w:color="auto" w:fill="F8F8F8" w:themeFill="background1"/>
            <w:vAlign w:val="center"/>
          </w:tcPr>
          <w:p w14:paraId="02216E84" w14:textId="77777777" w:rsidR="00DD01A5" w:rsidRPr="00B42DD3" w:rsidRDefault="00DD01A5" w:rsidP="00DD01A5">
            <w:pPr>
              <w:spacing w:line="240" w:lineRule="auto"/>
              <w:jc w:val="center"/>
              <w:rPr>
                <w:rFonts w:ascii="Times New Roman" w:hAnsi="Times New Roman" w:cs="Times New Roman"/>
              </w:rPr>
            </w:pPr>
            <w:r>
              <w:rPr>
                <w:rFonts w:ascii="Times New Roman" w:hAnsi="Times New Roman" w:cs="Times New Roman"/>
              </w:rPr>
              <w:t>N/A</w:t>
            </w:r>
          </w:p>
        </w:tc>
      </w:tr>
    </w:tbl>
    <w:p w14:paraId="321D779B" w14:textId="77777777" w:rsidR="000C0BA9" w:rsidRDefault="000C0BA9" w:rsidP="000C0BA9">
      <w:pPr>
        <w:rPr>
          <w:rFonts w:ascii="Times New Roman" w:hAnsi="Times New Roman" w:cs="Times New Roman"/>
          <w:lang w:val="en-US"/>
        </w:rPr>
      </w:pPr>
    </w:p>
    <w:p w14:paraId="2F8241BD" w14:textId="317208A4" w:rsidR="000C0BA9" w:rsidRDefault="000C0BA9" w:rsidP="000C0BA9">
      <w:pPr>
        <w:rPr>
          <w:rFonts w:ascii="Times New Roman" w:hAnsi="Times New Roman" w:cs="Times New Roman"/>
          <w:lang w:val="en-US"/>
        </w:rPr>
      </w:pPr>
      <w:r w:rsidRPr="00B42DD3">
        <w:rPr>
          <w:rFonts w:ascii="Times New Roman" w:hAnsi="Times New Roman" w:cs="Times New Roman"/>
          <w:lang w:val="en-US"/>
        </w:rPr>
        <w:t>Physiological parameters of cells growing on 2 g L</w:t>
      </w:r>
      <w:r w:rsidRPr="00B42DD3">
        <w:rPr>
          <w:rFonts w:ascii="Times New Roman" w:hAnsi="Times New Roman" w:cs="Times New Roman"/>
          <w:vertAlign w:val="superscript"/>
          <w:lang w:val="en-US"/>
        </w:rPr>
        <w:t>-1</w:t>
      </w:r>
      <w:r>
        <w:rPr>
          <w:rFonts w:ascii="Times New Roman" w:hAnsi="Times New Roman" w:cs="Times New Roman"/>
          <w:lang w:val="en-US"/>
        </w:rPr>
        <w:t xml:space="preserve"> fumarate, persister</w:t>
      </w:r>
      <w:r w:rsidRPr="00B42DD3">
        <w:rPr>
          <w:rFonts w:ascii="Times New Roman" w:hAnsi="Times New Roman" w:cs="Times New Roman"/>
          <w:lang w:val="en-US"/>
        </w:rPr>
        <w:t xml:space="preserve"> cells in fumarate medium 8</w:t>
      </w:r>
      <w:r>
        <w:rPr>
          <w:rFonts w:ascii="Times New Roman" w:hAnsi="Times New Roman" w:cs="Times New Roman"/>
          <w:lang w:val="en-US"/>
        </w:rPr>
        <w:t xml:space="preserve"> hours after the nutrient shift, and starved cells.</w:t>
      </w:r>
      <w:r w:rsidR="00801A2B">
        <w:rPr>
          <w:rFonts w:ascii="Times New Roman" w:hAnsi="Times New Roman" w:cs="Times New Roman"/>
          <w:lang w:val="en-US"/>
        </w:rPr>
        <w:t xml:space="preserve"> Mean values and 95% confidence intervals of the mean shown.</w:t>
      </w:r>
    </w:p>
    <w:p w14:paraId="651627D0" w14:textId="77777777" w:rsidR="00837430" w:rsidRDefault="00837430">
      <w:pPr>
        <w:spacing w:line="259" w:lineRule="auto"/>
        <w:jc w:val="left"/>
        <w:rPr>
          <w:rFonts w:ascii="Times New Roman" w:eastAsiaTheme="majorEastAsia" w:hAnsi="Times New Roman" w:cs="Times New Roman"/>
          <w:color w:val="000000" w:themeColor="accent1" w:themeShade="BF"/>
          <w:sz w:val="26"/>
          <w:szCs w:val="26"/>
          <w:lang w:val="en-US"/>
        </w:rPr>
      </w:pPr>
      <w:r>
        <w:rPr>
          <w:rFonts w:ascii="Times New Roman" w:hAnsi="Times New Roman" w:cs="Times New Roman"/>
          <w:lang w:val="en-US"/>
        </w:rPr>
        <w:br w:type="page"/>
      </w:r>
    </w:p>
    <w:p w14:paraId="58401682" w14:textId="2F1DF750" w:rsidR="006B1670" w:rsidRPr="00B42DD3" w:rsidRDefault="00891A89" w:rsidP="006B1670">
      <w:pPr>
        <w:pStyle w:val="Heading2"/>
        <w:rPr>
          <w:rFonts w:ascii="Times New Roman" w:hAnsi="Times New Roman" w:cs="Times New Roman"/>
        </w:rPr>
      </w:pPr>
      <w:bookmarkStart w:id="14" w:name="_Toc414533279"/>
      <w:bookmarkStart w:id="15" w:name="_Toc419987381"/>
      <w:bookmarkStart w:id="16" w:name="_Toc459401685"/>
      <w:r>
        <w:rPr>
          <w:lang w:val="en-US"/>
        </w:rPr>
        <w:lastRenderedPageBreak/>
        <w:t>Appendix</w:t>
      </w:r>
      <w:r w:rsidR="006B1670">
        <w:rPr>
          <w:lang w:val="en-US"/>
        </w:rPr>
        <w:t xml:space="preserve"> Table </w:t>
      </w:r>
      <w:r>
        <w:rPr>
          <w:lang w:val="en-US"/>
        </w:rPr>
        <w:t>S</w:t>
      </w:r>
      <w:r w:rsidR="00316344">
        <w:rPr>
          <w:lang w:val="en-US"/>
        </w:rPr>
        <w:t>3</w:t>
      </w:r>
      <w:r w:rsidR="006B1670" w:rsidRPr="00B42DD3">
        <w:rPr>
          <w:rFonts w:ascii="Times New Roman" w:hAnsi="Times New Roman" w:cs="Times New Roman"/>
        </w:rPr>
        <w:t xml:space="preserve"> – </w:t>
      </w:r>
      <w:proofErr w:type="spellStart"/>
      <w:r w:rsidR="006B1670" w:rsidRPr="00B42DD3">
        <w:rPr>
          <w:rFonts w:ascii="Times New Roman" w:hAnsi="Times New Roman" w:cs="Times New Roman"/>
        </w:rPr>
        <w:t>GOterms</w:t>
      </w:r>
      <w:proofErr w:type="spellEnd"/>
      <w:r w:rsidR="006B1670" w:rsidRPr="00B42DD3">
        <w:rPr>
          <w:rFonts w:ascii="Times New Roman" w:hAnsi="Times New Roman" w:cs="Times New Roman"/>
        </w:rPr>
        <w:t xml:space="preserve"> differentiating growing and </w:t>
      </w:r>
      <w:proofErr w:type="spellStart"/>
      <w:r w:rsidR="006B1670">
        <w:rPr>
          <w:rFonts w:ascii="Times New Roman" w:hAnsi="Times New Roman" w:cs="Times New Roman"/>
        </w:rPr>
        <w:t>persister</w:t>
      </w:r>
      <w:proofErr w:type="spellEnd"/>
      <w:r w:rsidR="006B1670">
        <w:rPr>
          <w:rFonts w:ascii="Times New Roman" w:hAnsi="Times New Roman" w:cs="Times New Roman"/>
        </w:rPr>
        <w:t xml:space="preserve"> </w:t>
      </w:r>
      <w:r w:rsidR="006B1670" w:rsidRPr="00B42DD3">
        <w:rPr>
          <w:rFonts w:ascii="Times New Roman" w:hAnsi="Times New Roman" w:cs="Times New Roman"/>
        </w:rPr>
        <w:t xml:space="preserve">cells, </w:t>
      </w:r>
      <w:r w:rsidR="006B1670">
        <w:rPr>
          <w:rFonts w:ascii="Times New Roman" w:hAnsi="Times New Roman" w:cs="Times New Roman"/>
        </w:rPr>
        <w:t>or</w:t>
      </w:r>
      <w:r w:rsidR="006B1670" w:rsidRPr="00B42DD3">
        <w:rPr>
          <w:rFonts w:ascii="Times New Roman" w:hAnsi="Times New Roman" w:cs="Times New Roman"/>
        </w:rPr>
        <w:t xml:space="preserve"> starved and</w:t>
      </w:r>
      <w:r w:rsidR="006B1670">
        <w:rPr>
          <w:rFonts w:ascii="Times New Roman" w:hAnsi="Times New Roman" w:cs="Times New Roman"/>
        </w:rPr>
        <w:t xml:space="preserve"> </w:t>
      </w:r>
      <w:proofErr w:type="spellStart"/>
      <w:r w:rsidR="006B1670">
        <w:rPr>
          <w:rFonts w:ascii="Times New Roman" w:hAnsi="Times New Roman" w:cs="Times New Roman"/>
        </w:rPr>
        <w:t>persister</w:t>
      </w:r>
      <w:proofErr w:type="spellEnd"/>
      <w:r w:rsidR="006B1670">
        <w:rPr>
          <w:rFonts w:ascii="Times New Roman" w:hAnsi="Times New Roman" w:cs="Times New Roman"/>
        </w:rPr>
        <w:t xml:space="preserve"> cells.</w:t>
      </w:r>
      <w:bookmarkEnd w:id="16"/>
    </w:p>
    <w:tbl>
      <w:tblPr>
        <w:tblStyle w:val="ListTable31"/>
        <w:tblpPr w:leftFromText="180" w:rightFromText="180" w:vertAnchor="text" w:tblpY="1"/>
        <w:tblOverlap w:val="never"/>
        <w:tblW w:w="6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8F8F8" w:themeFill="background1"/>
        <w:tblLook w:val="0480" w:firstRow="0" w:lastRow="0" w:firstColumn="1" w:lastColumn="0" w:noHBand="0" w:noVBand="1"/>
      </w:tblPr>
      <w:tblGrid>
        <w:gridCol w:w="640"/>
        <w:gridCol w:w="33"/>
        <w:gridCol w:w="1205"/>
        <w:gridCol w:w="33"/>
        <w:gridCol w:w="102"/>
        <w:gridCol w:w="4936"/>
      </w:tblGrid>
      <w:tr w:rsidR="006B1670" w:rsidRPr="00FD2F82" w14:paraId="4A2EBFFD"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49" w:type="dxa"/>
            <w:gridSpan w:val="6"/>
            <w:tcBorders>
              <w:top w:val="nil"/>
              <w:left w:val="nil"/>
              <w:bottom w:val="nil"/>
            </w:tcBorders>
            <w:noWrap/>
            <w:vAlign w:val="center"/>
          </w:tcPr>
          <w:p w14:paraId="2DAC686C" w14:textId="77777777" w:rsidR="006B1670" w:rsidRPr="00FD2F82" w:rsidRDefault="006B1670" w:rsidP="001A272D">
            <w:pPr>
              <w:pStyle w:val="NoSpacing"/>
              <w:rPr>
                <w:rFonts w:ascii="Times New Roman" w:hAnsi="Times New Roman" w:cs="Times New Roman"/>
                <w:sz w:val="18"/>
                <w:szCs w:val="20"/>
                <w:lang w:eastAsia="en-GB"/>
              </w:rPr>
            </w:pPr>
            <w:r w:rsidRPr="00FD2F82">
              <w:rPr>
                <w:rFonts w:ascii="Times New Roman" w:hAnsi="Times New Roman" w:cs="Times New Roman"/>
                <w:sz w:val="18"/>
                <w:szCs w:val="20"/>
                <w:lang w:eastAsia="en-GB"/>
              </w:rPr>
              <w:t xml:space="preserve">PCA of </w:t>
            </w:r>
            <w:proofErr w:type="spellStart"/>
            <w:r>
              <w:rPr>
                <w:rFonts w:ascii="Times New Roman" w:hAnsi="Times New Roman" w:cs="Times New Roman"/>
                <w:sz w:val="18"/>
                <w:szCs w:val="20"/>
                <w:lang w:eastAsia="en-GB"/>
              </w:rPr>
              <w:t>persister</w:t>
            </w:r>
            <w:proofErr w:type="spellEnd"/>
            <w:r w:rsidRPr="00FD2F82">
              <w:rPr>
                <w:rFonts w:ascii="Times New Roman" w:hAnsi="Times New Roman" w:cs="Times New Roman"/>
                <w:sz w:val="18"/>
                <w:szCs w:val="20"/>
                <w:lang w:eastAsia="en-GB"/>
              </w:rPr>
              <w:t>, glucose-growing and fumarate-growing cells’ proteomes</w:t>
            </w:r>
          </w:p>
        </w:tc>
      </w:tr>
      <w:tr w:rsidR="006B1670" w:rsidRPr="00FD2F82" w14:paraId="4A686CB8"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949" w:type="dxa"/>
            <w:gridSpan w:val="6"/>
            <w:tcBorders>
              <w:top w:val="nil"/>
              <w:left w:val="nil"/>
              <w:bottom w:val="single" w:sz="4" w:space="0" w:color="auto"/>
            </w:tcBorders>
            <w:noWrap/>
            <w:vAlign w:val="center"/>
          </w:tcPr>
          <w:p w14:paraId="7E88350F" w14:textId="77777777" w:rsidR="006B1670" w:rsidRPr="00FD2F82" w:rsidRDefault="006B1670" w:rsidP="001A272D">
            <w:pPr>
              <w:pStyle w:val="NoSpacing"/>
              <w:rPr>
                <w:rFonts w:ascii="Times New Roman" w:hAnsi="Times New Roman" w:cs="Times New Roman"/>
                <w:sz w:val="18"/>
                <w:szCs w:val="20"/>
                <w:lang w:eastAsia="en-GB"/>
              </w:rPr>
            </w:pPr>
            <w:proofErr w:type="spellStart"/>
            <w:r w:rsidRPr="00FD2F82">
              <w:rPr>
                <w:rFonts w:ascii="Times New Roman" w:hAnsi="Times New Roman" w:cs="Times New Roman"/>
                <w:sz w:val="18"/>
                <w:szCs w:val="20"/>
                <w:lang w:eastAsia="en-GB"/>
              </w:rPr>
              <w:t>GOterms</w:t>
            </w:r>
            <w:proofErr w:type="spellEnd"/>
            <w:r w:rsidRPr="00FD2F82">
              <w:rPr>
                <w:rFonts w:ascii="Times New Roman" w:hAnsi="Times New Roman" w:cs="Times New Roman"/>
                <w:sz w:val="18"/>
                <w:szCs w:val="20"/>
                <w:lang w:eastAsia="en-GB"/>
              </w:rPr>
              <w:t xml:space="preserve"> characterizing growing phenotypes, based on dimension 1</w:t>
            </w:r>
          </w:p>
        </w:tc>
      </w:tr>
      <w:tr w:rsidR="006B1670" w:rsidRPr="00FD2F82" w14:paraId="1BF51017"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40" w:type="dxa"/>
            <w:tcBorders>
              <w:top w:val="single" w:sz="4" w:space="0" w:color="auto"/>
            </w:tcBorders>
            <w:noWrap/>
            <w:vAlign w:val="center"/>
          </w:tcPr>
          <w:p w14:paraId="231FBAD1"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hAnsi="Times New Roman" w:cs="Times New Roman"/>
                <w:sz w:val="18"/>
                <w:szCs w:val="20"/>
                <w:lang w:eastAsia="en-GB"/>
              </w:rPr>
              <w:t>Rank</w:t>
            </w:r>
          </w:p>
        </w:tc>
        <w:tc>
          <w:tcPr>
            <w:tcW w:w="1238" w:type="dxa"/>
            <w:gridSpan w:val="2"/>
            <w:tcBorders>
              <w:top w:val="single" w:sz="4" w:space="0" w:color="auto"/>
            </w:tcBorders>
            <w:shd w:val="clear" w:color="auto" w:fill="F8F8F8" w:themeFill="background1"/>
            <w:noWrap/>
            <w:vAlign w:val="center"/>
          </w:tcPr>
          <w:p w14:paraId="134EB3F4"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hAnsi="Times New Roman" w:cs="Times New Roman"/>
                <w:sz w:val="18"/>
                <w:szCs w:val="20"/>
                <w:lang w:eastAsia="en-GB"/>
              </w:rPr>
              <w:t>GO ID</w:t>
            </w:r>
          </w:p>
        </w:tc>
        <w:tc>
          <w:tcPr>
            <w:tcW w:w="5071" w:type="dxa"/>
            <w:gridSpan w:val="3"/>
            <w:tcBorders>
              <w:top w:val="single" w:sz="4" w:space="0" w:color="auto"/>
            </w:tcBorders>
            <w:shd w:val="clear" w:color="auto" w:fill="F8F8F8" w:themeFill="background1"/>
            <w:noWrap/>
            <w:vAlign w:val="center"/>
          </w:tcPr>
          <w:p w14:paraId="4D5A4AD1"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proofErr w:type="spellStart"/>
            <w:r w:rsidRPr="00FD2F82">
              <w:rPr>
                <w:rFonts w:ascii="Times New Roman" w:hAnsi="Times New Roman" w:cs="Times New Roman"/>
                <w:sz w:val="18"/>
                <w:szCs w:val="20"/>
                <w:lang w:eastAsia="en-GB"/>
              </w:rPr>
              <w:t>GOterm</w:t>
            </w:r>
            <w:proofErr w:type="spellEnd"/>
          </w:p>
        </w:tc>
      </w:tr>
      <w:tr w:rsidR="006B1670" w:rsidRPr="00FD2F82" w14:paraId="53E87C27"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237705DE"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1</w:t>
            </w:r>
          </w:p>
        </w:tc>
        <w:tc>
          <w:tcPr>
            <w:tcW w:w="1238" w:type="dxa"/>
            <w:gridSpan w:val="2"/>
            <w:shd w:val="clear" w:color="auto" w:fill="F8F8F8" w:themeFill="background1"/>
            <w:noWrap/>
            <w:vAlign w:val="center"/>
            <w:hideMark/>
          </w:tcPr>
          <w:p w14:paraId="2828E260" w14:textId="77777777" w:rsidR="006B1670" w:rsidRPr="00FD2F82" w:rsidRDefault="006B1670" w:rsidP="001A272D">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GO:0009239</w:t>
            </w:r>
          </w:p>
        </w:tc>
        <w:tc>
          <w:tcPr>
            <w:tcW w:w="5071" w:type="dxa"/>
            <w:gridSpan w:val="3"/>
            <w:shd w:val="clear" w:color="auto" w:fill="F8F8F8" w:themeFill="background1"/>
            <w:noWrap/>
            <w:vAlign w:val="center"/>
            <w:hideMark/>
          </w:tcPr>
          <w:p w14:paraId="438156B7" w14:textId="77777777" w:rsidR="006B1670" w:rsidRPr="00FD2F82" w:rsidRDefault="006B1670" w:rsidP="001A272D">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proofErr w:type="spellStart"/>
            <w:r w:rsidRPr="00FD2F82">
              <w:rPr>
                <w:rFonts w:ascii="Times New Roman" w:eastAsia="Times New Roman" w:hAnsi="Times New Roman" w:cs="Times New Roman"/>
                <w:color w:val="000000"/>
                <w:sz w:val="18"/>
                <w:szCs w:val="20"/>
                <w:lang w:eastAsia="en-GB"/>
              </w:rPr>
              <w:t>enterobactin</w:t>
            </w:r>
            <w:proofErr w:type="spellEnd"/>
            <w:r w:rsidRPr="00FD2F82">
              <w:rPr>
                <w:rFonts w:ascii="Times New Roman" w:eastAsia="Times New Roman" w:hAnsi="Times New Roman" w:cs="Times New Roman"/>
                <w:color w:val="000000"/>
                <w:sz w:val="18"/>
                <w:szCs w:val="20"/>
                <w:lang w:eastAsia="en-GB"/>
              </w:rPr>
              <w:t xml:space="preserve"> biosynthetic process</w:t>
            </w:r>
          </w:p>
        </w:tc>
      </w:tr>
      <w:tr w:rsidR="006B1670" w:rsidRPr="00FD2F82" w14:paraId="3F29A06C"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18EFBD8F"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2</w:t>
            </w:r>
          </w:p>
        </w:tc>
        <w:tc>
          <w:tcPr>
            <w:tcW w:w="1238" w:type="dxa"/>
            <w:gridSpan w:val="2"/>
            <w:shd w:val="clear" w:color="auto" w:fill="F8F8F8" w:themeFill="background1"/>
            <w:noWrap/>
            <w:vAlign w:val="center"/>
            <w:hideMark/>
          </w:tcPr>
          <w:p w14:paraId="4047E52D"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GO:0006790</w:t>
            </w:r>
          </w:p>
        </w:tc>
        <w:tc>
          <w:tcPr>
            <w:tcW w:w="5071" w:type="dxa"/>
            <w:gridSpan w:val="3"/>
            <w:shd w:val="clear" w:color="auto" w:fill="F8F8F8" w:themeFill="background1"/>
            <w:noWrap/>
            <w:vAlign w:val="center"/>
            <w:hideMark/>
          </w:tcPr>
          <w:p w14:paraId="212FBB1A"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proofErr w:type="spellStart"/>
            <w:r w:rsidRPr="00FD2F82">
              <w:rPr>
                <w:rFonts w:ascii="Times New Roman" w:eastAsia="Times New Roman" w:hAnsi="Times New Roman" w:cs="Times New Roman"/>
                <w:color w:val="000000"/>
                <w:sz w:val="18"/>
                <w:szCs w:val="20"/>
                <w:lang w:eastAsia="en-GB"/>
              </w:rPr>
              <w:t>sulfur</w:t>
            </w:r>
            <w:proofErr w:type="spellEnd"/>
            <w:r w:rsidRPr="00FD2F82">
              <w:rPr>
                <w:rFonts w:ascii="Times New Roman" w:eastAsia="Times New Roman" w:hAnsi="Times New Roman" w:cs="Times New Roman"/>
                <w:color w:val="000000"/>
                <w:sz w:val="18"/>
                <w:szCs w:val="20"/>
                <w:lang w:eastAsia="en-GB"/>
              </w:rPr>
              <w:t xml:space="preserve"> compound metabolic process</w:t>
            </w:r>
          </w:p>
        </w:tc>
      </w:tr>
      <w:tr w:rsidR="006B1670" w:rsidRPr="00FD2F82" w14:paraId="71DF541A"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3AFC301E"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3</w:t>
            </w:r>
          </w:p>
        </w:tc>
        <w:tc>
          <w:tcPr>
            <w:tcW w:w="1238" w:type="dxa"/>
            <w:gridSpan w:val="2"/>
            <w:shd w:val="clear" w:color="auto" w:fill="F8F8F8" w:themeFill="background1"/>
            <w:noWrap/>
            <w:vAlign w:val="center"/>
            <w:hideMark/>
          </w:tcPr>
          <w:p w14:paraId="77CEC36A" w14:textId="77777777" w:rsidR="006B1670" w:rsidRPr="00FD2F82" w:rsidRDefault="006B1670" w:rsidP="001A272D">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GO:0009432</w:t>
            </w:r>
          </w:p>
        </w:tc>
        <w:tc>
          <w:tcPr>
            <w:tcW w:w="5071" w:type="dxa"/>
            <w:gridSpan w:val="3"/>
            <w:shd w:val="clear" w:color="auto" w:fill="F8F8F8" w:themeFill="background1"/>
            <w:noWrap/>
            <w:vAlign w:val="center"/>
            <w:hideMark/>
          </w:tcPr>
          <w:p w14:paraId="522BB583" w14:textId="77777777" w:rsidR="006B1670" w:rsidRPr="00FD2F82" w:rsidRDefault="006B1670" w:rsidP="001A272D">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SOS response</w:t>
            </w:r>
          </w:p>
        </w:tc>
      </w:tr>
      <w:tr w:rsidR="006B1670" w:rsidRPr="00FD2F82" w14:paraId="08BB92E4"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1FAA70C5"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4</w:t>
            </w:r>
          </w:p>
        </w:tc>
        <w:tc>
          <w:tcPr>
            <w:tcW w:w="1238" w:type="dxa"/>
            <w:gridSpan w:val="2"/>
            <w:shd w:val="clear" w:color="auto" w:fill="F8F8F8" w:themeFill="background1"/>
            <w:noWrap/>
            <w:vAlign w:val="center"/>
            <w:hideMark/>
          </w:tcPr>
          <w:p w14:paraId="68B4EAD7"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GO:0009435</w:t>
            </w:r>
          </w:p>
        </w:tc>
        <w:tc>
          <w:tcPr>
            <w:tcW w:w="5071" w:type="dxa"/>
            <w:gridSpan w:val="3"/>
            <w:shd w:val="clear" w:color="auto" w:fill="F8F8F8" w:themeFill="background1"/>
            <w:noWrap/>
            <w:vAlign w:val="center"/>
            <w:hideMark/>
          </w:tcPr>
          <w:p w14:paraId="7FA21990"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NAD biosynthetic process</w:t>
            </w:r>
          </w:p>
        </w:tc>
      </w:tr>
      <w:tr w:rsidR="006B1670" w:rsidRPr="00FD2F82" w14:paraId="46CC0E3B"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1EFEE5C2"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5</w:t>
            </w:r>
          </w:p>
        </w:tc>
        <w:tc>
          <w:tcPr>
            <w:tcW w:w="1238" w:type="dxa"/>
            <w:gridSpan w:val="2"/>
            <w:shd w:val="clear" w:color="auto" w:fill="F8F8F8" w:themeFill="background1"/>
            <w:noWrap/>
            <w:vAlign w:val="center"/>
            <w:hideMark/>
          </w:tcPr>
          <w:p w14:paraId="33C10E68" w14:textId="77777777" w:rsidR="006B1670" w:rsidRPr="00FD2F82" w:rsidRDefault="006B1670" w:rsidP="001A272D">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GO:0009086</w:t>
            </w:r>
          </w:p>
        </w:tc>
        <w:tc>
          <w:tcPr>
            <w:tcW w:w="5071" w:type="dxa"/>
            <w:gridSpan w:val="3"/>
            <w:shd w:val="clear" w:color="auto" w:fill="F8F8F8" w:themeFill="background1"/>
            <w:noWrap/>
            <w:vAlign w:val="center"/>
            <w:hideMark/>
          </w:tcPr>
          <w:p w14:paraId="105277D6" w14:textId="77777777" w:rsidR="006B1670" w:rsidRPr="00FD2F82" w:rsidRDefault="006B1670" w:rsidP="001A272D">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methionine biosynthetic process</w:t>
            </w:r>
          </w:p>
        </w:tc>
      </w:tr>
      <w:tr w:rsidR="006B1670" w:rsidRPr="00FD2F82" w14:paraId="3B74566B"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1D4ABDD6"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6</w:t>
            </w:r>
          </w:p>
        </w:tc>
        <w:tc>
          <w:tcPr>
            <w:tcW w:w="1238" w:type="dxa"/>
            <w:gridSpan w:val="2"/>
            <w:shd w:val="clear" w:color="auto" w:fill="F8F8F8" w:themeFill="background1"/>
            <w:noWrap/>
            <w:vAlign w:val="center"/>
            <w:hideMark/>
          </w:tcPr>
          <w:p w14:paraId="57616A65"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GO:0046656</w:t>
            </w:r>
          </w:p>
        </w:tc>
        <w:tc>
          <w:tcPr>
            <w:tcW w:w="5071" w:type="dxa"/>
            <w:gridSpan w:val="3"/>
            <w:shd w:val="clear" w:color="auto" w:fill="F8F8F8" w:themeFill="background1"/>
            <w:noWrap/>
            <w:vAlign w:val="center"/>
            <w:hideMark/>
          </w:tcPr>
          <w:p w14:paraId="4F3B929C"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folic acid biosynthetic process</w:t>
            </w:r>
          </w:p>
        </w:tc>
      </w:tr>
      <w:tr w:rsidR="006B1670" w:rsidRPr="00FD2F82" w14:paraId="3BDA03EA"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7924285A"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7</w:t>
            </w:r>
          </w:p>
        </w:tc>
        <w:tc>
          <w:tcPr>
            <w:tcW w:w="1238" w:type="dxa"/>
            <w:gridSpan w:val="2"/>
            <w:shd w:val="clear" w:color="auto" w:fill="F8F8F8" w:themeFill="background1"/>
            <w:noWrap/>
            <w:vAlign w:val="center"/>
            <w:hideMark/>
          </w:tcPr>
          <w:p w14:paraId="7B2CEA98" w14:textId="77777777" w:rsidR="006B1670" w:rsidRPr="00FD2F82" w:rsidRDefault="006B1670" w:rsidP="001A272D">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GO:0006310</w:t>
            </w:r>
          </w:p>
        </w:tc>
        <w:tc>
          <w:tcPr>
            <w:tcW w:w="5071" w:type="dxa"/>
            <w:gridSpan w:val="3"/>
            <w:shd w:val="clear" w:color="auto" w:fill="F8F8F8" w:themeFill="background1"/>
            <w:noWrap/>
            <w:vAlign w:val="center"/>
            <w:hideMark/>
          </w:tcPr>
          <w:p w14:paraId="0530CAA0" w14:textId="77777777" w:rsidR="006B1670" w:rsidRPr="00FD2F82" w:rsidRDefault="006B1670" w:rsidP="001A272D">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DNA recombination</w:t>
            </w:r>
          </w:p>
        </w:tc>
      </w:tr>
      <w:tr w:rsidR="006B1670" w:rsidRPr="00FD2F82" w14:paraId="5FDEC3DC"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35D4ECCB"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8</w:t>
            </w:r>
          </w:p>
        </w:tc>
        <w:tc>
          <w:tcPr>
            <w:tcW w:w="1238" w:type="dxa"/>
            <w:gridSpan w:val="2"/>
            <w:shd w:val="clear" w:color="auto" w:fill="F8F8F8" w:themeFill="background1"/>
            <w:noWrap/>
            <w:vAlign w:val="center"/>
            <w:hideMark/>
          </w:tcPr>
          <w:p w14:paraId="448CF7D8"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GO:0006261</w:t>
            </w:r>
          </w:p>
        </w:tc>
        <w:tc>
          <w:tcPr>
            <w:tcW w:w="5071" w:type="dxa"/>
            <w:gridSpan w:val="3"/>
            <w:shd w:val="clear" w:color="auto" w:fill="F8F8F8" w:themeFill="background1"/>
            <w:noWrap/>
            <w:vAlign w:val="center"/>
            <w:hideMark/>
          </w:tcPr>
          <w:p w14:paraId="6F0CF9F9"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DNA-dependent DNA replication</w:t>
            </w:r>
          </w:p>
        </w:tc>
      </w:tr>
      <w:tr w:rsidR="006B1670" w:rsidRPr="00FD2F82" w14:paraId="4C92D9AC"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000CB940"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9</w:t>
            </w:r>
          </w:p>
        </w:tc>
        <w:tc>
          <w:tcPr>
            <w:tcW w:w="1238" w:type="dxa"/>
            <w:gridSpan w:val="2"/>
            <w:shd w:val="clear" w:color="auto" w:fill="F8F8F8" w:themeFill="background1"/>
            <w:noWrap/>
            <w:vAlign w:val="center"/>
            <w:hideMark/>
          </w:tcPr>
          <w:p w14:paraId="032B7610" w14:textId="77777777" w:rsidR="006B1670" w:rsidRPr="00FD2F82" w:rsidRDefault="006B1670" w:rsidP="001A272D">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GO:0042398</w:t>
            </w:r>
          </w:p>
        </w:tc>
        <w:tc>
          <w:tcPr>
            <w:tcW w:w="5071" w:type="dxa"/>
            <w:gridSpan w:val="3"/>
            <w:shd w:val="clear" w:color="auto" w:fill="F8F8F8" w:themeFill="background1"/>
            <w:noWrap/>
            <w:vAlign w:val="center"/>
            <w:hideMark/>
          </w:tcPr>
          <w:p w14:paraId="355D04ED" w14:textId="77777777" w:rsidR="006B1670" w:rsidRPr="00FD2F82" w:rsidRDefault="006B1670" w:rsidP="001A272D">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cellular modified amino acid biosynthetic process</w:t>
            </w:r>
          </w:p>
        </w:tc>
      </w:tr>
      <w:tr w:rsidR="006B1670" w:rsidRPr="00FD2F82" w14:paraId="38350C6F"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40" w:type="dxa"/>
            <w:tcBorders>
              <w:bottom w:val="single" w:sz="4" w:space="0" w:color="auto"/>
            </w:tcBorders>
            <w:noWrap/>
            <w:vAlign w:val="center"/>
            <w:hideMark/>
          </w:tcPr>
          <w:p w14:paraId="38B5807D"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10</w:t>
            </w:r>
          </w:p>
        </w:tc>
        <w:tc>
          <w:tcPr>
            <w:tcW w:w="1238" w:type="dxa"/>
            <w:gridSpan w:val="2"/>
            <w:tcBorders>
              <w:bottom w:val="single" w:sz="4" w:space="0" w:color="auto"/>
            </w:tcBorders>
            <w:shd w:val="clear" w:color="auto" w:fill="F8F8F8" w:themeFill="background1"/>
            <w:noWrap/>
            <w:vAlign w:val="center"/>
            <w:hideMark/>
          </w:tcPr>
          <w:p w14:paraId="260F0F8E"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GO:0009226</w:t>
            </w:r>
          </w:p>
        </w:tc>
        <w:tc>
          <w:tcPr>
            <w:tcW w:w="5071" w:type="dxa"/>
            <w:gridSpan w:val="3"/>
            <w:tcBorders>
              <w:bottom w:val="single" w:sz="4" w:space="0" w:color="auto"/>
            </w:tcBorders>
            <w:shd w:val="clear" w:color="auto" w:fill="F8F8F8" w:themeFill="background1"/>
            <w:noWrap/>
            <w:vAlign w:val="center"/>
            <w:hideMark/>
          </w:tcPr>
          <w:p w14:paraId="2AD493C1"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nucleotide-sugar biosynthetic process</w:t>
            </w:r>
          </w:p>
        </w:tc>
      </w:tr>
      <w:tr w:rsidR="006B1670" w:rsidRPr="00FD2F82" w14:paraId="147177E8"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949" w:type="dxa"/>
            <w:gridSpan w:val="6"/>
            <w:tcBorders>
              <w:left w:val="nil"/>
            </w:tcBorders>
            <w:noWrap/>
            <w:vAlign w:val="center"/>
            <w:hideMark/>
          </w:tcPr>
          <w:p w14:paraId="662AD670" w14:textId="77777777" w:rsidR="006B1670" w:rsidRPr="00FD2F82" w:rsidRDefault="006B1670" w:rsidP="001A272D">
            <w:pPr>
              <w:pStyle w:val="NoSpacing"/>
              <w:rPr>
                <w:rFonts w:ascii="Times New Roman" w:eastAsia="Times New Roman" w:hAnsi="Times New Roman" w:cs="Times New Roman"/>
                <w:sz w:val="18"/>
                <w:szCs w:val="20"/>
                <w:lang w:eastAsia="en-GB"/>
              </w:rPr>
            </w:pPr>
            <w:proofErr w:type="spellStart"/>
            <w:r w:rsidRPr="00FD2F82">
              <w:rPr>
                <w:rFonts w:ascii="Times New Roman" w:eastAsia="Times New Roman" w:hAnsi="Times New Roman" w:cs="Times New Roman"/>
                <w:sz w:val="18"/>
                <w:szCs w:val="20"/>
                <w:lang w:eastAsia="en-GB"/>
              </w:rPr>
              <w:t>GOterms</w:t>
            </w:r>
            <w:proofErr w:type="spellEnd"/>
            <w:r w:rsidRPr="00FD2F82">
              <w:rPr>
                <w:rFonts w:ascii="Times New Roman" w:eastAsia="Times New Roman" w:hAnsi="Times New Roman" w:cs="Times New Roman"/>
                <w:sz w:val="18"/>
                <w:szCs w:val="20"/>
                <w:lang w:eastAsia="en-GB"/>
              </w:rPr>
              <w:t xml:space="preserve"> characterizing </w:t>
            </w:r>
            <w:proofErr w:type="spellStart"/>
            <w:r>
              <w:rPr>
                <w:rFonts w:ascii="Times New Roman" w:eastAsia="Times New Roman" w:hAnsi="Times New Roman" w:cs="Times New Roman"/>
                <w:sz w:val="18"/>
                <w:szCs w:val="20"/>
                <w:lang w:eastAsia="en-GB"/>
              </w:rPr>
              <w:t>persister</w:t>
            </w:r>
            <w:proofErr w:type="spellEnd"/>
            <w:r w:rsidRPr="00FD2F82">
              <w:rPr>
                <w:rFonts w:ascii="Times New Roman" w:eastAsia="Times New Roman" w:hAnsi="Times New Roman" w:cs="Times New Roman"/>
                <w:sz w:val="18"/>
                <w:szCs w:val="20"/>
                <w:lang w:eastAsia="en-GB"/>
              </w:rPr>
              <w:t xml:space="preserve"> phenotype</w:t>
            </w:r>
            <w:r w:rsidRPr="00FD2F82">
              <w:rPr>
                <w:rFonts w:ascii="Times New Roman" w:hAnsi="Times New Roman" w:cs="Times New Roman"/>
                <w:sz w:val="18"/>
                <w:szCs w:val="20"/>
                <w:lang w:eastAsia="en-GB"/>
              </w:rPr>
              <w:t>, based on dimension 1</w:t>
            </w:r>
          </w:p>
        </w:tc>
      </w:tr>
      <w:tr w:rsidR="006B1670" w:rsidRPr="00FD2F82" w14:paraId="7F20E909"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40" w:type="dxa"/>
            <w:noWrap/>
            <w:vAlign w:val="center"/>
          </w:tcPr>
          <w:p w14:paraId="6011C45D"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hAnsi="Times New Roman" w:cs="Times New Roman"/>
                <w:sz w:val="18"/>
                <w:szCs w:val="20"/>
                <w:lang w:eastAsia="en-GB"/>
              </w:rPr>
              <w:t>Rank</w:t>
            </w:r>
          </w:p>
        </w:tc>
        <w:tc>
          <w:tcPr>
            <w:tcW w:w="1238" w:type="dxa"/>
            <w:gridSpan w:val="2"/>
            <w:shd w:val="clear" w:color="auto" w:fill="F8F8F8" w:themeFill="background1"/>
            <w:noWrap/>
            <w:vAlign w:val="center"/>
          </w:tcPr>
          <w:p w14:paraId="24A70FC2"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hAnsi="Times New Roman" w:cs="Times New Roman"/>
                <w:sz w:val="18"/>
                <w:szCs w:val="20"/>
                <w:lang w:eastAsia="en-GB"/>
              </w:rPr>
              <w:t>GO ID</w:t>
            </w:r>
          </w:p>
        </w:tc>
        <w:tc>
          <w:tcPr>
            <w:tcW w:w="5071" w:type="dxa"/>
            <w:gridSpan w:val="3"/>
            <w:shd w:val="clear" w:color="auto" w:fill="F8F8F8" w:themeFill="background1"/>
            <w:noWrap/>
            <w:vAlign w:val="center"/>
          </w:tcPr>
          <w:p w14:paraId="38145580"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proofErr w:type="spellStart"/>
            <w:r w:rsidRPr="00FD2F82">
              <w:rPr>
                <w:rFonts w:ascii="Times New Roman" w:hAnsi="Times New Roman" w:cs="Times New Roman"/>
                <w:sz w:val="18"/>
                <w:szCs w:val="20"/>
                <w:lang w:eastAsia="en-GB"/>
              </w:rPr>
              <w:t>GOterm</w:t>
            </w:r>
            <w:proofErr w:type="spellEnd"/>
          </w:p>
        </w:tc>
      </w:tr>
      <w:tr w:rsidR="006B1670" w:rsidRPr="00FD2F82" w14:paraId="687E4607"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2C9900CC"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1</w:t>
            </w:r>
          </w:p>
        </w:tc>
        <w:tc>
          <w:tcPr>
            <w:tcW w:w="1238" w:type="dxa"/>
            <w:gridSpan w:val="2"/>
            <w:shd w:val="clear" w:color="auto" w:fill="F8F8F8" w:themeFill="background1"/>
            <w:noWrap/>
            <w:vAlign w:val="center"/>
            <w:hideMark/>
          </w:tcPr>
          <w:p w14:paraId="04C055C6" w14:textId="77777777" w:rsidR="006B1670" w:rsidRPr="00FD2F82" w:rsidRDefault="006B1670" w:rsidP="001A272D">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GO:0006096</w:t>
            </w:r>
          </w:p>
        </w:tc>
        <w:tc>
          <w:tcPr>
            <w:tcW w:w="5071" w:type="dxa"/>
            <w:gridSpan w:val="3"/>
            <w:shd w:val="clear" w:color="auto" w:fill="F8F8F8" w:themeFill="background1"/>
            <w:noWrap/>
            <w:vAlign w:val="center"/>
            <w:hideMark/>
          </w:tcPr>
          <w:p w14:paraId="61A7413A" w14:textId="77777777" w:rsidR="006B1670" w:rsidRPr="00FD2F82" w:rsidRDefault="006B1670" w:rsidP="001A272D">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glycolytic process</w:t>
            </w:r>
          </w:p>
        </w:tc>
      </w:tr>
      <w:tr w:rsidR="006B1670" w:rsidRPr="00FD2F82" w14:paraId="6393D542"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4F517354"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2</w:t>
            </w:r>
          </w:p>
        </w:tc>
        <w:tc>
          <w:tcPr>
            <w:tcW w:w="1238" w:type="dxa"/>
            <w:gridSpan w:val="2"/>
            <w:shd w:val="clear" w:color="auto" w:fill="F8F8F8" w:themeFill="background1"/>
            <w:noWrap/>
            <w:vAlign w:val="center"/>
            <w:hideMark/>
          </w:tcPr>
          <w:p w14:paraId="02C22FDE"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GO:0006970</w:t>
            </w:r>
          </w:p>
        </w:tc>
        <w:tc>
          <w:tcPr>
            <w:tcW w:w="5071" w:type="dxa"/>
            <w:gridSpan w:val="3"/>
            <w:shd w:val="clear" w:color="auto" w:fill="F8F8F8" w:themeFill="background1"/>
            <w:noWrap/>
            <w:vAlign w:val="center"/>
            <w:hideMark/>
          </w:tcPr>
          <w:p w14:paraId="6EB2FCA9"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response to osmotic stress</w:t>
            </w:r>
          </w:p>
        </w:tc>
      </w:tr>
      <w:tr w:rsidR="006B1670" w:rsidRPr="00FD2F82" w14:paraId="64747EEF"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39692B1B"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3</w:t>
            </w:r>
          </w:p>
        </w:tc>
        <w:tc>
          <w:tcPr>
            <w:tcW w:w="1238" w:type="dxa"/>
            <w:gridSpan w:val="2"/>
            <w:shd w:val="clear" w:color="auto" w:fill="F8F8F8" w:themeFill="background1"/>
            <w:noWrap/>
            <w:vAlign w:val="center"/>
            <w:hideMark/>
          </w:tcPr>
          <w:p w14:paraId="12A77464" w14:textId="77777777" w:rsidR="006B1670" w:rsidRPr="00FD2F82" w:rsidRDefault="006B1670" w:rsidP="001A272D">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GO:0044260</w:t>
            </w:r>
          </w:p>
        </w:tc>
        <w:tc>
          <w:tcPr>
            <w:tcW w:w="5071" w:type="dxa"/>
            <w:gridSpan w:val="3"/>
            <w:shd w:val="clear" w:color="auto" w:fill="F8F8F8" w:themeFill="background1"/>
            <w:noWrap/>
            <w:vAlign w:val="center"/>
            <w:hideMark/>
          </w:tcPr>
          <w:p w14:paraId="3D28E20A" w14:textId="77777777" w:rsidR="006B1670" w:rsidRPr="00FD2F82" w:rsidRDefault="006B1670" w:rsidP="001A272D">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cellular macromolecule metabolic process</w:t>
            </w:r>
          </w:p>
        </w:tc>
      </w:tr>
      <w:tr w:rsidR="006B1670" w:rsidRPr="00FD2F82" w14:paraId="779CFAF0"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643686D7"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4</w:t>
            </w:r>
          </w:p>
        </w:tc>
        <w:tc>
          <w:tcPr>
            <w:tcW w:w="1238" w:type="dxa"/>
            <w:gridSpan w:val="2"/>
            <w:shd w:val="clear" w:color="auto" w:fill="F8F8F8" w:themeFill="background1"/>
            <w:noWrap/>
            <w:vAlign w:val="center"/>
            <w:hideMark/>
          </w:tcPr>
          <w:p w14:paraId="1ADFD527"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GO:0006457</w:t>
            </w:r>
          </w:p>
        </w:tc>
        <w:tc>
          <w:tcPr>
            <w:tcW w:w="5071" w:type="dxa"/>
            <w:gridSpan w:val="3"/>
            <w:shd w:val="clear" w:color="auto" w:fill="F8F8F8" w:themeFill="background1"/>
            <w:noWrap/>
            <w:vAlign w:val="center"/>
            <w:hideMark/>
          </w:tcPr>
          <w:p w14:paraId="1800F3FD"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protein folding</w:t>
            </w:r>
          </w:p>
        </w:tc>
      </w:tr>
      <w:tr w:rsidR="006B1670" w:rsidRPr="00FD2F82" w14:paraId="26923C7B"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5C53B4B5"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5</w:t>
            </w:r>
          </w:p>
        </w:tc>
        <w:tc>
          <w:tcPr>
            <w:tcW w:w="1238" w:type="dxa"/>
            <w:gridSpan w:val="2"/>
            <w:shd w:val="clear" w:color="auto" w:fill="F8F8F8" w:themeFill="background1"/>
            <w:noWrap/>
            <w:vAlign w:val="center"/>
            <w:hideMark/>
          </w:tcPr>
          <w:p w14:paraId="124876C6" w14:textId="77777777" w:rsidR="006B1670" w:rsidRPr="00FD2F82" w:rsidRDefault="006B1670" w:rsidP="001A272D">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GO:0042594</w:t>
            </w:r>
          </w:p>
        </w:tc>
        <w:tc>
          <w:tcPr>
            <w:tcW w:w="5071" w:type="dxa"/>
            <w:gridSpan w:val="3"/>
            <w:shd w:val="clear" w:color="auto" w:fill="F8F8F8" w:themeFill="background1"/>
            <w:noWrap/>
            <w:vAlign w:val="center"/>
            <w:hideMark/>
          </w:tcPr>
          <w:p w14:paraId="01013671" w14:textId="77777777" w:rsidR="006B1670" w:rsidRPr="00FD2F82" w:rsidRDefault="006B1670" w:rsidP="001A272D">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response to starvation</w:t>
            </w:r>
          </w:p>
        </w:tc>
      </w:tr>
      <w:tr w:rsidR="006B1670" w:rsidRPr="00FD2F82" w14:paraId="2B5DCE24"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532713B3"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6</w:t>
            </w:r>
          </w:p>
        </w:tc>
        <w:tc>
          <w:tcPr>
            <w:tcW w:w="1238" w:type="dxa"/>
            <w:gridSpan w:val="2"/>
            <w:shd w:val="clear" w:color="auto" w:fill="F8F8F8" w:themeFill="background1"/>
            <w:noWrap/>
            <w:vAlign w:val="center"/>
            <w:hideMark/>
          </w:tcPr>
          <w:p w14:paraId="1D2B9747"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GO:0006006</w:t>
            </w:r>
          </w:p>
        </w:tc>
        <w:tc>
          <w:tcPr>
            <w:tcW w:w="5071" w:type="dxa"/>
            <w:gridSpan w:val="3"/>
            <w:shd w:val="clear" w:color="auto" w:fill="F8F8F8" w:themeFill="background1"/>
            <w:noWrap/>
            <w:vAlign w:val="center"/>
            <w:hideMark/>
          </w:tcPr>
          <w:p w14:paraId="2C57477A"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glucose metabolic process</w:t>
            </w:r>
          </w:p>
        </w:tc>
      </w:tr>
      <w:tr w:rsidR="006B1670" w:rsidRPr="00FD2F82" w14:paraId="2BF22168"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48BA051B"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7</w:t>
            </w:r>
          </w:p>
        </w:tc>
        <w:tc>
          <w:tcPr>
            <w:tcW w:w="1238" w:type="dxa"/>
            <w:gridSpan w:val="2"/>
            <w:shd w:val="clear" w:color="auto" w:fill="F8F8F8" w:themeFill="background1"/>
            <w:noWrap/>
            <w:vAlign w:val="center"/>
            <w:hideMark/>
          </w:tcPr>
          <w:p w14:paraId="2362C855" w14:textId="77777777" w:rsidR="006B1670" w:rsidRPr="00FD2F82" w:rsidRDefault="006B1670" w:rsidP="001A272D">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GO:0006401</w:t>
            </w:r>
          </w:p>
        </w:tc>
        <w:tc>
          <w:tcPr>
            <w:tcW w:w="5071" w:type="dxa"/>
            <w:gridSpan w:val="3"/>
            <w:shd w:val="clear" w:color="auto" w:fill="F8F8F8" w:themeFill="background1"/>
            <w:noWrap/>
            <w:vAlign w:val="center"/>
            <w:hideMark/>
          </w:tcPr>
          <w:p w14:paraId="1FAC3175" w14:textId="77777777" w:rsidR="006B1670" w:rsidRPr="00FD2F82" w:rsidRDefault="006B1670" w:rsidP="001A272D">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RNA catabolic process</w:t>
            </w:r>
          </w:p>
        </w:tc>
      </w:tr>
      <w:tr w:rsidR="006B1670" w:rsidRPr="00FD2F82" w14:paraId="783CF9E9"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02F86CB3"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8</w:t>
            </w:r>
          </w:p>
        </w:tc>
        <w:tc>
          <w:tcPr>
            <w:tcW w:w="1238" w:type="dxa"/>
            <w:gridSpan w:val="2"/>
            <w:shd w:val="clear" w:color="auto" w:fill="F8F8F8" w:themeFill="background1"/>
            <w:noWrap/>
            <w:vAlign w:val="center"/>
            <w:hideMark/>
          </w:tcPr>
          <w:p w14:paraId="0F6EC14F"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GO:0009063</w:t>
            </w:r>
          </w:p>
        </w:tc>
        <w:tc>
          <w:tcPr>
            <w:tcW w:w="5071" w:type="dxa"/>
            <w:gridSpan w:val="3"/>
            <w:shd w:val="clear" w:color="auto" w:fill="F8F8F8" w:themeFill="background1"/>
            <w:noWrap/>
            <w:vAlign w:val="center"/>
            <w:hideMark/>
          </w:tcPr>
          <w:p w14:paraId="26FAA29C"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cellular amino acid catabolic process</w:t>
            </w:r>
          </w:p>
        </w:tc>
      </w:tr>
      <w:tr w:rsidR="006B1670" w:rsidRPr="00FD2F82" w14:paraId="348E848C"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564C452C"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9</w:t>
            </w:r>
          </w:p>
        </w:tc>
        <w:tc>
          <w:tcPr>
            <w:tcW w:w="1238" w:type="dxa"/>
            <w:gridSpan w:val="2"/>
            <w:shd w:val="clear" w:color="auto" w:fill="F8F8F8" w:themeFill="background1"/>
            <w:noWrap/>
            <w:vAlign w:val="center"/>
            <w:hideMark/>
          </w:tcPr>
          <w:p w14:paraId="4706879E" w14:textId="77777777" w:rsidR="006B1670" w:rsidRPr="00FD2F82" w:rsidRDefault="006B1670" w:rsidP="001A272D">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GO:0006281</w:t>
            </w:r>
          </w:p>
        </w:tc>
        <w:tc>
          <w:tcPr>
            <w:tcW w:w="5071" w:type="dxa"/>
            <w:gridSpan w:val="3"/>
            <w:shd w:val="clear" w:color="auto" w:fill="F8F8F8" w:themeFill="background1"/>
            <w:noWrap/>
            <w:vAlign w:val="center"/>
            <w:hideMark/>
          </w:tcPr>
          <w:p w14:paraId="608DA20C" w14:textId="77777777" w:rsidR="006B1670" w:rsidRPr="00FD2F82" w:rsidRDefault="006B1670" w:rsidP="001A272D">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DNA repair</w:t>
            </w:r>
          </w:p>
        </w:tc>
      </w:tr>
      <w:tr w:rsidR="006B1670" w:rsidRPr="00FD2F82" w14:paraId="469048E3"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3" w:type="dxa"/>
            <w:gridSpan w:val="2"/>
            <w:tcBorders>
              <w:bottom w:val="single" w:sz="4" w:space="0" w:color="auto"/>
            </w:tcBorders>
            <w:noWrap/>
            <w:vAlign w:val="center"/>
            <w:hideMark/>
          </w:tcPr>
          <w:p w14:paraId="5A7FAEB2"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10</w:t>
            </w:r>
          </w:p>
        </w:tc>
        <w:tc>
          <w:tcPr>
            <w:tcW w:w="1238" w:type="dxa"/>
            <w:gridSpan w:val="2"/>
            <w:tcBorders>
              <w:bottom w:val="single" w:sz="4" w:space="0" w:color="auto"/>
            </w:tcBorders>
            <w:shd w:val="clear" w:color="auto" w:fill="F8F8F8" w:themeFill="background1"/>
            <w:noWrap/>
            <w:vAlign w:val="center"/>
            <w:hideMark/>
          </w:tcPr>
          <w:p w14:paraId="6F5DD993"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GO:0009252</w:t>
            </w:r>
          </w:p>
        </w:tc>
        <w:tc>
          <w:tcPr>
            <w:tcW w:w="5038" w:type="dxa"/>
            <w:gridSpan w:val="2"/>
            <w:tcBorders>
              <w:bottom w:val="single" w:sz="4" w:space="0" w:color="auto"/>
            </w:tcBorders>
            <w:shd w:val="clear" w:color="auto" w:fill="F8F8F8" w:themeFill="background1"/>
            <w:noWrap/>
            <w:vAlign w:val="center"/>
            <w:hideMark/>
          </w:tcPr>
          <w:p w14:paraId="7E70C05A" w14:textId="77777777" w:rsidR="006B1670" w:rsidRPr="00FD2F82" w:rsidRDefault="006B1670" w:rsidP="001A272D">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peptidoglycan biosynthetic process</w:t>
            </w:r>
          </w:p>
        </w:tc>
      </w:tr>
      <w:tr w:rsidR="006B1670" w:rsidRPr="00FD2F82" w14:paraId="13A939D7"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949" w:type="dxa"/>
            <w:gridSpan w:val="6"/>
            <w:tcBorders>
              <w:top w:val="nil"/>
              <w:left w:val="nil"/>
              <w:bottom w:val="nil"/>
            </w:tcBorders>
            <w:noWrap/>
            <w:vAlign w:val="center"/>
          </w:tcPr>
          <w:p w14:paraId="2849009C" w14:textId="77777777" w:rsidR="006B1670" w:rsidRPr="00FD2F82" w:rsidRDefault="006B1670" w:rsidP="001A272D">
            <w:pPr>
              <w:pStyle w:val="NoSpacing"/>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sz w:val="18"/>
                <w:szCs w:val="20"/>
                <w:lang w:eastAsia="en-GB"/>
              </w:rPr>
              <w:t xml:space="preserve">PCA of </w:t>
            </w:r>
            <w:proofErr w:type="spellStart"/>
            <w:r>
              <w:rPr>
                <w:rFonts w:ascii="Times New Roman" w:eastAsia="Times New Roman" w:hAnsi="Times New Roman" w:cs="Times New Roman"/>
                <w:sz w:val="18"/>
                <w:szCs w:val="20"/>
                <w:lang w:eastAsia="en-GB"/>
              </w:rPr>
              <w:t>persister</w:t>
            </w:r>
            <w:proofErr w:type="spellEnd"/>
            <w:r w:rsidRPr="00FD2F82">
              <w:rPr>
                <w:rFonts w:ascii="Times New Roman" w:eastAsia="Times New Roman" w:hAnsi="Times New Roman" w:cs="Times New Roman"/>
                <w:sz w:val="18"/>
                <w:szCs w:val="20"/>
                <w:lang w:eastAsia="en-GB"/>
              </w:rPr>
              <w:t>, fumarate-starved and glucose-starved cells’ proteomes</w:t>
            </w:r>
          </w:p>
        </w:tc>
      </w:tr>
      <w:tr w:rsidR="006B1670" w:rsidRPr="00FD2F82" w14:paraId="0C297BB8"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49" w:type="dxa"/>
            <w:gridSpan w:val="6"/>
            <w:tcBorders>
              <w:top w:val="nil"/>
              <w:left w:val="nil"/>
            </w:tcBorders>
            <w:noWrap/>
            <w:hideMark/>
          </w:tcPr>
          <w:p w14:paraId="5E1CA66D" w14:textId="77777777" w:rsidR="006B1670" w:rsidRPr="00FD2F82" w:rsidRDefault="006B1670" w:rsidP="001A272D">
            <w:pPr>
              <w:spacing w:line="240" w:lineRule="auto"/>
              <w:jc w:val="left"/>
              <w:rPr>
                <w:rFonts w:ascii="Times New Roman" w:eastAsia="Times New Roman" w:hAnsi="Times New Roman" w:cs="Times New Roman"/>
                <w:sz w:val="18"/>
                <w:szCs w:val="20"/>
                <w:lang w:eastAsia="en-GB"/>
              </w:rPr>
            </w:pPr>
            <w:proofErr w:type="spellStart"/>
            <w:r w:rsidRPr="00FD2F82">
              <w:rPr>
                <w:rFonts w:ascii="Times New Roman" w:eastAsia="Times New Roman" w:hAnsi="Times New Roman" w:cs="Times New Roman"/>
                <w:sz w:val="18"/>
                <w:szCs w:val="20"/>
                <w:lang w:eastAsia="en-GB"/>
              </w:rPr>
              <w:t>GOterms</w:t>
            </w:r>
            <w:proofErr w:type="spellEnd"/>
            <w:r w:rsidRPr="00FD2F82">
              <w:rPr>
                <w:rFonts w:ascii="Times New Roman" w:eastAsia="Times New Roman" w:hAnsi="Times New Roman" w:cs="Times New Roman"/>
                <w:sz w:val="18"/>
                <w:szCs w:val="20"/>
                <w:lang w:eastAsia="en-GB"/>
              </w:rPr>
              <w:t xml:space="preserve"> characterizing starved phenotypes</w:t>
            </w:r>
            <w:r w:rsidRPr="00FD2F82">
              <w:rPr>
                <w:rFonts w:ascii="Times New Roman" w:hAnsi="Times New Roman" w:cs="Times New Roman"/>
                <w:sz w:val="18"/>
                <w:szCs w:val="20"/>
                <w:lang w:eastAsia="en-GB"/>
              </w:rPr>
              <w:t>, based on dimension 1</w:t>
            </w:r>
          </w:p>
        </w:tc>
      </w:tr>
      <w:tr w:rsidR="006B1670" w:rsidRPr="00FD2F82" w14:paraId="0D386DA7"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73" w:type="dxa"/>
            <w:gridSpan w:val="2"/>
            <w:noWrap/>
            <w:vAlign w:val="center"/>
          </w:tcPr>
          <w:p w14:paraId="2E7BE656"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hAnsi="Times New Roman" w:cs="Times New Roman"/>
                <w:sz w:val="18"/>
                <w:szCs w:val="20"/>
                <w:lang w:eastAsia="en-GB"/>
              </w:rPr>
              <w:t>Rank</w:t>
            </w:r>
          </w:p>
        </w:tc>
        <w:tc>
          <w:tcPr>
            <w:tcW w:w="1340" w:type="dxa"/>
            <w:gridSpan w:val="3"/>
            <w:shd w:val="clear" w:color="auto" w:fill="F8F8F8" w:themeFill="background1"/>
            <w:noWrap/>
            <w:vAlign w:val="center"/>
          </w:tcPr>
          <w:p w14:paraId="62403653"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hAnsi="Times New Roman" w:cs="Times New Roman"/>
                <w:sz w:val="18"/>
                <w:szCs w:val="20"/>
                <w:lang w:eastAsia="en-GB"/>
              </w:rPr>
              <w:t>GO ID</w:t>
            </w:r>
          </w:p>
        </w:tc>
        <w:tc>
          <w:tcPr>
            <w:tcW w:w="4936" w:type="dxa"/>
            <w:shd w:val="clear" w:color="auto" w:fill="F8F8F8" w:themeFill="background1"/>
            <w:noWrap/>
            <w:vAlign w:val="center"/>
          </w:tcPr>
          <w:p w14:paraId="5470FA20"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proofErr w:type="spellStart"/>
            <w:r w:rsidRPr="00FD2F82">
              <w:rPr>
                <w:rFonts w:ascii="Times New Roman" w:hAnsi="Times New Roman" w:cs="Times New Roman"/>
                <w:sz w:val="18"/>
                <w:szCs w:val="20"/>
                <w:lang w:eastAsia="en-GB"/>
              </w:rPr>
              <w:t>GOterm</w:t>
            </w:r>
            <w:proofErr w:type="spellEnd"/>
          </w:p>
        </w:tc>
      </w:tr>
      <w:tr w:rsidR="006B1670" w:rsidRPr="00FD2F82" w14:paraId="11908297"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3" w:type="dxa"/>
            <w:gridSpan w:val="2"/>
            <w:tcBorders>
              <w:right w:val="none" w:sz="0" w:space="0" w:color="auto"/>
            </w:tcBorders>
            <w:noWrap/>
            <w:hideMark/>
          </w:tcPr>
          <w:p w14:paraId="48D352D8"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1</w:t>
            </w:r>
          </w:p>
        </w:tc>
        <w:tc>
          <w:tcPr>
            <w:tcW w:w="1340" w:type="dxa"/>
            <w:gridSpan w:val="3"/>
            <w:shd w:val="clear" w:color="auto" w:fill="F8F8F8" w:themeFill="background1"/>
            <w:noWrap/>
            <w:hideMark/>
          </w:tcPr>
          <w:p w14:paraId="6E1E04A1" w14:textId="77777777" w:rsidR="006B1670" w:rsidRPr="00FD2F82" w:rsidRDefault="006B1670" w:rsidP="001A272D">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GO:0006099</w:t>
            </w:r>
          </w:p>
        </w:tc>
        <w:tc>
          <w:tcPr>
            <w:tcW w:w="4936" w:type="dxa"/>
            <w:shd w:val="clear" w:color="auto" w:fill="F8F8F8" w:themeFill="background1"/>
            <w:noWrap/>
            <w:hideMark/>
          </w:tcPr>
          <w:p w14:paraId="10A47E5D" w14:textId="77777777" w:rsidR="006B1670" w:rsidRPr="00FD2F82" w:rsidRDefault="006B1670" w:rsidP="001A272D">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tricarboxylic acid cycle</w:t>
            </w:r>
          </w:p>
        </w:tc>
      </w:tr>
      <w:tr w:rsidR="006B1670" w:rsidRPr="00FD2F82" w14:paraId="63D36DFD"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73" w:type="dxa"/>
            <w:gridSpan w:val="2"/>
            <w:noWrap/>
            <w:hideMark/>
          </w:tcPr>
          <w:p w14:paraId="6FEE954C"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2</w:t>
            </w:r>
          </w:p>
        </w:tc>
        <w:tc>
          <w:tcPr>
            <w:tcW w:w="1340" w:type="dxa"/>
            <w:gridSpan w:val="3"/>
            <w:shd w:val="clear" w:color="auto" w:fill="F8F8F8" w:themeFill="background1"/>
            <w:noWrap/>
            <w:hideMark/>
          </w:tcPr>
          <w:p w14:paraId="2EE27886"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GO:0009152</w:t>
            </w:r>
          </w:p>
        </w:tc>
        <w:tc>
          <w:tcPr>
            <w:tcW w:w="4936" w:type="dxa"/>
            <w:shd w:val="clear" w:color="auto" w:fill="F8F8F8" w:themeFill="background1"/>
            <w:noWrap/>
            <w:hideMark/>
          </w:tcPr>
          <w:p w14:paraId="41368685"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purine ribonucleotide biosynthetic process</w:t>
            </w:r>
          </w:p>
        </w:tc>
      </w:tr>
      <w:tr w:rsidR="006B1670" w:rsidRPr="00FD2F82" w14:paraId="7B062A21"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3" w:type="dxa"/>
            <w:gridSpan w:val="2"/>
            <w:tcBorders>
              <w:right w:val="none" w:sz="0" w:space="0" w:color="auto"/>
            </w:tcBorders>
            <w:noWrap/>
            <w:hideMark/>
          </w:tcPr>
          <w:p w14:paraId="412F5C4D"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3</w:t>
            </w:r>
          </w:p>
        </w:tc>
        <w:tc>
          <w:tcPr>
            <w:tcW w:w="1340" w:type="dxa"/>
            <w:gridSpan w:val="3"/>
            <w:shd w:val="clear" w:color="auto" w:fill="F8F8F8" w:themeFill="background1"/>
            <w:noWrap/>
            <w:hideMark/>
          </w:tcPr>
          <w:p w14:paraId="50F4C432" w14:textId="77777777" w:rsidR="006B1670" w:rsidRPr="00FD2F82" w:rsidRDefault="006B1670" w:rsidP="001A272D">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GO:0046129</w:t>
            </w:r>
          </w:p>
        </w:tc>
        <w:tc>
          <w:tcPr>
            <w:tcW w:w="4936" w:type="dxa"/>
            <w:shd w:val="clear" w:color="auto" w:fill="F8F8F8" w:themeFill="background1"/>
            <w:noWrap/>
            <w:hideMark/>
          </w:tcPr>
          <w:p w14:paraId="5917A447" w14:textId="77777777" w:rsidR="006B1670" w:rsidRPr="00FD2F82" w:rsidRDefault="006B1670" w:rsidP="001A272D">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 xml:space="preserve">purine </w:t>
            </w:r>
            <w:proofErr w:type="spellStart"/>
            <w:r w:rsidRPr="00FD2F82">
              <w:rPr>
                <w:rFonts w:ascii="Times New Roman" w:eastAsia="Times New Roman" w:hAnsi="Times New Roman" w:cs="Times New Roman"/>
                <w:color w:val="000000"/>
                <w:sz w:val="18"/>
                <w:szCs w:val="20"/>
                <w:lang w:eastAsia="en-GB"/>
              </w:rPr>
              <w:t>ribonucleoside</w:t>
            </w:r>
            <w:proofErr w:type="spellEnd"/>
            <w:r w:rsidRPr="00FD2F82">
              <w:rPr>
                <w:rFonts w:ascii="Times New Roman" w:eastAsia="Times New Roman" w:hAnsi="Times New Roman" w:cs="Times New Roman"/>
                <w:color w:val="000000"/>
                <w:sz w:val="18"/>
                <w:szCs w:val="20"/>
                <w:lang w:eastAsia="en-GB"/>
              </w:rPr>
              <w:t xml:space="preserve"> biosynthetic process</w:t>
            </w:r>
          </w:p>
        </w:tc>
      </w:tr>
      <w:tr w:rsidR="006B1670" w:rsidRPr="00FD2F82" w14:paraId="1C5A6583"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73" w:type="dxa"/>
            <w:gridSpan w:val="2"/>
            <w:noWrap/>
            <w:hideMark/>
          </w:tcPr>
          <w:p w14:paraId="368B3B3C"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4</w:t>
            </w:r>
          </w:p>
        </w:tc>
        <w:tc>
          <w:tcPr>
            <w:tcW w:w="1340" w:type="dxa"/>
            <w:gridSpan w:val="3"/>
            <w:shd w:val="clear" w:color="auto" w:fill="F8F8F8" w:themeFill="background1"/>
            <w:noWrap/>
            <w:hideMark/>
          </w:tcPr>
          <w:p w14:paraId="166C4165"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GO:0009435</w:t>
            </w:r>
          </w:p>
        </w:tc>
        <w:tc>
          <w:tcPr>
            <w:tcW w:w="4936" w:type="dxa"/>
            <w:shd w:val="clear" w:color="auto" w:fill="F8F8F8" w:themeFill="background1"/>
            <w:noWrap/>
            <w:hideMark/>
          </w:tcPr>
          <w:p w14:paraId="521575F0"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NAD biosynthetic process</w:t>
            </w:r>
          </w:p>
        </w:tc>
      </w:tr>
      <w:tr w:rsidR="006B1670" w:rsidRPr="00FD2F82" w14:paraId="44CCD35A"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3" w:type="dxa"/>
            <w:gridSpan w:val="2"/>
            <w:tcBorders>
              <w:right w:val="none" w:sz="0" w:space="0" w:color="auto"/>
            </w:tcBorders>
            <w:noWrap/>
            <w:hideMark/>
          </w:tcPr>
          <w:p w14:paraId="52F50697"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5</w:t>
            </w:r>
          </w:p>
        </w:tc>
        <w:tc>
          <w:tcPr>
            <w:tcW w:w="1340" w:type="dxa"/>
            <w:gridSpan w:val="3"/>
            <w:shd w:val="clear" w:color="auto" w:fill="F8F8F8" w:themeFill="background1"/>
            <w:noWrap/>
            <w:hideMark/>
          </w:tcPr>
          <w:p w14:paraId="1D0AAAF2" w14:textId="77777777" w:rsidR="006B1670" w:rsidRPr="00FD2F82" w:rsidRDefault="006B1670" w:rsidP="001A272D">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GO:0072528</w:t>
            </w:r>
          </w:p>
        </w:tc>
        <w:tc>
          <w:tcPr>
            <w:tcW w:w="4936" w:type="dxa"/>
            <w:shd w:val="clear" w:color="auto" w:fill="F8F8F8" w:themeFill="background1"/>
            <w:noWrap/>
            <w:hideMark/>
          </w:tcPr>
          <w:p w14:paraId="3D4CC275" w14:textId="77777777" w:rsidR="006B1670" w:rsidRPr="00FD2F82" w:rsidRDefault="006B1670" w:rsidP="001A272D">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pyrimidine-containing compound biosynthetic process</w:t>
            </w:r>
          </w:p>
        </w:tc>
      </w:tr>
      <w:tr w:rsidR="006B1670" w:rsidRPr="00FD2F82" w14:paraId="13D6B1C3"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73" w:type="dxa"/>
            <w:gridSpan w:val="2"/>
            <w:noWrap/>
            <w:hideMark/>
          </w:tcPr>
          <w:p w14:paraId="00D4FD2A"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6</w:t>
            </w:r>
          </w:p>
        </w:tc>
        <w:tc>
          <w:tcPr>
            <w:tcW w:w="1340" w:type="dxa"/>
            <w:gridSpan w:val="3"/>
            <w:shd w:val="clear" w:color="auto" w:fill="F8F8F8" w:themeFill="background1"/>
            <w:noWrap/>
            <w:hideMark/>
          </w:tcPr>
          <w:p w14:paraId="0600E318"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GO:0006261</w:t>
            </w:r>
          </w:p>
        </w:tc>
        <w:tc>
          <w:tcPr>
            <w:tcW w:w="4936" w:type="dxa"/>
            <w:shd w:val="clear" w:color="auto" w:fill="F8F8F8" w:themeFill="background1"/>
            <w:noWrap/>
            <w:hideMark/>
          </w:tcPr>
          <w:p w14:paraId="6B14B0FC"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DNA-dependent DNA replication</w:t>
            </w:r>
          </w:p>
        </w:tc>
      </w:tr>
      <w:tr w:rsidR="006B1670" w:rsidRPr="00FD2F82" w14:paraId="39331EFA"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3" w:type="dxa"/>
            <w:gridSpan w:val="2"/>
            <w:tcBorders>
              <w:right w:val="none" w:sz="0" w:space="0" w:color="auto"/>
            </w:tcBorders>
            <w:noWrap/>
            <w:hideMark/>
          </w:tcPr>
          <w:p w14:paraId="2E6E43F5"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7</w:t>
            </w:r>
          </w:p>
        </w:tc>
        <w:tc>
          <w:tcPr>
            <w:tcW w:w="1340" w:type="dxa"/>
            <w:gridSpan w:val="3"/>
            <w:shd w:val="clear" w:color="auto" w:fill="F8F8F8" w:themeFill="background1"/>
            <w:noWrap/>
            <w:hideMark/>
          </w:tcPr>
          <w:p w14:paraId="5731D7BB" w14:textId="77777777" w:rsidR="006B1670" w:rsidRPr="00FD2F82" w:rsidRDefault="006B1670" w:rsidP="001A272D">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GO:0046487</w:t>
            </w:r>
          </w:p>
        </w:tc>
        <w:tc>
          <w:tcPr>
            <w:tcW w:w="4936" w:type="dxa"/>
            <w:shd w:val="clear" w:color="auto" w:fill="F8F8F8" w:themeFill="background1"/>
            <w:noWrap/>
            <w:hideMark/>
          </w:tcPr>
          <w:p w14:paraId="2E2E16F2" w14:textId="77777777" w:rsidR="006B1670" w:rsidRPr="00FD2F82" w:rsidRDefault="006B1670" w:rsidP="001A272D">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glyoxylate metabolic process</w:t>
            </w:r>
          </w:p>
        </w:tc>
      </w:tr>
      <w:tr w:rsidR="006B1670" w:rsidRPr="00FD2F82" w14:paraId="70DCCB34"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73" w:type="dxa"/>
            <w:gridSpan w:val="2"/>
            <w:noWrap/>
            <w:hideMark/>
          </w:tcPr>
          <w:p w14:paraId="79382739"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8</w:t>
            </w:r>
          </w:p>
        </w:tc>
        <w:tc>
          <w:tcPr>
            <w:tcW w:w="1340" w:type="dxa"/>
            <w:gridSpan w:val="3"/>
            <w:shd w:val="clear" w:color="auto" w:fill="F8F8F8" w:themeFill="background1"/>
            <w:noWrap/>
            <w:hideMark/>
          </w:tcPr>
          <w:p w14:paraId="7A459DB4"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GO:0015949</w:t>
            </w:r>
          </w:p>
        </w:tc>
        <w:tc>
          <w:tcPr>
            <w:tcW w:w="4936" w:type="dxa"/>
            <w:shd w:val="clear" w:color="auto" w:fill="F8F8F8" w:themeFill="background1"/>
            <w:noWrap/>
            <w:hideMark/>
          </w:tcPr>
          <w:p w14:paraId="5BC00716"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nucleobase-containing small molecule interconversion</w:t>
            </w:r>
          </w:p>
        </w:tc>
      </w:tr>
      <w:tr w:rsidR="006B1670" w:rsidRPr="00FD2F82" w14:paraId="067B5544"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3" w:type="dxa"/>
            <w:gridSpan w:val="2"/>
            <w:tcBorders>
              <w:right w:val="none" w:sz="0" w:space="0" w:color="auto"/>
            </w:tcBorders>
            <w:noWrap/>
            <w:hideMark/>
          </w:tcPr>
          <w:p w14:paraId="616C7F87"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9</w:t>
            </w:r>
          </w:p>
        </w:tc>
        <w:tc>
          <w:tcPr>
            <w:tcW w:w="1340" w:type="dxa"/>
            <w:gridSpan w:val="3"/>
            <w:shd w:val="clear" w:color="auto" w:fill="F8F8F8" w:themeFill="background1"/>
            <w:noWrap/>
            <w:hideMark/>
          </w:tcPr>
          <w:p w14:paraId="1A653EC7" w14:textId="77777777" w:rsidR="006B1670" w:rsidRPr="00FD2F82" w:rsidRDefault="006B1670" w:rsidP="001A272D">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GO:0009432</w:t>
            </w:r>
          </w:p>
        </w:tc>
        <w:tc>
          <w:tcPr>
            <w:tcW w:w="4936" w:type="dxa"/>
            <w:shd w:val="clear" w:color="auto" w:fill="F8F8F8" w:themeFill="background1"/>
            <w:noWrap/>
            <w:hideMark/>
          </w:tcPr>
          <w:p w14:paraId="39261EE0" w14:textId="77777777" w:rsidR="006B1670" w:rsidRPr="00FD2F82" w:rsidRDefault="006B1670" w:rsidP="001A272D">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SOS response</w:t>
            </w:r>
          </w:p>
        </w:tc>
      </w:tr>
      <w:tr w:rsidR="006B1670" w:rsidRPr="00FD2F82" w14:paraId="58FC2B86"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73" w:type="dxa"/>
            <w:gridSpan w:val="2"/>
            <w:tcBorders>
              <w:bottom w:val="single" w:sz="4" w:space="0" w:color="auto"/>
            </w:tcBorders>
            <w:noWrap/>
            <w:hideMark/>
          </w:tcPr>
          <w:p w14:paraId="4482B5AB"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10</w:t>
            </w:r>
          </w:p>
        </w:tc>
        <w:tc>
          <w:tcPr>
            <w:tcW w:w="1340" w:type="dxa"/>
            <w:gridSpan w:val="3"/>
            <w:tcBorders>
              <w:bottom w:val="single" w:sz="4" w:space="0" w:color="auto"/>
            </w:tcBorders>
            <w:shd w:val="clear" w:color="auto" w:fill="F8F8F8" w:themeFill="background1"/>
            <w:noWrap/>
            <w:hideMark/>
          </w:tcPr>
          <w:p w14:paraId="65804227"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GO:0006732</w:t>
            </w:r>
          </w:p>
        </w:tc>
        <w:tc>
          <w:tcPr>
            <w:tcW w:w="4936" w:type="dxa"/>
            <w:tcBorders>
              <w:bottom w:val="single" w:sz="4" w:space="0" w:color="auto"/>
            </w:tcBorders>
            <w:shd w:val="clear" w:color="auto" w:fill="F8F8F8" w:themeFill="background1"/>
            <w:noWrap/>
            <w:hideMark/>
          </w:tcPr>
          <w:p w14:paraId="0476B4A1"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coenzyme metabolic process</w:t>
            </w:r>
          </w:p>
        </w:tc>
      </w:tr>
      <w:tr w:rsidR="006B1670" w:rsidRPr="00FD2F82" w14:paraId="7BCE2EF4"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49" w:type="dxa"/>
            <w:gridSpan w:val="6"/>
            <w:tcBorders>
              <w:left w:val="nil"/>
            </w:tcBorders>
            <w:noWrap/>
            <w:hideMark/>
          </w:tcPr>
          <w:p w14:paraId="5D1EA5DE" w14:textId="77777777" w:rsidR="006B1670" w:rsidRPr="00FD2F82" w:rsidRDefault="006B1670" w:rsidP="001A272D">
            <w:pPr>
              <w:spacing w:line="240" w:lineRule="auto"/>
              <w:jc w:val="left"/>
              <w:rPr>
                <w:rFonts w:ascii="Times New Roman" w:eastAsia="Times New Roman" w:hAnsi="Times New Roman" w:cs="Times New Roman"/>
                <w:sz w:val="18"/>
                <w:szCs w:val="20"/>
                <w:lang w:eastAsia="en-GB"/>
              </w:rPr>
            </w:pPr>
            <w:proofErr w:type="spellStart"/>
            <w:r w:rsidRPr="00FD2F82">
              <w:rPr>
                <w:rFonts w:ascii="Times New Roman" w:eastAsia="Times New Roman" w:hAnsi="Times New Roman" w:cs="Times New Roman"/>
                <w:sz w:val="18"/>
                <w:szCs w:val="20"/>
                <w:lang w:eastAsia="en-GB"/>
              </w:rPr>
              <w:t>GOterms</w:t>
            </w:r>
            <w:proofErr w:type="spellEnd"/>
            <w:r w:rsidRPr="00FD2F82">
              <w:rPr>
                <w:rFonts w:ascii="Times New Roman" w:eastAsia="Times New Roman" w:hAnsi="Times New Roman" w:cs="Times New Roman"/>
                <w:sz w:val="18"/>
                <w:szCs w:val="20"/>
                <w:lang w:eastAsia="en-GB"/>
              </w:rPr>
              <w:t xml:space="preserve"> characterizing </w:t>
            </w:r>
            <w:proofErr w:type="spellStart"/>
            <w:r>
              <w:rPr>
                <w:rFonts w:ascii="Times New Roman" w:eastAsia="Times New Roman" w:hAnsi="Times New Roman" w:cs="Times New Roman"/>
                <w:sz w:val="18"/>
                <w:szCs w:val="20"/>
                <w:lang w:eastAsia="en-GB"/>
              </w:rPr>
              <w:t>persister</w:t>
            </w:r>
            <w:proofErr w:type="spellEnd"/>
            <w:r w:rsidRPr="00FD2F82">
              <w:rPr>
                <w:rFonts w:ascii="Times New Roman" w:eastAsia="Times New Roman" w:hAnsi="Times New Roman" w:cs="Times New Roman"/>
                <w:sz w:val="18"/>
                <w:szCs w:val="20"/>
                <w:lang w:eastAsia="en-GB"/>
              </w:rPr>
              <w:t xml:space="preserve"> phenotype</w:t>
            </w:r>
            <w:r w:rsidRPr="00FD2F82">
              <w:rPr>
                <w:rFonts w:ascii="Times New Roman" w:hAnsi="Times New Roman" w:cs="Times New Roman"/>
                <w:sz w:val="18"/>
                <w:szCs w:val="20"/>
                <w:lang w:eastAsia="en-GB"/>
              </w:rPr>
              <w:t>, based on dimension 1</w:t>
            </w:r>
          </w:p>
        </w:tc>
      </w:tr>
      <w:tr w:rsidR="006B1670" w:rsidRPr="00FD2F82" w14:paraId="3E586982"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73" w:type="dxa"/>
            <w:gridSpan w:val="2"/>
            <w:noWrap/>
            <w:vAlign w:val="center"/>
          </w:tcPr>
          <w:p w14:paraId="2FEC49C4"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hAnsi="Times New Roman" w:cs="Times New Roman"/>
                <w:sz w:val="18"/>
                <w:szCs w:val="20"/>
                <w:lang w:eastAsia="en-GB"/>
              </w:rPr>
              <w:t>Rank</w:t>
            </w:r>
          </w:p>
        </w:tc>
        <w:tc>
          <w:tcPr>
            <w:tcW w:w="1340" w:type="dxa"/>
            <w:gridSpan w:val="3"/>
            <w:shd w:val="clear" w:color="auto" w:fill="F8F8F8" w:themeFill="background1"/>
            <w:noWrap/>
            <w:vAlign w:val="center"/>
          </w:tcPr>
          <w:p w14:paraId="16D6B940"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hAnsi="Times New Roman" w:cs="Times New Roman"/>
                <w:sz w:val="18"/>
                <w:szCs w:val="20"/>
                <w:lang w:eastAsia="en-GB"/>
              </w:rPr>
              <w:t>GO ID</w:t>
            </w:r>
          </w:p>
        </w:tc>
        <w:tc>
          <w:tcPr>
            <w:tcW w:w="4936" w:type="dxa"/>
            <w:shd w:val="clear" w:color="auto" w:fill="F8F8F8" w:themeFill="background1"/>
            <w:noWrap/>
            <w:vAlign w:val="center"/>
          </w:tcPr>
          <w:p w14:paraId="468D85F2"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proofErr w:type="spellStart"/>
            <w:r w:rsidRPr="00FD2F82">
              <w:rPr>
                <w:rFonts w:ascii="Times New Roman" w:hAnsi="Times New Roman" w:cs="Times New Roman"/>
                <w:sz w:val="18"/>
                <w:szCs w:val="20"/>
                <w:lang w:eastAsia="en-GB"/>
              </w:rPr>
              <w:t>GOterm</w:t>
            </w:r>
            <w:proofErr w:type="spellEnd"/>
          </w:p>
        </w:tc>
      </w:tr>
      <w:tr w:rsidR="006B1670" w:rsidRPr="00FD2F82" w14:paraId="1BBB7D70"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3" w:type="dxa"/>
            <w:gridSpan w:val="2"/>
            <w:noWrap/>
            <w:hideMark/>
          </w:tcPr>
          <w:p w14:paraId="60D47CD6"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1</w:t>
            </w:r>
          </w:p>
        </w:tc>
        <w:tc>
          <w:tcPr>
            <w:tcW w:w="1340" w:type="dxa"/>
            <w:gridSpan w:val="3"/>
            <w:shd w:val="clear" w:color="auto" w:fill="F8F8F8" w:themeFill="background1"/>
            <w:noWrap/>
            <w:hideMark/>
          </w:tcPr>
          <w:p w14:paraId="52C60B10" w14:textId="77777777" w:rsidR="006B1670" w:rsidRPr="00FD2F82" w:rsidRDefault="006B1670" w:rsidP="001A272D">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GO:0006970</w:t>
            </w:r>
          </w:p>
        </w:tc>
        <w:tc>
          <w:tcPr>
            <w:tcW w:w="4936" w:type="dxa"/>
            <w:shd w:val="clear" w:color="auto" w:fill="F8F8F8" w:themeFill="background1"/>
            <w:noWrap/>
            <w:hideMark/>
          </w:tcPr>
          <w:p w14:paraId="12A33F2E" w14:textId="77777777" w:rsidR="006B1670" w:rsidRPr="00FD2F82" w:rsidRDefault="006B1670" w:rsidP="001A272D">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response to osmotic stress</w:t>
            </w:r>
          </w:p>
        </w:tc>
      </w:tr>
      <w:tr w:rsidR="006B1670" w:rsidRPr="00FD2F82" w14:paraId="77CD84F5"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73" w:type="dxa"/>
            <w:gridSpan w:val="2"/>
            <w:tcBorders>
              <w:right w:val="none" w:sz="0" w:space="0" w:color="auto"/>
            </w:tcBorders>
            <w:noWrap/>
            <w:hideMark/>
          </w:tcPr>
          <w:p w14:paraId="02C7EE3C"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2</w:t>
            </w:r>
          </w:p>
        </w:tc>
        <w:tc>
          <w:tcPr>
            <w:tcW w:w="1340" w:type="dxa"/>
            <w:gridSpan w:val="3"/>
            <w:shd w:val="clear" w:color="auto" w:fill="F8F8F8" w:themeFill="background1"/>
            <w:noWrap/>
            <w:hideMark/>
          </w:tcPr>
          <w:p w14:paraId="4B0B1E48"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GO:0009252</w:t>
            </w:r>
          </w:p>
        </w:tc>
        <w:tc>
          <w:tcPr>
            <w:tcW w:w="4936" w:type="dxa"/>
            <w:shd w:val="clear" w:color="auto" w:fill="F8F8F8" w:themeFill="background1"/>
            <w:noWrap/>
            <w:hideMark/>
          </w:tcPr>
          <w:p w14:paraId="049589A0"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peptidoglycan biosynthetic process</w:t>
            </w:r>
          </w:p>
        </w:tc>
      </w:tr>
      <w:tr w:rsidR="006B1670" w:rsidRPr="00FD2F82" w14:paraId="6E9F5BB7"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3" w:type="dxa"/>
            <w:gridSpan w:val="2"/>
            <w:noWrap/>
            <w:hideMark/>
          </w:tcPr>
          <w:p w14:paraId="22728FEF"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3</w:t>
            </w:r>
          </w:p>
        </w:tc>
        <w:tc>
          <w:tcPr>
            <w:tcW w:w="1340" w:type="dxa"/>
            <w:gridSpan w:val="3"/>
            <w:shd w:val="clear" w:color="auto" w:fill="F8F8F8" w:themeFill="background1"/>
            <w:noWrap/>
            <w:hideMark/>
          </w:tcPr>
          <w:p w14:paraId="20089114" w14:textId="77777777" w:rsidR="006B1670" w:rsidRPr="00FD2F82" w:rsidRDefault="006B1670" w:rsidP="001A272D">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GO:0006412</w:t>
            </w:r>
          </w:p>
        </w:tc>
        <w:tc>
          <w:tcPr>
            <w:tcW w:w="4936" w:type="dxa"/>
            <w:shd w:val="clear" w:color="auto" w:fill="F8F8F8" w:themeFill="background1"/>
            <w:noWrap/>
            <w:hideMark/>
          </w:tcPr>
          <w:p w14:paraId="03B26A29" w14:textId="77777777" w:rsidR="006B1670" w:rsidRPr="00FD2F82" w:rsidRDefault="006B1670" w:rsidP="001A272D">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translation</w:t>
            </w:r>
          </w:p>
        </w:tc>
      </w:tr>
      <w:tr w:rsidR="006B1670" w:rsidRPr="00FD2F82" w14:paraId="687B53C4"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73" w:type="dxa"/>
            <w:gridSpan w:val="2"/>
            <w:tcBorders>
              <w:right w:val="none" w:sz="0" w:space="0" w:color="auto"/>
            </w:tcBorders>
            <w:noWrap/>
            <w:hideMark/>
          </w:tcPr>
          <w:p w14:paraId="728E7DDA"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4</w:t>
            </w:r>
          </w:p>
        </w:tc>
        <w:tc>
          <w:tcPr>
            <w:tcW w:w="1340" w:type="dxa"/>
            <w:gridSpan w:val="3"/>
            <w:shd w:val="clear" w:color="auto" w:fill="F8F8F8" w:themeFill="background1"/>
            <w:noWrap/>
            <w:hideMark/>
          </w:tcPr>
          <w:p w14:paraId="5F7F167E"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GO:0006096</w:t>
            </w:r>
          </w:p>
        </w:tc>
        <w:tc>
          <w:tcPr>
            <w:tcW w:w="4936" w:type="dxa"/>
            <w:shd w:val="clear" w:color="auto" w:fill="F8F8F8" w:themeFill="background1"/>
            <w:noWrap/>
            <w:hideMark/>
          </w:tcPr>
          <w:p w14:paraId="298EDB2F"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glycolytic process</w:t>
            </w:r>
          </w:p>
        </w:tc>
      </w:tr>
      <w:tr w:rsidR="006B1670" w:rsidRPr="00FD2F82" w14:paraId="5F782D70"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3" w:type="dxa"/>
            <w:gridSpan w:val="2"/>
            <w:noWrap/>
            <w:hideMark/>
          </w:tcPr>
          <w:p w14:paraId="5E498129"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5</w:t>
            </w:r>
          </w:p>
        </w:tc>
        <w:tc>
          <w:tcPr>
            <w:tcW w:w="1340" w:type="dxa"/>
            <w:gridSpan w:val="3"/>
            <w:shd w:val="clear" w:color="auto" w:fill="F8F8F8" w:themeFill="background1"/>
            <w:noWrap/>
            <w:hideMark/>
          </w:tcPr>
          <w:p w14:paraId="44ECDE82" w14:textId="77777777" w:rsidR="006B1670" w:rsidRPr="00FD2F82" w:rsidRDefault="006B1670" w:rsidP="001A272D">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GO:0006401</w:t>
            </w:r>
          </w:p>
        </w:tc>
        <w:tc>
          <w:tcPr>
            <w:tcW w:w="4936" w:type="dxa"/>
            <w:shd w:val="clear" w:color="auto" w:fill="F8F8F8" w:themeFill="background1"/>
            <w:noWrap/>
            <w:hideMark/>
          </w:tcPr>
          <w:p w14:paraId="4E20E82F" w14:textId="77777777" w:rsidR="006B1670" w:rsidRPr="00FD2F82" w:rsidRDefault="006B1670" w:rsidP="001A272D">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RNA catabolic process</w:t>
            </w:r>
          </w:p>
        </w:tc>
      </w:tr>
      <w:tr w:rsidR="006B1670" w:rsidRPr="00FD2F82" w14:paraId="1C290353"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73" w:type="dxa"/>
            <w:gridSpan w:val="2"/>
            <w:tcBorders>
              <w:right w:val="none" w:sz="0" w:space="0" w:color="auto"/>
            </w:tcBorders>
            <w:noWrap/>
            <w:hideMark/>
          </w:tcPr>
          <w:p w14:paraId="2073FDC7"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6</w:t>
            </w:r>
          </w:p>
        </w:tc>
        <w:tc>
          <w:tcPr>
            <w:tcW w:w="1340" w:type="dxa"/>
            <w:gridSpan w:val="3"/>
            <w:shd w:val="clear" w:color="auto" w:fill="F8F8F8" w:themeFill="background1"/>
            <w:noWrap/>
            <w:hideMark/>
          </w:tcPr>
          <w:p w14:paraId="1CDB77D6"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GO:0006281</w:t>
            </w:r>
          </w:p>
        </w:tc>
        <w:tc>
          <w:tcPr>
            <w:tcW w:w="4936" w:type="dxa"/>
            <w:shd w:val="clear" w:color="auto" w:fill="F8F8F8" w:themeFill="background1"/>
            <w:noWrap/>
            <w:hideMark/>
          </w:tcPr>
          <w:p w14:paraId="2A911D97"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DNA repair</w:t>
            </w:r>
          </w:p>
        </w:tc>
      </w:tr>
      <w:tr w:rsidR="006B1670" w:rsidRPr="00FD2F82" w14:paraId="7C68BC2B"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3" w:type="dxa"/>
            <w:gridSpan w:val="2"/>
            <w:noWrap/>
            <w:hideMark/>
          </w:tcPr>
          <w:p w14:paraId="6C7135FB"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7</w:t>
            </w:r>
          </w:p>
        </w:tc>
        <w:tc>
          <w:tcPr>
            <w:tcW w:w="1340" w:type="dxa"/>
            <w:gridSpan w:val="3"/>
            <w:shd w:val="clear" w:color="auto" w:fill="F8F8F8" w:themeFill="background1"/>
            <w:noWrap/>
            <w:hideMark/>
          </w:tcPr>
          <w:p w14:paraId="4E30CC2E" w14:textId="77777777" w:rsidR="006B1670" w:rsidRPr="00FD2F82" w:rsidRDefault="006B1670" w:rsidP="001A272D">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GO:0006006</w:t>
            </w:r>
          </w:p>
        </w:tc>
        <w:tc>
          <w:tcPr>
            <w:tcW w:w="4936" w:type="dxa"/>
            <w:shd w:val="clear" w:color="auto" w:fill="F8F8F8" w:themeFill="background1"/>
            <w:noWrap/>
            <w:hideMark/>
          </w:tcPr>
          <w:p w14:paraId="4115CD10" w14:textId="77777777" w:rsidR="006B1670" w:rsidRPr="00FD2F82" w:rsidRDefault="006B1670" w:rsidP="001A272D">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glucose metabolic process</w:t>
            </w:r>
          </w:p>
        </w:tc>
      </w:tr>
      <w:tr w:rsidR="006B1670" w:rsidRPr="00FD2F82" w14:paraId="0A4C3446"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73" w:type="dxa"/>
            <w:gridSpan w:val="2"/>
            <w:tcBorders>
              <w:right w:val="none" w:sz="0" w:space="0" w:color="auto"/>
            </w:tcBorders>
            <w:noWrap/>
            <w:hideMark/>
          </w:tcPr>
          <w:p w14:paraId="5907CA43"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8</w:t>
            </w:r>
          </w:p>
        </w:tc>
        <w:tc>
          <w:tcPr>
            <w:tcW w:w="1340" w:type="dxa"/>
            <w:gridSpan w:val="3"/>
            <w:shd w:val="clear" w:color="auto" w:fill="F8F8F8" w:themeFill="background1"/>
            <w:noWrap/>
            <w:hideMark/>
          </w:tcPr>
          <w:p w14:paraId="1AE743EF"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GO:0042493</w:t>
            </w:r>
          </w:p>
        </w:tc>
        <w:tc>
          <w:tcPr>
            <w:tcW w:w="4936" w:type="dxa"/>
            <w:shd w:val="clear" w:color="auto" w:fill="F8F8F8" w:themeFill="background1"/>
            <w:noWrap/>
            <w:hideMark/>
          </w:tcPr>
          <w:p w14:paraId="3525E843"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response to drug</w:t>
            </w:r>
          </w:p>
        </w:tc>
      </w:tr>
      <w:tr w:rsidR="006B1670" w:rsidRPr="00FD2F82" w14:paraId="66E5BE1A" w14:textId="77777777" w:rsidTr="001A27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3" w:type="dxa"/>
            <w:gridSpan w:val="2"/>
            <w:noWrap/>
            <w:hideMark/>
          </w:tcPr>
          <w:p w14:paraId="287E246B"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9</w:t>
            </w:r>
          </w:p>
        </w:tc>
        <w:tc>
          <w:tcPr>
            <w:tcW w:w="1340" w:type="dxa"/>
            <w:gridSpan w:val="3"/>
            <w:shd w:val="clear" w:color="auto" w:fill="F8F8F8" w:themeFill="background1"/>
            <w:noWrap/>
            <w:hideMark/>
          </w:tcPr>
          <w:p w14:paraId="0A47DF30" w14:textId="77777777" w:rsidR="006B1670" w:rsidRPr="00FD2F82" w:rsidRDefault="006B1670" w:rsidP="001A272D">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GO:0044260</w:t>
            </w:r>
          </w:p>
        </w:tc>
        <w:tc>
          <w:tcPr>
            <w:tcW w:w="4936" w:type="dxa"/>
            <w:shd w:val="clear" w:color="auto" w:fill="F8F8F8" w:themeFill="background1"/>
            <w:noWrap/>
            <w:hideMark/>
          </w:tcPr>
          <w:p w14:paraId="0249DE67" w14:textId="77777777" w:rsidR="006B1670" w:rsidRPr="00FD2F82" w:rsidRDefault="006B1670" w:rsidP="001A272D">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cellular macromolecule metabolic process</w:t>
            </w:r>
          </w:p>
        </w:tc>
      </w:tr>
      <w:tr w:rsidR="006B1670" w:rsidRPr="00FD2F82" w14:paraId="20D94BF5" w14:textId="77777777" w:rsidTr="001A272D">
        <w:trPr>
          <w:trHeight w:val="20"/>
        </w:trPr>
        <w:tc>
          <w:tcPr>
            <w:cnfStyle w:val="001000000000" w:firstRow="0" w:lastRow="0" w:firstColumn="1" w:lastColumn="0" w:oddVBand="0" w:evenVBand="0" w:oddHBand="0" w:evenHBand="0" w:firstRowFirstColumn="0" w:firstRowLastColumn="0" w:lastRowFirstColumn="0" w:lastRowLastColumn="0"/>
            <w:tcW w:w="673" w:type="dxa"/>
            <w:gridSpan w:val="2"/>
            <w:tcBorders>
              <w:right w:val="none" w:sz="0" w:space="0" w:color="auto"/>
            </w:tcBorders>
            <w:noWrap/>
            <w:hideMark/>
          </w:tcPr>
          <w:p w14:paraId="16BADD7E" w14:textId="77777777" w:rsidR="006B1670" w:rsidRPr="00FD2F82" w:rsidRDefault="006B1670" w:rsidP="001A272D">
            <w:pPr>
              <w:spacing w:line="240" w:lineRule="auto"/>
              <w:jc w:val="right"/>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10</w:t>
            </w:r>
          </w:p>
        </w:tc>
        <w:tc>
          <w:tcPr>
            <w:tcW w:w="1340" w:type="dxa"/>
            <w:gridSpan w:val="3"/>
            <w:shd w:val="clear" w:color="auto" w:fill="F8F8F8" w:themeFill="background1"/>
            <w:noWrap/>
            <w:hideMark/>
          </w:tcPr>
          <w:p w14:paraId="19CFE06D"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GO:0044267</w:t>
            </w:r>
          </w:p>
        </w:tc>
        <w:tc>
          <w:tcPr>
            <w:tcW w:w="4936" w:type="dxa"/>
            <w:shd w:val="clear" w:color="auto" w:fill="F8F8F8" w:themeFill="background1"/>
            <w:noWrap/>
            <w:hideMark/>
          </w:tcPr>
          <w:p w14:paraId="56E16B2C" w14:textId="77777777" w:rsidR="006B1670" w:rsidRPr="00FD2F82" w:rsidRDefault="006B1670" w:rsidP="001A272D">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lang w:eastAsia="en-GB"/>
              </w:rPr>
            </w:pPr>
            <w:r w:rsidRPr="00FD2F82">
              <w:rPr>
                <w:rFonts w:ascii="Times New Roman" w:eastAsia="Times New Roman" w:hAnsi="Times New Roman" w:cs="Times New Roman"/>
                <w:color w:val="000000"/>
                <w:sz w:val="18"/>
                <w:szCs w:val="20"/>
                <w:lang w:eastAsia="en-GB"/>
              </w:rPr>
              <w:t>cellular protein metabolic process</w:t>
            </w:r>
          </w:p>
        </w:tc>
      </w:tr>
    </w:tbl>
    <w:p w14:paraId="76F944D3" w14:textId="77777777" w:rsidR="00DB55EF" w:rsidRDefault="006B1670" w:rsidP="00A63543">
      <w:pPr>
        <w:pStyle w:val="NoSpacing"/>
      </w:pPr>
      <w:r w:rsidRPr="00B42DD3">
        <w:br w:type="textWrapping" w:clear="all"/>
      </w:r>
    </w:p>
    <w:p w14:paraId="6D194A8A" w14:textId="53D24AC3" w:rsidR="006B1670" w:rsidRDefault="006B1670" w:rsidP="00E360BF">
      <w:pPr>
        <w:pStyle w:val="NoSpacing"/>
        <w:spacing w:line="480" w:lineRule="auto"/>
      </w:pPr>
      <w:r>
        <w:t xml:space="preserve">Ranked lists of 10 most enriched </w:t>
      </w:r>
      <w:proofErr w:type="spellStart"/>
      <w:r>
        <w:t>GOterms</w:t>
      </w:r>
      <w:proofErr w:type="spellEnd"/>
      <w:r>
        <w:t xml:space="preserve"> revealed after PCA and </w:t>
      </w:r>
      <w:proofErr w:type="spellStart"/>
      <w:r>
        <w:t>GOterm</w:t>
      </w:r>
      <w:proofErr w:type="spellEnd"/>
      <w:r>
        <w:t xml:space="preserve"> enrichment analyses of proteome data of persister cells, cells growing on glucose and cells growing on fumarate; as well as </w:t>
      </w:r>
      <w:r>
        <w:lastRenderedPageBreak/>
        <w:t>proteome data of persister cells, starved cells switched from glucose and starved cells switched from fumarate.</w:t>
      </w:r>
    </w:p>
    <w:p w14:paraId="7E5C9F5E" w14:textId="77777777" w:rsidR="006B1670" w:rsidRDefault="006B1670">
      <w:pPr>
        <w:spacing w:line="259" w:lineRule="auto"/>
        <w:jc w:val="left"/>
        <w:rPr>
          <w:rFonts w:asciiTheme="majorHAnsi" w:eastAsiaTheme="majorEastAsia" w:hAnsiTheme="majorHAnsi" w:cstheme="majorBidi"/>
          <w:color w:val="000000" w:themeColor="accent1" w:themeShade="BF"/>
          <w:sz w:val="26"/>
          <w:szCs w:val="26"/>
        </w:rPr>
      </w:pPr>
      <w:r>
        <w:br w:type="page"/>
      </w:r>
    </w:p>
    <w:p w14:paraId="32969801" w14:textId="09E0DC56" w:rsidR="000C0BA9" w:rsidRPr="00B42DD3" w:rsidRDefault="00891A89" w:rsidP="000C0BA9">
      <w:pPr>
        <w:pStyle w:val="Heading2"/>
        <w:rPr>
          <w:rFonts w:ascii="Times New Roman" w:hAnsi="Times New Roman" w:cs="Times New Roman"/>
          <w:lang w:val="en-US"/>
        </w:rPr>
      </w:pPr>
      <w:bookmarkStart w:id="17" w:name="_Toc459401686"/>
      <w:r>
        <w:rPr>
          <w:rFonts w:ascii="Times New Roman" w:hAnsi="Times New Roman" w:cs="Times New Roman"/>
          <w:lang w:val="en-US"/>
        </w:rPr>
        <w:lastRenderedPageBreak/>
        <w:t xml:space="preserve">Appendix </w:t>
      </w:r>
      <w:r w:rsidR="000C0BA9">
        <w:rPr>
          <w:rFonts w:ascii="Times New Roman" w:hAnsi="Times New Roman" w:cs="Times New Roman"/>
          <w:lang w:val="en-US"/>
        </w:rPr>
        <w:t xml:space="preserve">Table </w:t>
      </w:r>
      <w:r>
        <w:rPr>
          <w:rFonts w:ascii="Times New Roman" w:hAnsi="Times New Roman" w:cs="Times New Roman"/>
          <w:lang w:val="en-US"/>
        </w:rPr>
        <w:t>S</w:t>
      </w:r>
      <w:r w:rsidR="00316344">
        <w:rPr>
          <w:rFonts w:ascii="Times New Roman" w:hAnsi="Times New Roman" w:cs="Times New Roman"/>
          <w:lang w:val="en-US"/>
        </w:rPr>
        <w:t>4</w:t>
      </w:r>
      <w:r w:rsidR="00A63543">
        <w:rPr>
          <w:rFonts w:ascii="Times New Roman" w:hAnsi="Times New Roman" w:cs="Times New Roman"/>
          <w:lang w:val="en-US"/>
        </w:rPr>
        <w:t xml:space="preserve"> – </w:t>
      </w:r>
      <w:r w:rsidR="00777FF7">
        <w:rPr>
          <w:rFonts w:ascii="Times New Roman" w:hAnsi="Times New Roman" w:cs="Times New Roman"/>
          <w:lang w:val="en-US"/>
        </w:rPr>
        <w:t>Fold</w:t>
      </w:r>
      <w:r w:rsidR="000C0BA9" w:rsidRPr="00B42DD3">
        <w:rPr>
          <w:rFonts w:ascii="Times New Roman" w:hAnsi="Times New Roman" w:cs="Times New Roman"/>
          <w:lang w:val="en-US"/>
        </w:rPr>
        <w:t xml:space="preserve"> change in concentrations of sigma factors</w:t>
      </w:r>
      <w:bookmarkEnd w:id="14"/>
      <w:bookmarkEnd w:id="15"/>
      <w:bookmarkEnd w:id="17"/>
    </w:p>
    <w:tbl>
      <w:tblPr>
        <w:tblStyle w:val="ListTable31"/>
        <w:tblW w:w="4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8F8F8" w:themeFill="background1"/>
        <w:tblLayout w:type="fixed"/>
        <w:tblLook w:val="04A0" w:firstRow="1" w:lastRow="0" w:firstColumn="1" w:lastColumn="0" w:noHBand="0" w:noVBand="1"/>
      </w:tblPr>
      <w:tblGrid>
        <w:gridCol w:w="565"/>
        <w:gridCol w:w="568"/>
        <w:gridCol w:w="566"/>
        <w:gridCol w:w="568"/>
        <w:gridCol w:w="568"/>
        <w:gridCol w:w="568"/>
        <w:gridCol w:w="568"/>
        <w:gridCol w:w="568"/>
        <w:gridCol w:w="568"/>
        <w:gridCol w:w="566"/>
        <w:gridCol w:w="571"/>
        <w:gridCol w:w="991"/>
        <w:gridCol w:w="984"/>
        <w:gridCol w:w="600"/>
      </w:tblGrid>
      <w:tr w:rsidR="000C0BA9" w:rsidRPr="00B42DD3" w14:paraId="0C140458" w14:textId="77777777" w:rsidTr="00777FF7">
        <w:trPr>
          <w:cnfStyle w:val="100000000000" w:firstRow="1" w:lastRow="0" w:firstColumn="0" w:lastColumn="0" w:oddVBand="0" w:evenVBand="0" w:oddHBand="0" w:evenHBand="0" w:firstRowFirstColumn="0" w:firstRowLastColumn="0" w:lastRowFirstColumn="0" w:lastRowLastColumn="0"/>
          <w:trHeight w:val="148"/>
        </w:trPr>
        <w:tc>
          <w:tcPr>
            <w:cnfStyle w:val="001000000100" w:firstRow="0" w:lastRow="0" w:firstColumn="1" w:lastColumn="0" w:oddVBand="0" w:evenVBand="0" w:oddHBand="0" w:evenHBand="0" w:firstRowFirstColumn="1" w:firstRowLastColumn="0" w:lastRowFirstColumn="0" w:lastRowLastColumn="0"/>
            <w:tcW w:w="320" w:type="pct"/>
            <w:tcBorders>
              <w:top w:val="nil"/>
              <w:left w:val="nil"/>
              <w:bottom w:val="single" w:sz="4" w:space="0" w:color="000000" w:themeColor="text1"/>
            </w:tcBorders>
            <w:shd w:val="clear" w:color="auto" w:fill="F8F8F8" w:themeFill="background1"/>
            <w:noWrap/>
            <w:tcMar>
              <w:left w:w="57" w:type="dxa"/>
              <w:right w:w="57" w:type="dxa"/>
            </w:tcMar>
            <w:vAlign w:val="center"/>
            <w:hideMark/>
          </w:tcPr>
          <w:p w14:paraId="56523A73" w14:textId="77777777" w:rsidR="000C0BA9" w:rsidRPr="00B42DD3" w:rsidRDefault="000C0BA9" w:rsidP="000C0BA9">
            <w:pPr>
              <w:pStyle w:val="NoSpacing"/>
              <w:jc w:val="right"/>
              <w:rPr>
                <w:rFonts w:ascii="Times New Roman" w:hAnsi="Times New Roman" w:cs="Times New Roman"/>
                <w:color w:val="auto"/>
                <w:sz w:val="14"/>
                <w:szCs w:val="14"/>
                <w:lang w:eastAsia="en-GB"/>
              </w:rPr>
            </w:pPr>
          </w:p>
        </w:tc>
        <w:tc>
          <w:tcPr>
            <w:tcW w:w="1609" w:type="pct"/>
            <w:gridSpan w:val="5"/>
            <w:tcBorders>
              <w:bottom w:val="single" w:sz="4" w:space="0" w:color="000000" w:themeColor="text1"/>
            </w:tcBorders>
            <w:shd w:val="clear" w:color="auto" w:fill="F8F8F8" w:themeFill="background1"/>
            <w:noWrap/>
            <w:tcMar>
              <w:left w:w="57" w:type="dxa"/>
              <w:right w:w="57" w:type="dxa"/>
            </w:tcMar>
            <w:vAlign w:val="center"/>
            <w:hideMark/>
          </w:tcPr>
          <w:p w14:paraId="2B9930AF" w14:textId="77777777" w:rsidR="000C0BA9" w:rsidRPr="00B42DD3" w:rsidRDefault="000C0BA9" w:rsidP="000C0BA9">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4"/>
                <w:szCs w:val="14"/>
                <w:lang w:eastAsia="en-GB"/>
              </w:rPr>
            </w:pPr>
            <w:r w:rsidRPr="00B42DD3">
              <w:rPr>
                <w:rFonts w:ascii="Times New Roman" w:hAnsi="Times New Roman" w:cs="Times New Roman"/>
                <w:color w:val="auto"/>
                <w:sz w:val="14"/>
                <w:szCs w:val="14"/>
                <w:lang w:eastAsia="en-GB"/>
              </w:rPr>
              <w:t xml:space="preserve">entry into </w:t>
            </w:r>
            <w:r>
              <w:rPr>
                <w:rFonts w:ascii="Times New Roman" w:hAnsi="Times New Roman" w:cs="Times New Roman"/>
                <w:color w:val="auto"/>
                <w:sz w:val="14"/>
                <w:szCs w:val="14"/>
                <w:lang w:eastAsia="en-GB"/>
              </w:rPr>
              <w:t>persistence</w:t>
            </w:r>
            <w:r w:rsidRPr="00B42DD3">
              <w:rPr>
                <w:rFonts w:ascii="Times New Roman" w:hAnsi="Times New Roman" w:cs="Times New Roman"/>
                <w:color w:val="auto"/>
                <w:sz w:val="14"/>
                <w:szCs w:val="14"/>
                <w:lang w:eastAsia="en-GB"/>
              </w:rPr>
              <w:t xml:space="preserve"> from glucose</w:t>
            </w:r>
          </w:p>
        </w:tc>
        <w:tc>
          <w:tcPr>
            <w:tcW w:w="1611" w:type="pct"/>
            <w:gridSpan w:val="5"/>
            <w:tcBorders>
              <w:bottom w:val="single" w:sz="4" w:space="0" w:color="000000" w:themeColor="text1"/>
            </w:tcBorders>
            <w:shd w:val="clear" w:color="auto" w:fill="F8F8F8" w:themeFill="background1"/>
            <w:noWrap/>
            <w:tcMar>
              <w:left w:w="57" w:type="dxa"/>
              <w:right w:w="57" w:type="dxa"/>
            </w:tcMar>
            <w:vAlign w:val="center"/>
            <w:hideMark/>
          </w:tcPr>
          <w:p w14:paraId="2EED7A6C" w14:textId="77777777" w:rsidR="000C0BA9" w:rsidRPr="00B42DD3" w:rsidRDefault="000C0BA9" w:rsidP="000C0BA9">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4"/>
                <w:szCs w:val="14"/>
                <w:lang w:eastAsia="en-GB"/>
              </w:rPr>
            </w:pPr>
            <w:r w:rsidRPr="00B42DD3">
              <w:rPr>
                <w:rFonts w:ascii="Times New Roman" w:hAnsi="Times New Roman" w:cs="Times New Roman"/>
                <w:color w:val="auto"/>
                <w:sz w:val="14"/>
                <w:szCs w:val="14"/>
                <w:lang w:eastAsia="en-GB"/>
              </w:rPr>
              <w:t>entry into starvation from glucose</w:t>
            </w:r>
          </w:p>
        </w:tc>
        <w:tc>
          <w:tcPr>
            <w:tcW w:w="562" w:type="pct"/>
            <w:tcBorders>
              <w:bottom w:val="single" w:sz="4" w:space="0" w:color="000000" w:themeColor="text1"/>
            </w:tcBorders>
            <w:shd w:val="clear" w:color="auto" w:fill="F8F8F8" w:themeFill="background1"/>
            <w:noWrap/>
            <w:tcMar>
              <w:left w:w="57" w:type="dxa"/>
              <w:right w:w="57" w:type="dxa"/>
            </w:tcMar>
            <w:vAlign w:val="center"/>
            <w:hideMark/>
          </w:tcPr>
          <w:p w14:paraId="677E5AB2" w14:textId="77777777" w:rsidR="000C0BA9" w:rsidRPr="00B42DD3" w:rsidRDefault="000C0BA9" w:rsidP="000C0BA9">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4"/>
                <w:szCs w:val="14"/>
                <w:lang w:eastAsia="en-GB"/>
              </w:rPr>
            </w:pPr>
            <w:r w:rsidRPr="00B42DD3">
              <w:rPr>
                <w:rFonts w:ascii="Times New Roman" w:hAnsi="Times New Roman" w:cs="Times New Roman"/>
                <w:color w:val="auto"/>
                <w:sz w:val="14"/>
                <w:szCs w:val="14"/>
                <w:lang w:eastAsia="en-GB"/>
              </w:rPr>
              <w:t>growth on fumarate</w:t>
            </w:r>
          </w:p>
        </w:tc>
        <w:tc>
          <w:tcPr>
            <w:tcW w:w="898" w:type="pct"/>
            <w:gridSpan w:val="2"/>
            <w:tcBorders>
              <w:bottom w:val="single" w:sz="4" w:space="0" w:color="000000" w:themeColor="text1"/>
            </w:tcBorders>
            <w:shd w:val="clear" w:color="auto" w:fill="F8F8F8" w:themeFill="background1"/>
            <w:noWrap/>
            <w:tcMar>
              <w:left w:w="57" w:type="dxa"/>
              <w:right w:w="57" w:type="dxa"/>
            </w:tcMar>
            <w:vAlign w:val="center"/>
            <w:hideMark/>
          </w:tcPr>
          <w:p w14:paraId="756A5A38" w14:textId="77777777" w:rsidR="000C0BA9" w:rsidRPr="00B42DD3" w:rsidRDefault="000C0BA9" w:rsidP="000C0BA9">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4"/>
                <w:szCs w:val="14"/>
                <w:lang w:eastAsia="en-GB"/>
              </w:rPr>
            </w:pPr>
            <w:r w:rsidRPr="00B42DD3">
              <w:rPr>
                <w:rFonts w:ascii="Times New Roman" w:hAnsi="Times New Roman" w:cs="Times New Roman"/>
                <w:color w:val="auto"/>
                <w:sz w:val="14"/>
                <w:szCs w:val="14"/>
                <w:lang w:eastAsia="en-GB"/>
              </w:rPr>
              <w:t>entry into starvation from fumarate</w:t>
            </w:r>
          </w:p>
        </w:tc>
      </w:tr>
      <w:tr w:rsidR="000C0BA9" w:rsidRPr="00B42DD3" w14:paraId="34737348" w14:textId="77777777" w:rsidTr="00777FF7">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320" w:type="pct"/>
            <w:noWrap/>
            <w:tcMar>
              <w:left w:w="57" w:type="dxa"/>
              <w:right w:w="57" w:type="dxa"/>
            </w:tcMar>
            <w:vAlign w:val="center"/>
            <w:hideMark/>
          </w:tcPr>
          <w:p w14:paraId="76F749F4" w14:textId="77777777" w:rsidR="000C0BA9" w:rsidRPr="00B42DD3" w:rsidRDefault="000C0BA9" w:rsidP="000C0BA9">
            <w:pPr>
              <w:pStyle w:val="NoSpacing"/>
              <w:jc w:val="left"/>
              <w:rPr>
                <w:rFonts w:ascii="Times New Roman" w:hAnsi="Times New Roman" w:cs="Times New Roman"/>
                <w:sz w:val="14"/>
                <w:szCs w:val="14"/>
                <w:lang w:eastAsia="en-GB"/>
              </w:rPr>
            </w:pPr>
            <w:r>
              <w:rPr>
                <w:rFonts w:ascii="Times New Roman" w:hAnsi="Times New Roman" w:cs="Times New Roman"/>
                <w:sz w:val="14"/>
                <w:szCs w:val="14"/>
                <w:lang w:eastAsia="en-GB"/>
              </w:rPr>
              <w:t>gene</w:t>
            </w:r>
          </w:p>
        </w:tc>
        <w:tc>
          <w:tcPr>
            <w:tcW w:w="322" w:type="pct"/>
            <w:shd w:val="clear" w:color="auto" w:fill="F8F8F8" w:themeFill="background1"/>
            <w:noWrap/>
            <w:tcMar>
              <w:left w:w="57" w:type="dxa"/>
              <w:right w:w="57" w:type="dxa"/>
            </w:tcMar>
            <w:vAlign w:val="center"/>
            <w:hideMark/>
          </w:tcPr>
          <w:p w14:paraId="07DD195E"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4"/>
                <w:szCs w:val="14"/>
                <w:lang w:eastAsia="en-GB"/>
              </w:rPr>
            </w:pPr>
            <w:r w:rsidRPr="00B42DD3">
              <w:rPr>
                <w:rFonts w:ascii="Times New Roman" w:hAnsi="Times New Roman" w:cs="Times New Roman"/>
                <w:b/>
                <w:sz w:val="14"/>
                <w:szCs w:val="14"/>
                <w:lang w:eastAsia="en-GB"/>
              </w:rPr>
              <w:t>0.5h</w:t>
            </w:r>
          </w:p>
        </w:tc>
        <w:tc>
          <w:tcPr>
            <w:tcW w:w="321" w:type="pct"/>
            <w:shd w:val="clear" w:color="auto" w:fill="F8F8F8" w:themeFill="background1"/>
            <w:noWrap/>
            <w:tcMar>
              <w:left w:w="57" w:type="dxa"/>
              <w:right w:w="57" w:type="dxa"/>
            </w:tcMar>
            <w:vAlign w:val="center"/>
            <w:hideMark/>
          </w:tcPr>
          <w:p w14:paraId="4822EB36"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4"/>
                <w:szCs w:val="14"/>
                <w:lang w:eastAsia="en-GB"/>
              </w:rPr>
            </w:pPr>
            <w:r w:rsidRPr="00B42DD3">
              <w:rPr>
                <w:rFonts w:ascii="Times New Roman" w:hAnsi="Times New Roman" w:cs="Times New Roman"/>
                <w:b/>
                <w:sz w:val="14"/>
                <w:szCs w:val="14"/>
                <w:lang w:eastAsia="en-GB"/>
              </w:rPr>
              <w:t>1h</w:t>
            </w:r>
          </w:p>
        </w:tc>
        <w:tc>
          <w:tcPr>
            <w:tcW w:w="322" w:type="pct"/>
            <w:shd w:val="clear" w:color="auto" w:fill="F8F8F8" w:themeFill="background1"/>
            <w:noWrap/>
            <w:tcMar>
              <w:left w:w="57" w:type="dxa"/>
              <w:right w:w="57" w:type="dxa"/>
            </w:tcMar>
            <w:vAlign w:val="center"/>
            <w:hideMark/>
          </w:tcPr>
          <w:p w14:paraId="7EA65C11"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4"/>
                <w:szCs w:val="14"/>
                <w:lang w:eastAsia="en-GB"/>
              </w:rPr>
            </w:pPr>
            <w:r w:rsidRPr="00B42DD3">
              <w:rPr>
                <w:rFonts w:ascii="Times New Roman" w:hAnsi="Times New Roman" w:cs="Times New Roman"/>
                <w:b/>
                <w:sz w:val="14"/>
                <w:szCs w:val="14"/>
                <w:lang w:eastAsia="en-GB"/>
              </w:rPr>
              <w:t>2h</w:t>
            </w:r>
          </w:p>
        </w:tc>
        <w:tc>
          <w:tcPr>
            <w:tcW w:w="322" w:type="pct"/>
            <w:shd w:val="clear" w:color="auto" w:fill="F8F8F8" w:themeFill="background1"/>
            <w:noWrap/>
            <w:tcMar>
              <w:left w:w="57" w:type="dxa"/>
              <w:right w:w="57" w:type="dxa"/>
            </w:tcMar>
            <w:vAlign w:val="center"/>
            <w:hideMark/>
          </w:tcPr>
          <w:p w14:paraId="4F26F621"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4"/>
                <w:szCs w:val="14"/>
                <w:lang w:eastAsia="en-GB"/>
              </w:rPr>
            </w:pPr>
            <w:r w:rsidRPr="00B42DD3">
              <w:rPr>
                <w:rFonts w:ascii="Times New Roman" w:hAnsi="Times New Roman" w:cs="Times New Roman"/>
                <w:b/>
                <w:sz w:val="14"/>
                <w:szCs w:val="14"/>
                <w:lang w:eastAsia="en-GB"/>
              </w:rPr>
              <w:t>4h</w:t>
            </w:r>
          </w:p>
        </w:tc>
        <w:tc>
          <w:tcPr>
            <w:tcW w:w="322" w:type="pct"/>
            <w:shd w:val="clear" w:color="auto" w:fill="F8F8F8" w:themeFill="background1"/>
            <w:noWrap/>
            <w:tcMar>
              <w:left w:w="57" w:type="dxa"/>
              <w:right w:w="57" w:type="dxa"/>
            </w:tcMar>
            <w:vAlign w:val="center"/>
            <w:hideMark/>
          </w:tcPr>
          <w:p w14:paraId="24BD36DE"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4"/>
                <w:szCs w:val="14"/>
                <w:lang w:eastAsia="en-GB"/>
              </w:rPr>
            </w:pPr>
            <w:r w:rsidRPr="00B42DD3">
              <w:rPr>
                <w:rFonts w:ascii="Times New Roman" w:hAnsi="Times New Roman" w:cs="Times New Roman"/>
                <w:b/>
                <w:sz w:val="14"/>
                <w:szCs w:val="14"/>
                <w:lang w:eastAsia="en-GB"/>
              </w:rPr>
              <w:t>8h</w:t>
            </w:r>
          </w:p>
        </w:tc>
        <w:tc>
          <w:tcPr>
            <w:tcW w:w="322" w:type="pct"/>
            <w:shd w:val="clear" w:color="auto" w:fill="F8F8F8" w:themeFill="background1"/>
            <w:noWrap/>
            <w:tcMar>
              <w:left w:w="57" w:type="dxa"/>
              <w:right w:w="57" w:type="dxa"/>
            </w:tcMar>
            <w:vAlign w:val="center"/>
            <w:hideMark/>
          </w:tcPr>
          <w:p w14:paraId="09EEA530"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4"/>
                <w:szCs w:val="14"/>
                <w:lang w:eastAsia="en-GB"/>
              </w:rPr>
            </w:pPr>
            <w:r w:rsidRPr="00B42DD3">
              <w:rPr>
                <w:rFonts w:ascii="Times New Roman" w:hAnsi="Times New Roman" w:cs="Times New Roman"/>
                <w:b/>
                <w:sz w:val="14"/>
                <w:szCs w:val="14"/>
                <w:lang w:eastAsia="en-GB"/>
              </w:rPr>
              <w:t>0.5h</w:t>
            </w:r>
          </w:p>
        </w:tc>
        <w:tc>
          <w:tcPr>
            <w:tcW w:w="322" w:type="pct"/>
            <w:shd w:val="clear" w:color="auto" w:fill="F8F8F8" w:themeFill="background1"/>
            <w:noWrap/>
            <w:tcMar>
              <w:left w:w="57" w:type="dxa"/>
              <w:right w:w="57" w:type="dxa"/>
            </w:tcMar>
            <w:vAlign w:val="center"/>
            <w:hideMark/>
          </w:tcPr>
          <w:p w14:paraId="2343E14E"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4"/>
                <w:szCs w:val="14"/>
                <w:lang w:eastAsia="en-GB"/>
              </w:rPr>
            </w:pPr>
            <w:r w:rsidRPr="00B42DD3">
              <w:rPr>
                <w:rFonts w:ascii="Times New Roman" w:hAnsi="Times New Roman" w:cs="Times New Roman"/>
                <w:b/>
                <w:sz w:val="14"/>
                <w:szCs w:val="14"/>
                <w:lang w:eastAsia="en-GB"/>
              </w:rPr>
              <w:t>1h</w:t>
            </w:r>
          </w:p>
        </w:tc>
        <w:tc>
          <w:tcPr>
            <w:tcW w:w="322" w:type="pct"/>
            <w:shd w:val="clear" w:color="auto" w:fill="F8F8F8" w:themeFill="background1"/>
            <w:noWrap/>
            <w:tcMar>
              <w:left w:w="57" w:type="dxa"/>
              <w:right w:w="57" w:type="dxa"/>
            </w:tcMar>
            <w:vAlign w:val="center"/>
            <w:hideMark/>
          </w:tcPr>
          <w:p w14:paraId="7E273005"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4"/>
                <w:szCs w:val="14"/>
                <w:lang w:eastAsia="en-GB"/>
              </w:rPr>
            </w:pPr>
            <w:r w:rsidRPr="00B42DD3">
              <w:rPr>
                <w:rFonts w:ascii="Times New Roman" w:hAnsi="Times New Roman" w:cs="Times New Roman"/>
                <w:b/>
                <w:sz w:val="14"/>
                <w:szCs w:val="14"/>
                <w:lang w:eastAsia="en-GB"/>
              </w:rPr>
              <w:t>2h</w:t>
            </w:r>
          </w:p>
        </w:tc>
        <w:tc>
          <w:tcPr>
            <w:tcW w:w="321" w:type="pct"/>
            <w:shd w:val="clear" w:color="auto" w:fill="F8F8F8" w:themeFill="background1"/>
            <w:noWrap/>
            <w:tcMar>
              <w:left w:w="57" w:type="dxa"/>
              <w:right w:w="57" w:type="dxa"/>
            </w:tcMar>
            <w:vAlign w:val="center"/>
            <w:hideMark/>
          </w:tcPr>
          <w:p w14:paraId="406A22FB"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4"/>
                <w:szCs w:val="14"/>
                <w:lang w:eastAsia="en-GB"/>
              </w:rPr>
            </w:pPr>
            <w:r w:rsidRPr="00B42DD3">
              <w:rPr>
                <w:rFonts w:ascii="Times New Roman" w:hAnsi="Times New Roman" w:cs="Times New Roman"/>
                <w:b/>
                <w:sz w:val="14"/>
                <w:szCs w:val="14"/>
                <w:lang w:eastAsia="en-GB"/>
              </w:rPr>
              <w:t>4h</w:t>
            </w:r>
          </w:p>
        </w:tc>
        <w:tc>
          <w:tcPr>
            <w:tcW w:w="324" w:type="pct"/>
            <w:shd w:val="clear" w:color="auto" w:fill="F8F8F8" w:themeFill="background1"/>
            <w:noWrap/>
            <w:tcMar>
              <w:left w:w="57" w:type="dxa"/>
              <w:right w:w="57" w:type="dxa"/>
            </w:tcMar>
            <w:vAlign w:val="center"/>
            <w:hideMark/>
          </w:tcPr>
          <w:p w14:paraId="42CCD811"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4"/>
                <w:szCs w:val="14"/>
                <w:lang w:eastAsia="en-GB"/>
              </w:rPr>
            </w:pPr>
            <w:r w:rsidRPr="00B42DD3">
              <w:rPr>
                <w:rFonts w:ascii="Times New Roman" w:hAnsi="Times New Roman" w:cs="Times New Roman"/>
                <w:b/>
                <w:sz w:val="14"/>
                <w:szCs w:val="14"/>
                <w:lang w:eastAsia="en-GB"/>
              </w:rPr>
              <w:t>8h</w:t>
            </w:r>
          </w:p>
        </w:tc>
        <w:tc>
          <w:tcPr>
            <w:tcW w:w="562" w:type="pct"/>
            <w:shd w:val="clear" w:color="auto" w:fill="F8F8F8" w:themeFill="background1"/>
            <w:noWrap/>
            <w:tcMar>
              <w:left w:w="57" w:type="dxa"/>
              <w:right w:w="57" w:type="dxa"/>
            </w:tcMar>
            <w:vAlign w:val="center"/>
            <w:hideMark/>
          </w:tcPr>
          <w:p w14:paraId="4789D8B2"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4"/>
                <w:szCs w:val="14"/>
                <w:lang w:eastAsia="en-GB"/>
              </w:rPr>
            </w:pPr>
          </w:p>
        </w:tc>
        <w:tc>
          <w:tcPr>
            <w:tcW w:w="558" w:type="pct"/>
            <w:shd w:val="clear" w:color="auto" w:fill="F8F8F8" w:themeFill="background1"/>
            <w:noWrap/>
            <w:tcMar>
              <w:left w:w="57" w:type="dxa"/>
              <w:right w:w="57" w:type="dxa"/>
            </w:tcMar>
            <w:vAlign w:val="center"/>
            <w:hideMark/>
          </w:tcPr>
          <w:p w14:paraId="0E4AFA4F"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4"/>
                <w:szCs w:val="14"/>
                <w:lang w:eastAsia="en-GB"/>
              </w:rPr>
            </w:pPr>
            <w:r w:rsidRPr="00B42DD3">
              <w:rPr>
                <w:rFonts w:ascii="Times New Roman" w:hAnsi="Times New Roman" w:cs="Times New Roman"/>
                <w:b/>
                <w:sz w:val="14"/>
                <w:szCs w:val="14"/>
                <w:lang w:eastAsia="en-GB"/>
              </w:rPr>
              <w:t>1h</w:t>
            </w:r>
          </w:p>
        </w:tc>
        <w:tc>
          <w:tcPr>
            <w:tcW w:w="340" w:type="pct"/>
            <w:shd w:val="clear" w:color="auto" w:fill="F8F8F8" w:themeFill="background1"/>
            <w:noWrap/>
            <w:tcMar>
              <w:left w:w="57" w:type="dxa"/>
              <w:right w:w="57" w:type="dxa"/>
            </w:tcMar>
            <w:vAlign w:val="center"/>
            <w:hideMark/>
          </w:tcPr>
          <w:p w14:paraId="6D7173C6" w14:textId="77777777" w:rsidR="000C0BA9" w:rsidRPr="00B42DD3" w:rsidRDefault="000C0BA9" w:rsidP="000C0B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4"/>
                <w:szCs w:val="14"/>
                <w:lang w:eastAsia="en-GB"/>
              </w:rPr>
            </w:pPr>
            <w:r w:rsidRPr="00B42DD3">
              <w:rPr>
                <w:rFonts w:ascii="Times New Roman" w:hAnsi="Times New Roman" w:cs="Times New Roman"/>
                <w:b/>
                <w:sz w:val="14"/>
                <w:szCs w:val="14"/>
                <w:lang w:eastAsia="en-GB"/>
              </w:rPr>
              <w:t>8h</w:t>
            </w:r>
          </w:p>
        </w:tc>
      </w:tr>
      <w:tr w:rsidR="00777FF7" w:rsidRPr="00B42DD3" w14:paraId="1F319763" w14:textId="77777777" w:rsidTr="00777FF7">
        <w:trPr>
          <w:trHeight w:val="148"/>
        </w:trPr>
        <w:tc>
          <w:tcPr>
            <w:cnfStyle w:val="001000000000" w:firstRow="0" w:lastRow="0" w:firstColumn="1" w:lastColumn="0" w:oddVBand="0" w:evenVBand="0" w:oddHBand="0" w:evenHBand="0" w:firstRowFirstColumn="0" w:firstRowLastColumn="0" w:lastRowFirstColumn="0" w:lastRowLastColumn="0"/>
            <w:tcW w:w="320" w:type="pct"/>
            <w:noWrap/>
            <w:tcMar>
              <w:left w:w="57" w:type="dxa"/>
              <w:right w:w="57" w:type="dxa"/>
            </w:tcMar>
            <w:vAlign w:val="center"/>
            <w:hideMark/>
          </w:tcPr>
          <w:p w14:paraId="4C1A70D7" w14:textId="77777777" w:rsidR="00777FF7" w:rsidRPr="00471902" w:rsidRDefault="00777FF7" w:rsidP="00777FF7">
            <w:pPr>
              <w:spacing w:line="240" w:lineRule="auto"/>
              <w:jc w:val="left"/>
              <w:rPr>
                <w:rFonts w:ascii="Times New Roman" w:eastAsia="Times New Roman" w:hAnsi="Times New Roman" w:cs="Times New Roman"/>
                <w:b w:val="0"/>
                <w:color w:val="000000"/>
                <w:sz w:val="14"/>
                <w:szCs w:val="14"/>
                <w:lang w:eastAsia="en-GB"/>
              </w:rPr>
            </w:pPr>
            <w:proofErr w:type="spellStart"/>
            <w:r w:rsidRPr="00471902">
              <w:rPr>
                <w:rFonts w:ascii="Times New Roman" w:eastAsia="Times New Roman" w:hAnsi="Times New Roman" w:cs="Times New Roman"/>
                <w:b w:val="0"/>
                <w:color w:val="000000"/>
                <w:sz w:val="14"/>
                <w:szCs w:val="14"/>
                <w:lang w:eastAsia="en-GB"/>
              </w:rPr>
              <w:t>rpoD</w:t>
            </w:r>
            <w:proofErr w:type="spellEnd"/>
          </w:p>
        </w:tc>
        <w:tc>
          <w:tcPr>
            <w:tcW w:w="322" w:type="pct"/>
            <w:shd w:val="clear" w:color="auto" w:fill="F8F8F8" w:themeFill="background1"/>
            <w:noWrap/>
            <w:tcMar>
              <w:left w:w="57" w:type="dxa"/>
              <w:right w:w="57" w:type="dxa"/>
            </w:tcMar>
            <w:hideMark/>
          </w:tcPr>
          <w:p w14:paraId="2D67C039" w14:textId="491AC5F4"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1.07</w:t>
            </w:r>
          </w:p>
        </w:tc>
        <w:tc>
          <w:tcPr>
            <w:tcW w:w="321" w:type="pct"/>
            <w:shd w:val="clear" w:color="auto" w:fill="F8F8F8" w:themeFill="background1"/>
            <w:noWrap/>
            <w:tcMar>
              <w:left w:w="57" w:type="dxa"/>
              <w:right w:w="57" w:type="dxa"/>
            </w:tcMar>
            <w:hideMark/>
          </w:tcPr>
          <w:p w14:paraId="00461591" w14:textId="77E53C9A"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1.02</w:t>
            </w:r>
          </w:p>
        </w:tc>
        <w:tc>
          <w:tcPr>
            <w:tcW w:w="322" w:type="pct"/>
            <w:shd w:val="clear" w:color="auto" w:fill="F8F8F8" w:themeFill="background1"/>
            <w:noWrap/>
            <w:tcMar>
              <w:left w:w="57" w:type="dxa"/>
              <w:right w:w="57" w:type="dxa"/>
            </w:tcMar>
            <w:hideMark/>
          </w:tcPr>
          <w:p w14:paraId="1BB5FA66" w14:textId="730CAA8D"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1.11</w:t>
            </w:r>
          </w:p>
        </w:tc>
        <w:tc>
          <w:tcPr>
            <w:tcW w:w="322" w:type="pct"/>
            <w:shd w:val="clear" w:color="auto" w:fill="F8F8F8" w:themeFill="background1"/>
            <w:noWrap/>
            <w:tcMar>
              <w:left w:w="57" w:type="dxa"/>
              <w:right w:w="57" w:type="dxa"/>
            </w:tcMar>
            <w:hideMark/>
          </w:tcPr>
          <w:p w14:paraId="2F53E0AA" w14:textId="0A0DD33F"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1.37</w:t>
            </w:r>
          </w:p>
        </w:tc>
        <w:tc>
          <w:tcPr>
            <w:tcW w:w="322" w:type="pct"/>
            <w:shd w:val="clear" w:color="auto" w:fill="F8F8F8" w:themeFill="background1"/>
            <w:noWrap/>
            <w:tcMar>
              <w:left w:w="57" w:type="dxa"/>
              <w:right w:w="57" w:type="dxa"/>
            </w:tcMar>
            <w:hideMark/>
          </w:tcPr>
          <w:p w14:paraId="3FDEB82B" w14:textId="401737DE"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1.54</w:t>
            </w:r>
          </w:p>
        </w:tc>
        <w:tc>
          <w:tcPr>
            <w:tcW w:w="322" w:type="pct"/>
            <w:shd w:val="clear" w:color="auto" w:fill="F8F8F8" w:themeFill="background1"/>
            <w:noWrap/>
            <w:tcMar>
              <w:left w:w="57" w:type="dxa"/>
              <w:right w:w="57" w:type="dxa"/>
            </w:tcMar>
            <w:hideMark/>
          </w:tcPr>
          <w:p w14:paraId="5E4C1E5D" w14:textId="4EE527B7"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1.03</w:t>
            </w:r>
          </w:p>
        </w:tc>
        <w:tc>
          <w:tcPr>
            <w:tcW w:w="322" w:type="pct"/>
            <w:shd w:val="clear" w:color="auto" w:fill="F8F8F8" w:themeFill="background1"/>
            <w:noWrap/>
            <w:tcMar>
              <w:left w:w="57" w:type="dxa"/>
              <w:right w:w="57" w:type="dxa"/>
            </w:tcMar>
            <w:hideMark/>
          </w:tcPr>
          <w:p w14:paraId="2935C056" w14:textId="2D42380A"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1.08</w:t>
            </w:r>
          </w:p>
        </w:tc>
        <w:tc>
          <w:tcPr>
            <w:tcW w:w="322" w:type="pct"/>
            <w:shd w:val="clear" w:color="auto" w:fill="F8F8F8" w:themeFill="background1"/>
            <w:noWrap/>
            <w:tcMar>
              <w:left w:w="57" w:type="dxa"/>
              <w:right w:w="57" w:type="dxa"/>
            </w:tcMar>
            <w:hideMark/>
          </w:tcPr>
          <w:p w14:paraId="0E2061F6" w14:textId="411E4BF4"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1.14</w:t>
            </w:r>
          </w:p>
        </w:tc>
        <w:tc>
          <w:tcPr>
            <w:tcW w:w="321" w:type="pct"/>
            <w:shd w:val="clear" w:color="auto" w:fill="F8F8F8" w:themeFill="background1"/>
            <w:noWrap/>
            <w:tcMar>
              <w:left w:w="57" w:type="dxa"/>
              <w:right w:w="57" w:type="dxa"/>
            </w:tcMar>
            <w:hideMark/>
          </w:tcPr>
          <w:p w14:paraId="0B5ACF1F" w14:textId="44D14709"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1.15</w:t>
            </w:r>
          </w:p>
        </w:tc>
        <w:tc>
          <w:tcPr>
            <w:tcW w:w="324" w:type="pct"/>
            <w:shd w:val="clear" w:color="auto" w:fill="F8F8F8" w:themeFill="background1"/>
            <w:noWrap/>
            <w:tcMar>
              <w:left w:w="57" w:type="dxa"/>
              <w:right w:w="57" w:type="dxa"/>
            </w:tcMar>
            <w:hideMark/>
          </w:tcPr>
          <w:p w14:paraId="35C886F1" w14:textId="0FBD905F"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1.34</w:t>
            </w:r>
          </w:p>
        </w:tc>
        <w:tc>
          <w:tcPr>
            <w:tcW w:w="562" w:type="pct"/>
            <w:shd w:val="clear" w:color="auto" w:fill="F8F8F8" w:themeFill="background1"/>
            <w:noWrap/>
            <w:tcMar>
              <w:left w:w="57" w:type="dxa"/>
              <w:right w:w="57" w:type="dxa"/>
            </w:tcMar>
            <w:hideMark/>
          </w:tcPr>
          <w:p w14:paraId="68EDAB9B" w14:textId="319BCA18"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0.88</w:t>
            </w:r>
          </w:p>
        </w:tc>
        <w:tc>
          <w:tcPr>
            <w:tcW w:w="558" w:type="pct"/>
            <w:shd w:val="clear" w:color="auto" w:fill="F8F8F8" w:themeFill="background1"/>
            <w:noWrap/>
            <w:tcMar>
              <w:left w:w="57" w:type="dxa"/>
              <w:right w:w="57" w:type="dxa"/>
            </w:tcMar>
            <w:hideMark/>
          </w:tcPr>
          <w:p w14:paraId="00DD5445" w14:textId="0BE6215F"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1.02</w:t>
            </w:r>
          </w:p>
        </w:tc>
        <w:tc>
          <w:tcPr>
            <w:tcW w:w="340" w:type="pct"/>
            <w:shd w:val="clear" w:color="auto" w:fill="F8F8F8" w:themeFill="background1"/>
            <w:noWrap/>
            <w:tcMar>
              <w:left w:w="57" w:type="dxa"/>
              <w:right w:w="57" w:type="dxa"/>
            </w:tcMar>
            <w:hideMark/>
          </w:tcPr>
          <w:p w14:paraId="45F69151" w14:textId="4EC20BC2"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1.26</w:t>
            </w:r>
          </w:p>
        </w:tc>
      </w:tr>
      <w:tr w:rsidR="00777FF7" w:rsidRPr="00B42DD3" w14:paraId="3A0C0819" w14:textId="77777777" w:rsidTr="00777FF7">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320" w:type="pct"/>
            <w:noWrap/>
            <w:tcMar>
              <w:left w:w="57" w:type="dxa"/>
              <w:right w:w="57" w:type="dxa"/>
            </w:tcMar>
            <w:vAlign w:val="center"/>
            <w:hideMark/>
          </w:tcPr>
          <w:p w14:paraId="4C89706E" w14:textId="77777777" w:rsidR="00777FF7" w:rsidRPr="00471902" w:rsidRDefault="00777FF7" w:rsidP="00777FF7">
            <w:pPr>
              <w:spacing w:line="240" w:lineRule="auto"/>
              <w:jc w:val="left"/>
              <w:rPr>
                <w:rFonts w:ascii="Times New Roman" w:eastAsia="Times New Roman" w:hAnsi="Times New Roman" w:cs="Times New Roman"/>
                <w:b w:val="0"/>
                <w:color w:val="000000"/>
                <w:sz w:val="14"/>
                <w:szCs w:val="14"/>
                <w:lang w:eastAsia="en-GB"/>
              </w:rPr>
            </w:pPr>
            <w:proofErr w:type="spellStart"/>
            <w:r w:rsidRPr="00471902">
              <w:rPr>
                <w:rFonts w:ascii="Times New Roman" w:eastAsia="Times New Roman" w:hAnsi="Times New Roman" w:cs="Times New Roman"/>
                <w:b w:val="0"/>
                <w:color w:val="000000"/>
                <w:sz w:val="14"/>
                <w:szCs w:val="14"/>
                <w:lang w:eastAsia="en-GB"/>
              </w:rPr>
              <w:t>rpoE</w:t>
            </w:r>
            <w:proofErr w:type="spellEnd"/>
          </w:p>
        </w:tc>
        <w:tc>
          <w:tcPr>
            <w:tcW w:w="322" w:type="pct"/>
            <w:shd w:val="clear" w:color="auto" w:fill="F8F8F8" w:themeFill="background1"/>
            <w:noWrap/>
            <w:tcMar>
              <w:left w:w="57" w:type="dxa"/>
              <w:right w:w="57" w:type="dxa"/>
            </w:tcMar>
            <w:hideMark/>
          </w:tcPr>
          <w:p w14:paraId="4FAB0008" w14:textId="7E5FA4E8"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1.04</w:t>
            </w:r>
          </w:p>
        </w:tc>
        <w:tc>
          <w:tcPr>
            <w:tcW w:w="321" w:type="pct"/>
            <w:shd w:val="clear" w:color="auto" w:fill="F8F8F8" w:themeFill="background1"/>
            <w:noWrap/>
            <w:tcMar>
              <w:left w:w="57" w:type="dxa"/>
              <w:right w:w="57" w:type="dxa"/>
            </w:tcMar>
            <w:hideMark/>
          </w:tcPr>
          <w:p w14:paraId="6E2D051A" w14:textId="437861E6"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1.06</w:t>
            </w:r>
          </w:p>
        </w:tc>
        <w:tc>
          <w:tcPr>
            <w:tcW w:w="322" w:type="pct"/>
            <w:shd w:val="clear" w:color="auto" w:fill="F8F8F8" w:themeFill="background1"/>
            <w:noWrap/>
            <w:tcMar>
              <w:left w:w="57" w:type="dxa"/>
              <w:right w:w="57" w:type="dxa"/>
            </w:tcMar>
            <w:hideMark/>
          </w:tcPr>
          <w:p w14:paraId="50299A40" w14:textId="3800BB0C"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1.14</w:t>
            </w:r>
          </w:p>
        </w:tc>
        <w:tc>
          <w:tcPr>
            <w:tcW w:w="322" w:type="pct"/>
            <w:shd w:val="clear" w:color="auto" w:fill="F8F8F8" w:themeFill="background1"/>
            <w:noWrap/>
            <w:tcMar>
              <w:left w:w="57" w:type="dxa"/>
              <w:right w:w="57" w:type="dxa"/>
            </w:tcMar>
            <w:hideMark/>
          </w:tcPr>
          <w:p w14:paraId="670F60FD" w14:textId="22CC614A"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1.39</w:t>
            </w:r>
          </w:p>
        </w:tc>
        <w:tc>
          <w:tcPr>
            <w:tcW w:w="322" w:type="pct"/>
            <w:shd w:val="clear" w:color="auto" w:fill="F8F8F8" w:themeFill="background1"/>
            <w:noWrap/>
            <w:tcMar>
              <w:left w:w="57" w:type="dxa"/>
              <w:right w:w="57" w:type="dxa"/>
            </w:tcMar>
            <w:hideMark/>
          </w:tcPr>
          <w:p w14:paraId="5408BEA6" w14:textId="11EC8DC9"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1.50</w:t>
            </w:r>
          </w:p>
        </w:tc>
        <w:tc>
          <w:tcPr>
            <w:tcW w:w="322" w:type="pct"/>
            <w:shd w:val="clear" w:color="auto" w:fill="F8F8F8" w:themeFill="background1"/>
            <w:noWrap/>
            <w:tcMar>
              <w:left w:w="57" w:type="dxa"/>
              <w:right w:w="57" w:type="dxa"/>
            </w:tcMar>
            <w:hideMark/>
          </w:tcPr>
          <w:p w14:paraId="6E86BFFE" w14:textId="3D7D2685"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1.14</w:t>
            </w:r>
          </w:p>
        </w:tc>
        <w:tc>
          <w:tcPr>
            <w:tcW w:w="322" w:type="pct"/>
            <w:shd w:val="clear" w:color="auto" w:fill="F8F8F8" w:themeFill="background1"/>
            <w:noWrap/>
            <w:tcMar>
              <w:left w:w="57" w:type="dxa"/>
              <w:right w:w="57" w:type="dxa"/>
            </w:tcMar>
            <w:hideMark/>
          </w:tcPr>
          <w:p w14:paraId="42805D5F" w14:textId="56647796"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1.17</w:t>
            </w:r>
          </w:p>
        </w:tc>
        <w:tc>
          <w:tcPr>
            <w:tcW w:w="322" w:type="pct"/>
            <w:shd w:val="clear" w:color="auto" w:fill="F8F8F8" w:themeFill="background1"/>
            <w:noWrap/>
            <w:tcMar>
              <w:left w:w="57" w:type="dxa"/>
              <w:right w:w="57" w:type="dxa"/>
            </w:tcMar>
            <w:hideMark/>
          </w:tcPr>
          <w:p w14:paraId="518AE724" w14:textId="013A2980"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1.10</w:t>
            </w:r>
          </w:p>
        </w:tc>
        <w:tc>
          <w:tcPr>
            <w:tcW w:w="321" w:type="pct"/>
            <w:shd w:val="clear" w:color="auto" w:fill="F8F8F8" w:themeFill="background1"/>
            <w:noWrap/>
            <w:tcMar>
              <w:left w:w="57" w:type="dxa"/>
              <w:right w:w="57" w:type="dxa"/>
            </w:tcMar>
            <w:hideMark/>
          </w:tcPr>
          <w:p w14:paraId="58D243EB" w14:textId="2F27B5FA"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1.18</w:t>
            </w:r>
          </w:p>
        </w:tc>
        <w:tc>
          <w:tcPr>
            <w:tcW w:w="324" w:type="pct"/>
            <w:shd w:val="clear" w:color="auto" w:fill="F8F8F8" w:themeFill="background1"/>
            <w:noWrap/>
            <w:tcMar>
              <w:left w:w="57" w:type="dxa"/>
              <w:right w:w="57" w:type="dxa"/>
            </w:tcMar>
            <w:hideMark/>
          </w:tcPr>
          <w:p w14:paraId="1584612B" w14:textId="554AEB71"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1.40</w:t>
            </w:r>
          </w:p>
        </w:tc>
        <w:tc>
          <w:tcPr>
            <w:tcW w:w="562" w:type="pct"/>
            <w:shd w:val="clear" w:color="auto" w:fill="F8F8F8" w:themeFill="background1"/>
            <w:noWrap/>
            <w:tcMar>
              <w:left w:w="57" w:type="dxa"/>
              <w:right w:w="57" w:type="dxa"/>
            </w:tcMar>
            <w:hideMark/>
          </w:tcPr>
          <w:p w14:paraId="12907D73" w14:textId="7E98E53C"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0.78</w:t>
            </w:r>
          </w:p>
        </w:tc>
        <w:tc>
          <w:tcPr>
            <w:tcW w:w="558" w:type="pct"/>
            <w:shd w:val="clear" w:color="auto" w:fill="F8F8F8" w:themeFill="background1"/>
            <w:noWrap/>
            <w:tcMar>
              <w:left w:w="57" w:type="dxa"/>
              <w:right w:w="57" w:type="dxa"/>
            </w:tcMar>
            <w:hideMark/>
          </w:tcPr>
          <w:p w14:paraId="4C295B8D" w14:textId="5728ACC4"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0.88</w:t>
            </w:r>
          </w:p>
        </w:tc>
        <w:tc>
          <w:tcPr>
            <w:tcW w:w="340" w:type="pct"/>
            <w:shd w:val="clear" w:color="auto" w:fill="F8F8F8" w:themeFill="background1"/>
            <w:noWrap/>
            <w:tcMar>
              <w:left w:w="57" w:type="dxa"/>
              <w:right w:w="57" w:type="dxa"/>
            </w:tcMar>
            <w:hideMark/>
          </w:tcPr>
          <w:p w14:paraId="69AA0198" w14:textId="06CC23EC"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1.05</w:t>
            </w:r>
          </w:p>
        </w:tc>
      </w:tr>
      <w:tr w:rsidR="00777FF7" w:rsidRPr="00B42DD3" w14:paraId="1015C063" w14:textId="77777777" w:rsidTr="00777FF7">
        <w:trPr>
          <w:trHeight w:val="148"/>
        </w:trPr>
        <w:tc>
          <w:tcPr>
            <w:cnfStyle w:val="001000000000" w:firstRow="0" w:lastRow="0" w:firstColumn="1" w:lastColumn="0" w:oddVBand="0" w:evenVBand="0" w:oddHBand="0" w:evenHBand="0" w:firstRowFirstColumn="0" w:firstRowLastColumn="0" w:lastRowFirstColumn="0" w:lastRowLastColumn="0"/>
            <w:tcW w:w="320" w:type="pct"/>
            <w:noWrap/>
            <w:tcMar>
              <w:left w:w="57" w:type="dxa"/>
              <w:right w:w="57" w:type="dxa"/>
            </w:tcMar>
            <w:vAlign w:val="center"/>
            <w:hideMark/>
          </w:tcPr>
          <w:p w14:paraId="7A9F85CA" w14:textId="77777777" w:rsidR="00777FF7" w:rsidRPr="00471902" w:rsidRDefault="00777FF7" w:rsidP="00777FF7">
            <w:pPr>
              <w:spacing w:line="240" w:lineRule="auto"/>
              <w:jc w:val="left"/>
              <w:rPr>
                <w:rFonts w:ascii="Times New Roman" w:eastAsia="Times New Roman" w:hAnsi="Times New Roman" w:cs="Times New Roman"/>
                <w:b w:val="0"/>
                <w:color w:val="000000"/>
                <w:sz w:val="14"/>
                <w:szCs w:val="14"/>
                <w:lang w:eastAsia="en-GB"/>
              </w:rPr>
            </w:pPr>
            <w:proofErr w:type="spellStart"/>
            <w:r w:rsidRPr="00471902">
              <w:rPr>
                <w:rFonts w:ascii="Times New Roman" w:eastAsia="Times New Roman" w:hAnsi="Times New Roman" w:cs="Times New Roman"/>
                <w:b w:val="0"/>
                <w:color w:val="000000"/>
                <w:sz w:val="14"/>
                <w:szCs w:val="14"/>
                <w:lang w:eastAsia="en-GB"/>
              </w:rPr>
              <w:t>rpoN</w:t>
            </w:r>
            <w:proofErr w:type="spellEnd"/>
          </w:p>
        </w:tc>
        <w:tc>
          <w:tcPr>
            <w:tcW w:w="322" w:type="pct"/>
            <w:shd w:val="clear" w:color="auto" w:fill="F8F8F8" w:themeFill="background1"/>
            <w:noWrap/>
            <w:tcMar>
              <w:left w:w="57" w:type="dxa"/>
              <w:right w:w="57" w:type="dxa"/>
            </w:tcMar>
            <w:hideMark/>
          </w:tcPr>
          <w:p w14:paraId="54DC8700" w14:textId="491B1B2D"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0.86</w:t>
            </w:r>
          </w:p>
        </w:tc>
        <w:tc>
          <w:tcPr>
            <w:tcW w:w="321" w:type="pct"/>
            <w:shd w:val="clear" w:color="auto" w:fill="F8F8F8" w:themeFill="background1"/>
            <w:noWrap/>
            <w:tcMar>
              <w:left w:w="57" w:type="dxa"/>
              <w:right w:w="57" w:type="dxa"/>
            </w:tcMar>
            <w:hideMark/>
          </w:tcPr>
          <w:p w14:paraId="2B33E524" w14:textId="65C8E753"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0.86</w:t>
            </w:r>
          </w:p>
        </w:tc>
        <w:tc>
          <w:tcPr>
            <w:tcW w:w="322" w:type="pct"/>
            <w:shd w:val="clear" w:color="auto" w:fill="F8F8F8" w:themeFill="background1"/>
            <w:noWrap/>
            <w:tcMar>
              <w:left w:w="57" w:type="dxa"/>
              <w:right w:w="57" w:type="dxa"/>
            </w:tcMar>
            <w:hideMark/>
          </w:tcPr>
          <w:p w14:paraId="00EA5D44" w14:textId="4FE1A7FF"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0.86</w:t>
            </w:r>
          </w:p>
        </w:tc>
        <w:tc>
          <w:tcPr>
            <w:tcW w:w="322" w:type="pct"/>
            <w:shd w:val="clear" w:color="auto" w:fill="F8F8F8" w:themeFill="background1"/>
            <w:noWrap/>
            <w:tcMar>
              <w:left w:w="57" w:type="dxa"/>
              <w:right w:w="57" w:type="dxa"/>
            </w:tcMar>
            <w:hideMark/>
          </w:tcPr>
          <w:p w14:paraId="3A089C3F" w14:textId="7D93C5AF"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0.87</w:t>
            </w:r>
          </w:p>
        </w:tc>
        <w:tc>
          <w:tcPr>
            <w:tcW w:w="322" w:type="pct"/>
            <w:shd w:val="clear" w:color="auto" w:fill="F8F8F8" w:themeFill="background1"/>
            <w:noWrap/>
            <w:tcMar>
              <w:left w:w="57" w:type="dxa"/>
              <w:right w:w="57" w:type="dxa"/>
            </w:tcMar>
            <w:hideMark/>
          </w:tcPr>
          <w:p w14:paraId="775EEC9C" w14:textId="7565BC7C"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1.00</w:t>
            </w:r>
          </w:p>
        </w:tc>
        <w:tc>
          <w:tcPr>
            <w:tcW w:w="322" w:type="pct"/>
            <w:shd w:val="clear" w:color="auto" w:fill="F8F8F8" w:themeFill="background1"/>
            <w:noWrap/>
            <w:tcMar>
              <w:left w:w="57" w:type="dxa"/>
              <w:right w:w="57" w:type="dxa"/>
            </w:tcMar>
            <w:hideMark/>
          </w:tcPr>
          <w:p w14:paraId="0FA80C2B" w14:textId="31FB4A57"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0.94</w:t>
            </w:r>
          </w:p>
        </w:tc>
        <w:tc>
          <w:tcPr>
            <w:tcW w:w="322" w:type="pct"/>
            <w:shd w:val="clear" w:color="auto" w:fill="F8F8F8" w:themeFill="background1"/>
            <w:noWrap/>
            <w:tcMar>
              <w:left w:w="57" w:type="dxa"/>
              <w:right w:w="57" w:type="dxa"/>
            </w:tcMar>
            <w:hideMark/>
          </w:tcPr>
          <w:p w14:paraId="3CE78BE3" w14:textId="448E1EF1"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0.87</w:t>
            </w:r>
          </w:p>
        </w:tc>
        <w:tc>
          <w:tcPr>
            <w:tcW w:w="322" w:type="pct"/>
            <w:shd w:val="clear" w:color="auto" w:fill="F8F8F8" w:themeFill="background1"/>
            <w:noWrap/>
            <w:tcMar>
              <w:left w:w="57" w:type="dxa"/>
              <w:right w:w="57" w:type="dxa"/>
            </w:tcMar>
            <w:hideMark/>
          </w:tcPr>
          <w:p w14:paraId="19EE5B22" w14:textId="60768C14"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0.90</w:t>
            </w:r>
          </w:p>
        </w:tc>
        <w:tc>
          <w:tcPr>
            <w:tcW w:w="321" w:type="pct"/>
            <w:shd w:val="clear" w:color="auto" w:fill="F8F8F8" w:themeFill="background1"/>
            <w:noWrap/>
            <w:tcMar>
              <w:left w:w="57" w:type="dxa"/>
              <w:right w:w="57" w:type="dxa"/>
            </w:tcMar>
            <w:hideMark/>
          </w:tcPr>
          <w:p w14:paraId="682AEEC2" w14:textId="03559D82"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0.86</w:t>
            </w:r>
          </w:p>
        </w:tc>
        <w:tc>
          <w:tcPr>
            <w:tcW w:w="324" w:type="pct"/>
            <w:shd w:val="clear" w:color="auto" w:fill="F8F8F8" w:themeFill="background1"/>
            <w:noWrap/>
            <w:tcMar>
              <w:left w:w="57" w:type="dxa"/>
              <w:right w:w="57" w:type="dxa"/>
            </w:tcMar>
            <w:hideMark/>
          </w:tcPr>
          <w:p w14:paraId="52166649" w14:textId="307AC0D6"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0.85</w:t>
            </w:r>
          </w:p>
        </w:tc>
        <w:tc>
          <w:tcPr>
            <w:tcW w:w="562" w:type="pct"/>
            <w:shd w:val="clear" w:color="auto" w:fill="F8F8F8" w:themeFill="background1"/>
            <w:noWrap/>
            <w:tcMar>
              <w:left w:w="57" w:type="dxa"/>
              <w:right w:w="57" w:type="dxa"/>
            </w:tcMar>
            <w:hideMark/>
          </w:tcPr>
          <w:p w14:paraId="405EE83E" w14:textId="11021825"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0.99</w:t>
            </w:r>
          </w:p>
        </w:tc>
        <w:tc>
          <w:tcPr>
            <w:tcW w:w="558" w:type="pct"/>
            <w:shd w:val="clear" w:color="auto" w:fill="F8F8F8" w:themeFill="background1"/>
            <w:noWrap/>
            <w:tcMar>
              <w:left w:w="57" w:type="dxa"/>
              <w:right w:w="57" w:type="dxa"/>
            </w:tcMar>
            <w:hideMark/>
          </w:tcPr>
          <w:p w14:paraId="140077AE" w14:textId="780A7CE1"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0.89</w:t>
            </w:r>
          </w:p>
        </w:tc>
        <w:tc>
          <w:tcPr>
            <w:tcW w:w="340" w:type="pct"/>
            <w:shd w:val="clear" w:color="auto" w:fill="F8F8F8" w:themeFill="background1"/>
            <w:noWrap/>
            <w:tcMar>
              <w:left w:w="57" w:type="dxa"/>
              <w:right w:w="57" w:type="dxa"/>
            </w:tcMar>
            <w:hideMark/>
          </w:tcPr>
          <w:p w14:paraId="70FC09ED" w14:textId="6BECC85D"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0.90</w:t>
            </w:r>
          </w:p>
        </w:tc>
      </w:tr>
      <w:tr w:rsidR="00777FF7" w:rsidRPr="00B42DD3" w14:paraId="3BF72F3C" w14:textId="77777777" w:rsidTr="00777FF7">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320" w:type="pct"/>
            <w:noWrap/>
            <w:tcMar>
              <w:left w:w="57" w:type="dxa"/>
              <w:right w:w="57" w:type="dxa"/>
            </w:tcMar>
            <w:vAlign w:val="center"/>
            <w:hideMark/>
          </w:tcPr>
          <w:p w14:paraId="2D825009" w14:textId="77777777" w:rsidR="00777FF7" w:rsidRPr="00471902" w:rsidRDefault="00777FF7" w:rsidP="00777FF7">
            <w:pPr>
              <w:spacing w:line="240" w:lineRule="auto"/>
              <w:jc w:val="left"/>
              <w:rPr>
                <w:rFonts w:ascii="Times New Roman" w:eastAsia="Times New Roman" w:hAnsi="Times New Roman" w:cs="Times New Roman"/>
                <w:b w:val="0"/>
                <w:color w:val="000000"/>
                <w:sz w:val="14"/>
                <w:szCs w:val="14"/>
                <w:lang w:eastAsia="en-GB"/>
              </w:rPr>
            </w:pPr>
            <w:proofErr w:type="spellStart"/>
            <w:r w:rsidRPr="00471902">
              <w:rPr>
                <w:rFonts w:ascii="Times New Roman" w:eastAsia="Times New Roman" w:hAnsi="Times New Roman" w:cs="Times New Roman"/>
                <w:b w:val="0"/>
                <w:color w:val="000000"/>
                <w:sz w:val="14"/>
                <w:szCs w:val="14"/>
                <w:lang w:eastAsia="en-GB"/>
              </w:rPr>
              <w:t>rpoS</w:t>
            </w:r>
            <w:proofErr w:type="spellEnd"/>
          </w:p>
        </w:tc>
        <w:tc>
          <w:tcPr>
            <w:tcW w:w="322" w:type="pct"/>
            <w:shd w:val="clear" w:color="auto" w:fill="F8F8F8" w:themeFill="background1"/>
            <w:noWrap/>
            <w:tcMar>
              <w:left w:w="57" w:type="dxa"/>
              <w:right w:w="57" w:type="dxa"/>
            </w:tcMar>
            <w:hideMark/>
          </w:tcPr>
          <w:p w14:paraId="7B453A57" w14:textId="3762BE1B"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5.45</w:t>
            </w:r>
          </w:p>
        </w:tc>
        <w:tc>
          <w:tcPr>
            <w:tcW w:w="321" w:type="pct"/>
            <w:shd w:val="clear" w:color="auto" w:fill="F8F8F8" w:themeFill="background1"/>
            <w:noWrap/>
            <w:tcMar>
              <w:left w:w="57" w:type="dxa"/>
              <w:right w:w="57" w:type="dxa"/>
            </w:tcMar>
            <w:hideMark/>
          </w:tcPr>
          <w:p w14:paraId="29DC09FA" w14:textId="1411B3A4"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4.28</w:t>
            </w:r>
          </w:p>
        </w:tc>
        <w:tc>
          <w:tcPr>
            <w:tcW w:w="322" w:type="pct"/>
            <w:shd w:val="clear" w:color="auto" w:fill="F8F8F8" w:themeFill="background1"/>
            <w:noWrap/>
            <w:tcMar>
              <w:left w:w="57" w:type="dxa"/>
              <w:right w:w="57" w:type="dxa"/>
            </w:tcMar>
            <w:hideMark/>
          </w:tcPr>
          <w:p w14:paraId="797784B9" w14:textId="5EE88F80"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3.83</w:t>
            </w:r>
          </w:p>
        </w:tc>
        <w:tc>
          <w:tcPr>
            <w:tcW w:w="322" w:type="pct"/>
            <w:shd w:val="clear" w:color="auto" w:fill="F8F8F8" w:themeFill="background1"/>
            <w:noWrap/>
            <w:tcMar>
              <w:left w:w="57" w:type="dxa"/>
              <w:right w:w="57" w:type="dxa"/>
            </w:tcMar>
            <w:hideMark/>
          </w:tcPr>
          <w:p w14:paraId="792BA34A" w14:textId="1F70FAC3"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3.34</w:t>
            </w:r>
          </w:p>
        </w:tc>
        <w:tc>
          <w:tcPr>
            <w:tcW w:w="322" w:type="pct"/>
            <w:shd w:val="clear" w:color="auto" w:fill="F8F8F8" w:themeFill="background1"/>
            <w:noWrap/>
            <w:tcMar>
              <w:left w:w="57" w:type="dxa"/>
              <w:right w:w="57" w:type="dxa"/>
            </w:tcMar>
            <w:hideMark/>
          </w:tcPr>
          <w:p w14:paraId="1A245847" w14:textId="5131B4A1"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3.05</w:t>
            </w:r>
          </w:p>
        </w:tc>
        <w:tc>
          <w:tcPr>
            <w:tcW w:w="322" w:type="pct"/>
            <w:shd w:val="clear" w:color="auto" w:fill="F8F8F8" w:themeFill="background1"/>
            <w:noWrap/>
            <w:tcMar>
              <w:left w:w="57" w:type="dxa"/>
              <w:right w:w="57" w:type="dxa"/>
            </w:tcMar>
            <w:hideMark/>
          </w:tcPr>
          <w:p w14:paraId="7F5B6226" w14:textId="361AE552"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3.91</w:t>
            </w:r>
          </w:p>
        </w:tc>
        <w:tc>
          <w:tcPr>
            <w:tcW w:w="322" w:type="pct"/>
            <w:shd w:val="clear" w:color="auto" w:fill="F8F8F8" w:themeFill="background1"/>
            <w:noWrap/>
            <w:tcMar>
              <w:left w:w="57" w:type="dxa"/>
              <w:right w:w="57" w:type="dxa"/>
            </w:tcMar>
            <w:hideMark/>
          </w:tcPr>
          <w:p w14:paraId="6FD13B25" w14:textId="5FEC730E"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3.49</w:t>
            </w:r>
          </w:p>
        </w:tc>
        <w:tc>
          <w:tcPr>
            <w:tcW w:w="322" w:type="pct"/>
            <w:shd w:val="clear" w:color="auto" w:fill="F8F8F8" w:themeFill="background1"/>
            <w:noWrap/>
            <w:tcMar>
              <w:left w:w="57" w:type="dxa"/>
              <w:right w:w="57" w:type="dxa"/>
            </w:tcMar>
            <w:hideMark/>
          </w:tcPr>
          <w:p w14:paraId="48D6F7A5" w14:textId="58732F9C"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2.54</w:t>
            </w:r>
          </w:p>
        </w:tc>
        <w:tc>
          <w:tcPr>
            <w:tcW w:w="321" w:type="pct"/>
            <w:shd w:val="clear" w:color="auto" w:fill="F8F8F8" w:themeFill="background1"/>
            <w:noWrap/>
            <w:tcMar>
              <w:left w:w="57" w:type="dxa"/>
              <w:right w:w="57" w:type="dxa"/>
            </w:tcMar>
            <w:hideMark/>
          </w:tcPr>
          <w:p w14:paraId="79E762DC" w14:textId="6780CFCF"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2.04</w:t>
            </w:r>
          </w:p>
        </w:tc>
        <w:tc>
          <w:tcPr>
            <w:tcW w:w="324" w:type="pct"/>
            <w:shd w:val="clear" w:color="auto" w:fill="F8F8F8" w:themeFill="background1"/>
            <w:noWrap/>
            <w:tcMar>
              <w:left w:w="57" w:type="dxa"/>
              <w:right w:w="57" w:type="dxa"/>
            </w:tcMar>
            <w:hideMark/>
          </w:tcPr>
          <w:p w14:paraId="3CC87DAB" w14:textId="4D1903C4"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2.01</w:t>
            </w:r>
          </w:p>
        </w:tc>
        <w:tc>
          <w:tcPr>
            <w:tcW w:w="562" w:type="pct"/>
            <w:shd w:val="clear" w:color="auto" w:fill="F8F8F8" w:themeFill="background1"/>
            <w:noWrap/>
            <w:tcMar>
              <w:left w:w="57" w:type="dxa"/>
              <w:right w:w="57" w:type="dxa"/>
            </w:tcMar>
            <w:hideMark/>
          </w:tcPr>
          <w:p w14:paraId="7289EAC0" w14:textId="7D396AB2"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0.71</w:t>
            </w:r>
          </w:p>
        </w:tc>
        <w:tc>
          <w:tcPr>
            <w:tcW w:w="558" w:type="pct"/>
            <w:shd w:val="clear" w:color="auto" w:fill="F8F8F8" w:themeFill="background1"/>
            <w:noWrap/>
            <w:tcMar>
              <w:left w:w="57" w:type="dxa"/>
              <w:right w:w="57" w:type="dxa"/>
            </w:tcMar>
            <w:hideMark/>
          </w:tcPr>
          <w:p w14:paraId="2FFFBB97" w14:textId="27089150"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4.09</w:t>
            </w:r>
          </w:p>
        </w:tc>
        <w:tc>
          <w:tcPr>
            <w:tcW w:w="340" w:type="pct"/>
            <w:shd w:val="clear" w:color="auto" w:fill="F8F8F8" w:themeFill="background1"/>
            <w:noWrap/>
            <w:tcMar>
              <w:left w:w="57" w:type="dxa"/>
              <w:right w:w="57" w:type="dxa"/>
            </w:tcMar>
            <w:hideMark/>
          </w:tcPr>
          <w:p w14:paraId="00CC62CE" w14:textId="4673181F" w:rsidR="00777FF7" w:rsidRPr="00777FF7" w:rsidRDefault="00777FF7" w:rsidP="00777FF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2.21</w:t>
            </w:r>
          </w:p>
        </w:tc>
      </w:tr>
      <w:tr w:rsidR="00777FF7" w:rsidRPr="00B42DD3" w14:paraId="6FD608FB" w14:textId="77777777" w:rsidTr="00777FF7">
        <w:trPr>
          <w:trHeight w:val="148"/>
        </w:trPr>
        <w:tc>
          <w:tcPr>
            <w:cnfStyle w:val="001000000000" w:firstRow="0" w:lastRow="0" w:firstColumn="1" w:lastColumn="0" w:oddVBand="0" w:evenVBand="0" w:oddHBand="0" w:evenHBand="0" w:firstRowFirstColumn="0" w:firstRowLastColumn="0" w:lastRowFirstColumn="0" w:lastRowLastColumn="0"/>
            <w:tcW w:w="320" w:type="pct"/>
            <w:noWrap/>
            <w:tcMar>
              <w:left w:w="57" w:type="dxa"/>
              <w:right w:w="57" w:type="dxa"/>
            </w:tcMar>
            <w:vAlign w:val="center"/>
            <w:hideMark/>
          </w:tcPr>
          <w:p w14:paraId="14DBE5B2" w14:textId="77777777" w:rsidR="00777FF7" w:rsidRPr="00471902" w:rsidRDefault="00777FF7" w:rsidP="00777FF7">
            <w:pPr>
              <w:spacing w:line="240" w:lineRule="auto"/>
              <w:jc w:val="left"/>
              <w:rPr>
                <w:rFonts w:ascii="Times New Roman" w:eastAsia="Times New Roman" w:hAnsi="Times New Roman" w:cs="Times New Roman"/>
                <w:b w:val="0"/>
                <w:color w:val="000000"/>
                <w:sz w:val="14"/>
                <w:szCs w:val="14"/>
                <w:lang w:eastAsia="en-GB"/>
              </w:rPr>
            </w:pPr>
            <w:proofErr w:type="spellStart"/>
            <w:r w:rsidRPr="00471902">
              <w:rPr>
                <w:rFonts w:ascii="Times New Roman" w:eastAsia="Times New Roman" w:hAnsi="Times New Roman" w:cs="Times New Roman"/>
                <w:b w:val="0"/>
                <w:color w:val="000000"/>
                <w:sz w:val="14"/>
                <w:szCs w:val="14"/>
                <w:lang w:eastAsia="en-GB"/>
              </w:rPr>
              <w:t>rpoZ</w:t>
            </w:r>
            <w:proofErr w:type="spellEnd"/>
          </w:p>
        </w:tc>
        <w:tc>
          <w:tcPr>
            <w:tcW w:w="322" w:type="pct"/>
            <w:shd w:val="clear" w:color="auto" w:fill="F8F8F8" w:themeFill="background1"/>
            <w:noWrap/>
            <w:tcMar>
              <w:left w:w="57" w:type="dxa"/>
              <w:right w:w="57" w:type="dxa"/>
            </w:tcMar>
            <w:hideMark/>
          </w:tcPr>
          <w:p w14:paraId="530794E3" w14:textId="3B1C4974"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0.86</w:t>
            </w:r>
          </w:p>
        </w:tc>
        <w:tc>
          <w:tcPr>
            <w:tcW w:w="321" w:type="pct"/>
            <w:shd w:val="clear" w:color="auto" w:fill="F8F8F8" w:themeFill="background1"/>
            <w:noWrap/>
            <w:tcMar>
              <w:left w:w="57" w:type="dxa"/>
              <w:right w:w="57" w:type="dxa"/>
            </w:tcMar>
            <w:hideMark/>
          </w:tcPr>
          <w:p w14:paraId="64E79D48" w14:textId="32D69CB2"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0.94</w:t>
            </w:r>
          </w:p>
        </w:tc>
        <w:tc>
          <w:tcPr>
            <w:tcW w:w="322" w:type="pct"/>
            <w:shd w:val="clear" w:color="auto" w:fill="F8F8F8" w:themeFill="background1"/>
            <w:noWrap/>
            <w:tcMar>
              <w:left w:w="57" w:type="dxa"/>
              <w:right w:w="57" w:type="dxa"/>
            </w:tcMar>
            <w:hideMark/>
          </w:tcPr>
          <w:p w14:paraId="2489C4AD" w14:textId="131292CF"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0.88</w:t>
            </w:r>
          </w:p>
        </w:tc>
        <w:tc>
          <w:tcPr>
            <w:tcW w:w="322" w:type="pct"/>
            <w:shd w:val="clear" w:color="auto" w:fill="F8F8F8" w:themeFill="background1"/>
            <w:noWrap/>
            <w:tcMar>
              <w:left w:w="57" w:type="dxa"/>
              <w:right w:w="57" w:type="dxa"/>
            </w:tcMar>
            <w:hideMark/>
          </w:tcPr>
          <w:p w14:paraId="544ADB71" w14:textId="1757DA43"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1.12</w:t>
            </w:r>
          </w:p>
        </w:tc>
        <w:tc>
          <w:tcPr>
            <w:tcW w:w="322" w:type="pct"/>
            <w:shd w:val="clear" w:color="auto" w:fill="F8F8F8" w:themeFill="background1"/>
            <w:noWrap/>
            <w:tcMar>
              <w:left w:w="57" w:type="dxa"/>
              <w:right w:w="57" w:type="dxa"/>
            </w:tcMar>
            <w:hideMark/>
          </w:tcPr>
          <w:p w14:paraId="56D1598A" w14:textId="278E806E"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1.31</w:t>
            </w:r>
          </w:p>
        </w:tc>
        <w:tc>
          <w:tcPr>
            <w:tcW w:w="322" w:type="pct"/>
            <w:shd w:val="clear" w:color="auto" w:fill="F8F8F8" w:themeFill="background1"/>
            <w:noWrap/>
            <w:tcMar>
              <w:left w:w="57" w:type="dxa"/>
              <w:right w:w="57" w:type="dxa"/>
            </w:tcMar>
            <w:hideMark/>
          </w:tcPr>
          <w:p w14:paraId="3864D4A8" w14:textId="0DF46346"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0.93</w:t>
            </w:r>
          </w:p>
        </w:tc>
        <w:tc>
          <w:tcPr>
            <w:tcW w:w="322" w:type="pct"/>
            <w:shd w:val="clear" w:color="auto" w:fill="F8F8F8" w:themeFill="background1"/>
            <w:noWrap/>
            <w:tcMar>
              <w:left w:w="57" w:type="dxa"/>
              <w:right w:w="57" w:type="dxa"/>
            </w:tcMar>
            <w:hideMark/>
          </w:tcPr>
          <w:p w14:paraId="0F3EFC7D" w14:textId="2635989B"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0.91</w:t>
            </w:r>
          </w:p>
        </w:tc>
        <w:tc>
          <w:tcPr>
            <w:tcW w:w="322" w:type="pct"/>
            <w:shd w:val="clear" w:color="auto" w:fill="F8F8F8" w:themeFill="background1"/>
            <w:noWrap/>
            <w:tcMar>
              <w:left w:w="57" w:type="dxa"/>
              <w:right w:w="57" w:type="dxa"/>
            </w:tcMar>
            <w:hideMark/>
          </w:tcPr>
          <w:p w14:paraId="7E68F783" w14:textId="486FC223"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0.85</w:t>
            </w:r>
          </w:p>
        </w:tc>
        <w:tc>
          <w:tcPr>
            <w:tcW w:w="321" w:type="pct"/>
            <w:shd w:val="clear" w:color="auto" w:fill="F8F8F8" w:themeFill="background1"/>
            <w:noWrap/>
            <w:tcMar>
              <w:left w:w="57" w:type="dxa"/>
              <w:right w:w="57" w:type="dxa"/>
            </w:tcMar>
            <w:hideMark/>
          </w:tcPr>
          <w:p w14:paraId="1BEC4DF5" w14:textId="3EFC31BE"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1.04</w:t>
            </w:r>
          </w:p>
        </w:tc>
        <w:tc>
          <w:tcPr>
            <w:tcW w:w="324" w:type="pct"/>
            <w:shd w:val="clear" w:color="auto" w:fill="F8F8F8" w:themeFill="background1"/>
            <w:noWrap/>
            <w:tcMar>
              <w:left w:w="57" w:type="dxa"/>
              <w:right w:w="57" w:type="dxa"/>
            </w:tcMar>
            <w:hideMark/>
          </w:tcPr>
          <w:p w14:paraId="53778319" w14:textId="4EA908AB"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0.94</w:t>
            </w:r>
          </w:p>
        </w:tc>
        <w:tc>
          <w:tcPr>
            <w:tcW w:w="562" w:type="pct"/>
            <w:shd w:val="clear" w:color="auto" w:fill="F8F8F8" w:themeFill="background1"/>
            <w:noWrap/>
            <w:tcMar>
              <w:left w:w="57" w:type="dxa"/>
              <w:right w:w="57" w:type="dxa"/>
            </w:tcMar>
            <w:hideMark/>
          </w:tcPr>
          <w:p w14:paraId="2AED40C8" w14:textId="31E98140"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1.01</w:t>
            </w:r>
          </w:p>
        </w:tc>
        <w:tc>
          <w:tcPr>
            <w:tcW w:w="558" w:type="pct"/>
            <w:shd w:val="clear" w:color="auto" w:fill="F8F8F8" w:themeFill="background1"/>
            <w:noWrap/>
            <w:tcMar>
              <w:left w:w="57" w:type="dxa"/>
              <w:right w:w="57" w:type="dxa"/>
            </w:tcMar>
            <w:hideMark/>
          </w:tcPr>
          <w:p w14:paraId="6ADB054E" w14:textId="184BF427"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0.83</w:t>
            </w:r>
          </w:p>
        </w:tc>
        <w:tc>
          <w:tcPr>
            <w:tcW w:w="340" w:type="pct"/>
            <w:shd w:val="clear" w:color="auto" w:fill="F8F8F8" w:themeFill="background1"/>
            <w:noWrap/>
            <w:tcMar>
              <w:left w:w="57" w:type="dxa"/>
              <w:right w:w="57" w:type="dxa"/>
            </w:tcMar>
            <w:hideMark/>
          </w:tcPr>
          <w:p w14:paraId="6F677A91" w14:textId="683E7117" w:rsidR="00777FF7" w:rsidRPr="00777FF7" w:rsidRDefault="00777FF7" w:rsidP="00777FF7">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4"/>
                <w:szCs w:val="14"/>
                <w:lang w:eastAsia="en-GB"/>
              </w:rPr>
            </w:pPr>
            <w:r w:rsidRPr="00777FF7">
              <w:rPr>
                <w:rFonts w:ascii="Times New Roman" w:eastAsia="Times New Roman" w:hAnsi="Times New Roman" w:cs="Times New Roman"/>
                <w:b/>
                <w:color w:val="000000"/>
                <w:sz w:val="14"/>
                <w:szCs w:val="14"/>
                <w:lang w:eastAsia="en-GB"/>
              </w:rPr>
              <w:t>0.89</w:t>
            </w:r>
          </w:p>
        </w:tc>
      </w:tr>
    </w:tbl>
    <w:p w14:paraId="01236C37" w14:textId="77777777" w:rsidR="000C0BA9" w:rsidRDefault="000C0BA9" w:rsidP="000C0BA9">
      <w:pPr>
        <w:pStyle w:val="NoSpacing"/>
        <w:spacing w:line="480" w:lineRule="auto"/>
        <w:rPr>
          <w:rFonts w:ascii="Times New Roman" w:hAnsi="Times New Roman" w:cs="Times New Roman"/>
          <w:lang w:val="en-US"/>
        </w:rPr>
      </w:pPr>
    </w:p>
    <w:p w14:paraId="46FB242A" w14:textId="36163B80" w:rsidR="000C0BA9" w:rsidRDefault="00777FF7" w:rsidP="000C0BA9">
      <w:pPr>
        <w:pStyle w:val="NoSpacing"/>
        <w:spacing w:line="480" w:lineRule="auto"/>
        <w:rPr>
          <w:rFonts w:ascii="Times New Roman" w:hAnsi="Times New Roman" w:cs="Times New Roman"/>
          <w:lang w:val="en-US"/>
        </w:rPr>
      </w:pPr>
      <w:r>
        <w:rPr>
          <w:rFonts w:ascii="Times New Roman" w:hAnsi="Times New Roman" w:cs="Times New Roman"/>
          <w:lang w:val="en-US"/>
        </w:rPr>
        <w:t xml:space="preserve">Fold </w:t>
      </w:r>
      <w:r w:rsidR="000C0BA9" w:rsidRPr="00B42DD3">
        <w:rPr>
          <w:rFonts w:ascii="Times New Roman" w:hAnsi="Times New Roman" w:cs="Times New Roman"/>
          <w:lang w:val="en-US"/>
        </w:rPr>
        <w:t xml:space="preserve">change in the concentrations </w:t>
      </w:r>
      <w:r w:rsidR="000C0BA9">
        <w:rPr>
          <w:rFonts w:ascii="Times New Roman" w:hAnsi="Times New Roman" w:cs="Times New Roman"/>
          <w:lang w:val="en-US"/>
        </w:rPr>
        <w:t xml:space="preserve">of </w:t>
      </w:r>
      <w:r w:rsidR="000C0BA9" w:rsidRPr="00B42DD3">
        <w:rPr>
          <w:rFonts w:ascii="Times New Roman" w:hAnsi="Times New Roman" w:cs="Times New Roman"/>
          <w:lang w:val="en-US"/>
        </w:rPr>
        <w:t xml:space="preserve">sigma factors in cells during the entry into </w:t>
      </w:r>
      <w:r w:rsidR="000C0BA9">
        <w:rPr>
          <w:rFonts w:ascii="Times New Roman" w:hAnsi="Times New Roman" w:cs="Times New Roman"/>
          <w:lang w:val="en-US"/>
        </w:rPr>
        <w:t>persistence</w:t>
      </w:r>
      <w:r w:rsidR="000C0BA9" w:rsidRPr="00B42DD3">
        <w:rPr>
          <w:rFonts w:ascii="Times New Roman" w:hAnsi="Times New Roman" w:cs="Times New Roman"/>
          <w:lang w:val="en-US"/>
        </w:rPr>
        <w:t xml:space="preserve"> and starvation, and during growth on fumarate, compared to cells growing on glucose.</w:t>
      </w:r>
      <w:r w:rsidR="000C0BA9">
        <w:rPr>
          <w:rFonts w:ascii="Times New Roman" w:hAnsi="Times New Roman" w:cs="Times New Roman"/>
          <w:lang w:val="en-US"/>
        </w:rPr>
        <w:t xml:space="preserve"> During entry into persistence from glucose, and entry into starvation from either glucose or fumarate, sigma factor S is more than 2-fold more abundant than during growth on glucose.</w:t>
      </w:r>
    </w:p>
    <w:p w14:paraId="2FC4DAF7" w14:textId="77777777" w:rsidR="000C0BA9" w:rsidRDefault="000C0BA9">
      <w:pPr>
        <w:spacing w:line="259" w:lineRule="auto"/>
        <w:jc w:val="left"/>
        <w:rPr>
          <w:rFonts w:ascii="Times New Roman" w:hAnsi="Times New Roman" w:cs="Times New Roman"/>
          <w:lang w:val="en-US"/>
        </w:rPr>
      </w:pPr>
      <w:r>
        <w:rPr>
          <w:rFonts w:ascii="Times New Roman" w:hAnsi="Times New Roman" w:cs="Times New Roman"/>
          <w:lang w:val="en-US"/>
        </w:rPr>
        <w:br w:type="page"/>
      </w:r>
    </w:p>
    <w:p w14:paraId="2FF0E04E" w14:textId="26632D85" w:rsidR="000C0BA9" w:rsidRPr="00B42DD3" w:rsidRDefault="00891A89" w:rsidP="000C0BA9">
      <w:pPr>
        <w:pStyle w:val="Heading2"/>
        <w:rPr>
          <w:rFonts w:ascii="Times New Roman" w:hAnsi="Times New Roman" w:cs="Times New Roman"/>
          <w:lang w:val="en-US"/>
        </w:rPr>
      </w:pPr>
      <w:bookmarkStart w:id="18" w:name="_Toc414533278"/>
      <w:bookmarkStart w:id="19" w:name="_Toc419987380"/>
      <w:bookmarkStart w:id="20" w:name="_Toc459401687"/>
      <w:r>
        <w:rPr>
          <w:rFonts w:ascii="Times New Roman" w:hAnsi="Times New Roman" w:cs="Times New Roman"/>
          <w:lang w:val="en-US"/>
        </w:rPr>
        <w:lastRenderedPageBreak/>
        <w:t xml:space="preserve">Appendix </w:t>
      </w:r>
      <w:r w:rsidR="000C0BA9">
        <w:rPr>
          <w:rFonts w:ascii="Times New Roman" w:hAnsi="Times New Roman" w:cs="Times New Roman"/>
          <w:lang w:val="en-US"/>
        </w:rPr>
        <w:t xml:space="preserve">Table </w:t>
      </w:r>
      <w:r>
        <w:rPr>
          <w:rFonts w:ascii="Times New Roman" w:hAnsi="Times New Roman" w:cs="Times New Roman"/>
          <w:lang w:val="en-US"/>
        </w:rPr>
        <w:t>S</w:t>
      </w:r>
      <w:r w:rsidR="00316344">
        <w:rPr>
          <w:rFonts w:ascii="Times New Roman" w:hAnsi="Times New Roman" w:cs="Times New Roman"/>
          <w:lang w:val="en-US"/>
        </w:rPr>
        <w:t>5</w:t>
      </w:r>
      <w:r w:rsidR="000C0BA9" w:rsidRPr="00B42DD3">
        <w:rPr>
          <w:rFonts w:ascii="Times New Roman" w:hAnsi="Times New Roman" w:cs="Times New Roman"/>
          <w:lang w:val="en-US"/>
        </w:rPr>
        <w:t xml:space="preserve"> –</w:t>
      </w:r>
      <w:r w:rsidR="00777FF7">
        <w:rPr>
          <w:rFonts w:ascii="Times New Roman" w:hAnsi="Times New Roman" w:cs="Times New Roman"/>
          <w:lang w:val="en-US"/>
        </w:rPr>
        <w:t xml:space="preserve"> Fold change in concentration of </w:t>
      </w:r>
      <w:proofErr w:type="spellStart"/>
      <w:r w:rsidR="00674616" w:rsidRPr="00B42DD3">
        <w:rPr>
          <w:rFonts w:ascii="Times New Roman" w:hAnsi="Times New Roman" w:cs="Times New Roman"/>
          <w:lang w:val="en-US"/>
        </w:rPr>
        <w:t>σ</w:t>
      </w:r>
      <w:r w:rsidR="00674616" w:rsidRPr="00B42DD3">
        <w:rPr>
          <w:rFonts w:ascii="Times New Roman" w:hAnsi="Times New Roman" w:cs="Times New Roman"/>
          <w:vertAlign w:val="superscript"/>
          <w:lang w:val="en-US"/>
        </w:rPr>
        <w:t>S</w:t>
      </w:r>
      <w:proofErr w:type="spellEnd"/>
      <w:r w:rsidR="00674616" w:rsidRPr="00B42DD3">
        <w:rPr>
          <w:rFonts w:ascii="Times New Roman" w:hAnsi="Times New Roman" w:cs="Times New Roman"/>
          <w:lang w:val="en-US"/>
        </w:rPr>
        <w:t xml:space="preserve"> regulon</w:t>
      </w:r>
      <w:r w:rsidR="00674616">
        <w:rPr>
          <w:rFonts w:ascii="Times New Roman" w:hAnsi="Times New Roman" w:cs="Times New Roman"/>
          <w:lang w:val="en-US"/>
        </w:rPr>
        <w:t xml:space="preserve"> </w:t>
      </w:r>
      <w:r w:rsidR="00777FF7">
        <w:rPr>
          <w:rFonts w:ascii="Times New Roman" w:hAnsi="Times New Roman" w:cs="Times New Roman"/>
          <w:lang w:val="en-US"/>
        </w:rPr>
        <w:t>p</w:t>
      </w:r>
      <w:r w:rsidR="000C0BA9" w:rsidRPr="00B42DD3">
        <w:rPr>
          <w:rFonts w:ascii="Times New Roman" w:hAnsi="Times New Roman" w:cs="Times New Roman"/>
          <w:lang w:val="en-US"/>
        </w:rPr>
        <w:t>roteins</w:t>
      </w:r>
      <w:r w:rsidR="00777FF7">
        <w:rPr>
          <w:rFonts w:ascii="Times New Roman" w:hAnsi="Times New Roman" w:cs="Times New Roman"/>
          <w:lang w:val="en-US"/>
        </w:rPr>
        <w:t xml:space="preserve"> with more than 2-fold change</w:t>
      </w:r>
      <w:bookmarkEnd w:id="18"/>
      <w:bookmarkEnd w:id="19"/>
      <w:r w:rsidR="00E360BF">
        <w:rPr>
          <w:rFonts w:ascii="Times New Roman" w:hAnsi="Times New Roman" w:cs="Times New Roman"/>
          <w:lang w:val="en-US"/>
        </w:rPr>
        <w:t xml:space="preserve"> at 8 hours in persister cells</w:t>
      </w:r>
      <w:r w:rsidR="00DB55EF">
        <w:rPr>
          <w:rFonts w:ascii="Times New Roman" w:hAnsi="Times New Roman" w:cs="Times New Roman"/>
          <w:lang w:val="en-US"/>
        </w:rPr>
        <w:t>.</w:t>
      </w:r>
      <w:bookmarkEnd w:id="20"/>
    </w:p>
    <w:tbl>
      <w:tblPr>
        <w:tblStyle w:val="ListTabl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8F8F8" w:themeFill="background1"/>
        <w:tblLook w:val="04A0" w:firstRow="1" w:lastRow="0" w:firstColumn="1" w:lastColumn="0" w:noHBand="0" w:noVBand="1"/>
      </w:tblPr>
      <w:tblGrid>
        <w:gridCol w:w="715"/>
        <w:gridCol w:w="718"/>
        <w:gridCol w:w="718"/>
        <w:gridCol w:w="718"/>
        <w:gridCol w:w="718"/>
        <w:gridCol w:w="718"/>
        <w:gridCol w:w="657"/>
        <w:gridCol w:w="733"/>
        <w:gridCol w:w="733"/>
        <w:gridCol w:w="749"/>
        <w:gridCol w:w="718"/>
      </w:tblGrid>
      <w:tr w:rsidR="000C0BA9" w:rsidRPr="00B42DD3" w14:paraId="17B9664C" w14:textId="77777777" w:rsidTr="000C0BA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715" w:type="dxa"/>
            <w:tcBorders>
              <w:top w:val="nil"/>
              <w:left w:val="nil"/>
              <w:bottom w:val="single" w:sz="4" w:space="0" w:color="auto"/>
            </w:tcBorders>
            <w:shd w:val="clear" w:color="auto" w:fill="F8F8F8" w:themeFill="background1"/>
            <w:noWrap/>
            <w:tcMar>
              <w:left w:w="57" w:type="dxa"/>
              <w:right w:w="57" w:type="dxa"/>
            </w:tcMar>
            <w:vAlign w:val="center"/>
            <w:hideMark/>
          </w:tcPr>
          <w:p w14:paraId="46D9F005" w14:textId="77777777" w:rsidR="000C0BA9" w:rsidRPr="00B42DD3" w:rsidRDefault="000C0BA9" w:rsidP="000C0BA9">
            <w:pPr>
              <w:spacing w:line="240" w:lineRule="auto"/>
              <w:jc w:val="right"/>
              <w:rPr>
                <w:rFonts w:ascii="Times New Roman" w:eastAsia="Times New Roman" w:hAnsi="Times New Roman" w:cs="Times New Roman"/>
                <w:color w:val="FF0000"/>
                <w:sz w:val="14"/>
                <w:szCs w:val="14"/>
                <w:lang w:eastAsia="en-GB"/>
              </w:rPr>
            </w:pPr>
          </w:p>
        </w:tc>
        <w:tc>
          <w:tcPr>
            <w:tcW w:w="3590" w:type="dxa"/>
            <w:gridSpan w:val="5"/>
            <w:tcBorders>
              <w:bottom w:val="single" w:sz="4" w:space="0" w:color="auto"/>
            </w:tcBorders>
            <w:shd w:val="clear" w:color="auto" w:fill="F8F8F8" w:themeFill="background1"/>
            <w:noWrap/>
            <w:tcMar>
              <w:left w:w="57" w:type="dxa"/>
              <w:right w:w="57" w:type="dxa"/>
            </w:tcMar>
            <w:vAlign w:val="center"/>
            <w:hideMark/>
          </w:tcPr>
          <w:p w14:paraId="31D9C7EF" w14:textId="77777777" w:rsidR="000C0BA9" w:rsidRPr="00B42DD3" w:rsidRDefault="000C0BA9" w:rsidP="000C0BA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4"/>
                <w:szCs w:val="14"/>
                <w:lang w:eastAsia="en-GB"/>
              </w:rPr>
            </w:pPr>
            <w:r w:rsidRPr="00B42DD3">
              <w:rPr>
                <w:rFonts w:ascii="Times New Roman" w:eastAsia="Times New Roman" w:hAnsi="Times New Roman" w:cs="Times New Roman"/>
                <w:color w:val="auto"/>
                <w:sz w:val="14"/>
                <w:szCs w:val="14"/>
                <w:lang w:eastAsia="en-GB"/>
              </w:rPr>
              <w:t xml:space="preserve">entry into </w:t>
            </w:r>
            <w:r>
              <w:rPr>
                <w:rFonts w:ascii="Times New Roman" w:eastAsia="Times New Roman" w:hAnsi="Times New Roman" w:cs="Times New Roman"/>
                <w:color w:val="auto"/>
                <w:sz w:val="14"/>
                <w:szCs w:val="14"/>
                <w:lang w:eastAsia="en-GB"/>
              </w:rPr>
              <w:t>persistence</w:t>
            </w:r>
          </w:p>
        </w:tc>
        <w:tc>
          <w:tcPr>
            <w:tcW w:w="3590" w:type="dxa"/>
            <w:gridSpan w:val="5"/>
            <w:tcBorders>
              <w:bottom w:val="single" w:sz="4" w:space="0" w:color="auto"/>
            </w:tcBorders>
            <w:shd w:val="clear" w:color="auto" w:fill="F8F8F8" w:themeFill="background1"/>
            <w:noWrap/>
            <w:tcMar>
              <w:left w:w="57" w:type="dxa"/>
              <w:right w:w="57" w:type="dxa"/>
            </w:tcMar>
            <w:vAlign w:val="center"/>
            <w:hideMark/>
          </w:tcPr>
          <w:p w14:paraId="0AD7E6AE" w14:textId="77777777" w:rsidR="000C0BA9" w:rsidRPr="00B42DD3" w:rsidRDefault="000C0BA9" w:rsidP="000C0BA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4"/>
                <w:szCs w:val="14"/>
                <w:lang w:eastAsia="en-GB"/>
              </w:rPr>
            </w:pPr>
            <w:r w:rsidRPr="00B42DD3">
              <w:rPr>
                <w:rFonts w:ascii="Times New Roman" w:eastAsia="Times New Roman" w:hAnsi="Times New Roman" w:cs="Times New Roman"/>
                <w:color w:val="auto"/>
                <w:sz w:val="14"/>
                <w:szCs w:val="14"/>
                <w:lang w:eastAsia="en-GB"/>
              </w:rPr>
              <w:t>entry into starvation</w:t>
            </w:r>
          </w:p>
        </w:tc>
      </w:tr>
      <w:tr w:rsidR="000C0BA9" w:rsidRPr="00B42DD3" w14:paraId="2AF570B7" w14:textId="77777777" w:rsidTr="00777FF7">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715" w:type="dxa"/>
            <w:tcBorders>
              <w:bottom w:val="single" w:sz="4" w:space="0" w:color="auto"/>
            </w:tcBorders>
            <w:shd w:val="clear" w:color="auto" w:fill="F8F8F8" w:themeFill="background1"/>
            <w:noWrap/>
            <w:tcMar>
              <w:left w:w="57" w:type="dxa"/>
              <w:right w:w="57" w:type="dxa"/>
            </w:tcMar>
            <w:vAlign w:val="center"/>
            <w:hideMark/>
          </w:tcPr>
          <w:p w14:paraId="3E963738" w14:textId="77777777" w:rsidR="000C0BA9" w:rsidRPr="00B42DD3" w:rsidRDefault="000C0BA9" w:rsidP="000C0BA9">
            <w:pPr>
              <w:spacing w:line="240" w:lineRule="auto"/>
              <w:jc w:val="right"/>
              <w:rPr>
                <w:rFonts w:ascii="Times New Roman" w:eastAsia="Times New Roman" w:hAnsi="Times New Roman" w:cs="Times New Roman"/>
                <w:color w:val="auto"/>
                <w:sz w:val="14"/>
                <w:szCs w:val="14"/>
                <w:lang w:eastAsia="en-GB"/>
              </w:rPr>
            </w:pPr>
            <w:r>
              <w:rPr>
                <w:rFonts w:ascii="Times New Roman" w:eastAsia="Times New Roman" w:hAnsi="Times New Roman" w:cs="Times New Roman"/>
                <w:color w:val="auto"/>
                <w:sz w:val="14"/>
                <w:szCs w:val="14"/>
                <w:lang w:eastAsia="en-GB"/>
              </w:rPr>
              <w:t>gene</w:t>
            </w:r>
          </w:p>
        </w:tc>
        <w:tc>
          <w:tcPr>
            <w:tcW w:w="0" w:type="auto"/>
            <w:tcBorders>
              <w:bottom w:val="single" w:sz="4" w:space="0" w:color="auto"/>
            </w:tcBorders>
            <w:shd w:val="clear" w:color="auto" w:fill="F8F8F8" w:themeFill="background1"/>
            <w:noWrap/>
            <w:tcMar>
              <w:left w:w="57" w:type="dxa"/>
              <w:right w:w="57" w:type="dxa"/>
            </w:tcMar>
            <w:vAlign w:val="center"/>
            <w:hideMark/>
          </w:tcPr>
          <w:p w14:paraId="23D12F5F" w14:textId="77777777" w:rsidR="000C0BA9" w:rsidRPr="00B42DD3" w:rsidRDefault="000C0BA9" w:rsidP="000C0BA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4"/>
                <w:szCs w:val="14"/>
                <w:lang w:eastAsia="en-GB"/>
              </w:rPr>
            </w:pPr>
            <w:r w:rsidRPr="00B42DD3">
              <w:rPr>
                <w:rFonts w:ascii="Times New Roman" w:eastAsia="Times New Roman" w:hAnsi="Times New Roman" w:cs="Times New Roman"/>
                <w:color w:val="auto"/>
                <w:sz w:val="14"/>
                <w:szCs w:val="14"/>
                <w:lang w:eastAsia="en-GB"/>
              </w:rPr>
              <w:t>0.5h</w:t>
            </w:r>
          </w:p>
        </w:tc>
        <w:tc>
          <w:tcPr>
            <w:tcW w:w="718" w:type="dxa"/>
            <w:tcBorders>
              <w:bottom w:val="single" w:sz="4" w:space="0" w:color="auto"/>
            </w:tcBorders>
            <w:shd w:val="clear" w:color="auto" w:fill="F8F8F8" w:themeFill="background1"/>
            <w:noWrap/>
            <w:tcMar>
              <w:left w:w="57" w:type="dxa"/>
              <w:right w:w="57" w:type="dxa"/>
            </w:tcMar>
            <w:vAlign w:val="center"/>
            <w:hideMark/>
          </w:tcPr>
          <w:p w14:paraId="2B1302B0" w14:textId="77777777" w:rsidR="000C0BA9" w:rsidRPr="00B42DD3" w:rsidRDefault="000C0BA9" w:rsidP="000C0BA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4"/>
                <w:szCs w:val="14"/>
                <w:lang w:eastAsia="en-GB"/>
              </w:rPr>
            </w:pPr>
            <w:r w:rsidRPr="00B42DD3">
              <w:rPr>
                <w:rFonts w:ascii="Times New Roman" w:eastAsia="Times New Roman" w:hAnsi="Times New Roman" w:cs="Times New Roman"/>
                <w:color w:val="auto"/>
                <w:sz w:val="14"/>
                <w:szCs w:val="14"/>
                <w:lang w:eastAsia="en-GB"/>
              </w:rPr>
              <w:t>1h</w:t>
            </w:r>
          </w:p>
        </w:tc>
        <w:tc>
          <w:tcPr>
            <w:tcW w:w="718" w:type="dxa"/>
            <w:tcBorders>
              <w:bottom w:val="single" w:sz="4" w:space="0" w:color="auto"/>
            </w:tcBorders>
            <w:shd w:val="clear" w:color="auto" w:fill="F8F8F8" w:themeFill="background1"/>
            <w:noWrap/>
            <w:tcMar>
              <w:left w:w="57" w:type="dxa"/>
              <w:right w:w="57" w:type="dxa"/>
            </w:tcMar>
            <w:vAlign w:val="center"/>
            <w:hideMark/>
          </w:tcPr>
          <w:p w14:paraId="135AF61A" w14:textId="77777777" w:rsidR="000C0BA9" w:rsidRPr="00B42DD3" w:rsidRDefault="000C0BA9" w:rsidP="000C0BA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4"/>
                <w:szCs w:val="14"/>
                <w:lang w:eastAsia="en-GB"/>
              </w:rPr>
            </w:pPr>
            <w:r w:rsidRPr="00B42DD3">
              <w:rPr>
                <w:rFonts w:ascii="Times New Roman" w:eastAsia="Times New Roman" w:hAnsi="Times New Roman" w:cs="Times New Roman"/>
                <w:color w:val="auto"/>
                <w:sz w:val="14"/>
                <w:szCs w:val="14"/>
                <w:lang w:eastAsia="en-GB"/>
              </w:rPr>
              <w:t>2h</w:t>
            </w:r>
          </w:p>
        </w:tc>
        <w:tc>
          <w:tcPr>
            <w:tcW w:w="718" w:type="dxa"/>
            <w:tcBorders>
              <w:bottom w:val="single" w:sz="4" w:space="0" w:color="auto"/>
            </w:tcBorders>
            <w:shd w:val="clear" w:color="auto" w:fill="F8F8F8" w:themeFill="background1"/>
            <w:noWrap/>
            <w:tcMar>
              <w:left w:w="57" w:type="dxa"/>
              <w:right w:w="57" w:type="dxa"/>
            </w:tcMar>
            <w:vAlign w:val="center"/>
            <w:hideMark/>
          </w:tcPr>
          <w:p w14:paraId="23A006F5" w14:textId="77777777" w:rsidR="000C0BA9" w:rsidRPr="00B42DD3" w:rsidRDefault="000C0BA9" w:rsidP="000C0BA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4"/>
                <w:szCs w:val="14"/>
                <w:lang w:eastAsia="en-GB"/>
              </w:rPr>
            </w:pPr>
            <w:r w:rsidRPr="00B42DD3">
              <w:rPr>
                <w:rFonts w:ascii="Times New Roman" w:eastAsia="Times New Roman" w:hAnsi="Times New Roman" w:cs="Times New Roman"/>
                <w:color w:val="auto"/>
                <w:sz w:val="14"/>
                <w:szCs w:val="14"/>
                <w:lang w:eastAsia="en-GB"/>
              </w:rPr>
              <w:t>4h</w:t>
            </w:r>
          </w:p>
        </w:tc>
        <w:tc>
          <w:tcPr>
            <w:tcW w:w="718" w:type="dxa"/>
            <w:tcBorders>
              <w:bottom w:val="single" w:sz="4" w:space="0" w:color="auto"/>
            </w:tcBorders>
            <w:shd w:val="clear" w:color="auto" w:fill="F8F8F8" w:themeFill="background1"/>
            <w:noWrap/>
            <w:tcMar>
              <w:left w:w="57" w:type="dxa"/>
              <w:right w:w="57" w:type="dxa"/>
            </w:tcMar>
            <w:vAlign w:val="center"/>
            <w:hideMark/>
          </w:tcPr>
          <w:p w14:paraId="4D37B1BB" w14:textId="77777777" w:rsidR="000C0BA9" w:rsidRPr="00B42DD3" w:rsidRDefault="000C0BA9" w:rsidP="000C0BA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4"/>
                <w:szCs w:val="14"/>
                <w:lang w:eastAsia="en-GB"/>
              </w:rPr>
            </w:pPr>
            <w:r w:rsidRPr="00B42DD3">
              <w:rPr>
                <w:rFonts w:ascii="Times New Roman" w:eastAsia="Times New Roman" w:hAnsi="Times New Roman" w:cs="Times New Roman"/>
                <w:color w:val="auto"/>
                <w:sz w:val="14"/>
                <w:szCs w:val="14"/>
                <w:lang w:eastAsia="en-GB"/>
              </w:rPr>
              <w:t>8h</w:t>
            </w:r>
          </w:p>
        </w:tc>
        <w:tc>
          <w:tcPr>
            <w:tcW w:w="657" w:type="dxa"/>
            <w:tcBorders>
              <w:bottom w:val="single" w:sz="4" w:space="0" w:color="auto"/>
            </w:tcBorders>
            <w:shd w:val="clear" w:color="auto" w:fill="F8F8F8" w:themeFill="background1"/>
            <w:noWrap/>
            <w:tcMar>
              <w:left w:w="57" w:type="dxa"/>
              <w:right w:w="57" w:type="dxa"/>
            </w:tcMar>
            <w:vAlign w:val="center"/>
            <w:hideMark/>
          </w:tcPr>
          <w:p w14:paraId="6CAA2CC5" w14:textId="77777777" w:rsidR="000C0BA9" w:rsidRPr="00B42DD3" w:rsidRDefault="000C0BA9" w:rsidP="000C0BA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4"/>
                <w:szCs w:val="14"/>
                <w:lang w:eastAsia="en-GB"/>
              </w:rPr>
            </w:pPr>
            <w:r w:rsidRPr="00B42DD3">
              <w:rPr>
                <w:rFonts w:ascii="Times New Roman" w:eastAsia="Times New Roman" w:hAnsi="Times New Roman" w:cs="Times New Roman"/>
                <w:color w:val="auto"/>
                <w:sz w:val="14"/>
                <w:szCs w:val="14"/>
                <w:lang w:eastAsia="en-GB"/>
              </w:rPr>
              <w:t>0.5h</w:t>
            </w:r>
          </w:p>
        </w:tc>
        <w:tc>
          <w:tcPr>
            <w:tcW w:w="733" w:type="dxa"/>
            <w:tcBorders>
              <w:bottom w:val="single" w:sz="4" w:space="0" w:color="auto"/>
            </w:tcBorders>
            <w:shd w:val="clear" w:color="auto" w:fill="F8F8F8" w:themeFill="background1"/>
            <w:noWrap/>
            <w:tcMar>
              <w:left w:w="57" w:type="dxa"/>
              <w:right w:w="57" w:type="dxa"/>
            </w:tcMar>
            <w:vAlign w:val="center"/>
            <w:hideMark/>
          </w:tcPr>
          <w:p w14:paraId="5784799A" w14:textId="77777777" w:rsidR="000C0BA9" w:rsidRPr="009858DB" w:rsidRDefault="000C0BA9" w:rsidP="000C0BA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4"/>
                <w:szCs w:val="14"/>
                <w:lang w:eastAsia="en-GB"/>
              </w:rPr>
            </w:pPr>
            <w:r w:rsidRPr="00B42DD3">
              <w:rPr>
                <w:rFonts w:ascii="Times New Roman" w:eastAsia="Times New Roman" w:hAnsi="Times New Roman" w:cs="Times New Roman"/>
                <w:color w:val="auto"/>
                <w:sz w:val="14"/>
                <w:szCs w:val="14"/>
                <w:lang w:eastAsia="en-GB"/>
              </w:rPr>
              <w:t>1h</w:t>
            </w:r>
          </w:p>
        </w:tc>
        <w:tc>
          <w:tcPr>
            <w:tcW w:w="733" w:type="dxa"/>
            <w:tcBorders>
              <w:bottom w:val="single" w:sz="4" w:space="0" w:color="auto"/>
            </w:tcBorders>
            <w:shd w:val="clear" w:color="auto" w:fill="F8F8F8" w:themeFill="background1"/>
            <w:vAlign w:val="center"/>
          </w:tcPr>
          <w:p w14:paraId="1039E27D" w14:textId="77777777" w:rsidR="000C0BA9" w:rsidRPr="009858DB" w:rsidRDefault="000C0BA9" w:rsidP="000C0BA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4"/>
                <w:szCs w:val="14"/>
                <w:lang w:eastAsia="en-GB"/>
              </w:rPr>
            </w:pPr>
            <w:r w:rsidRPr="009858DB">
              <w:rPr>
                <w:rFonts w:ascii="Times New Roman" w:eastAsia="Times New Roman" w:hAnsi="Times New Roman" w:cs="Times New Roman"/>
                <w:color w:val="auto"/>
                <w:sz w:val="14"/>
                <w:szCs w:val="14"/>
                <w:lang w:eastAsia="en-GB"/>
              </w:rPr>
              <w:t>2h</w:t>
            </w:r>
          </w:p>
        </w:tc>
        <w:tc>
          <w:tcPr>
            <w:tcW w:w="749" w:type="dxa"/>
            <w:tcBorders>
              <w:bottom w:val="single" w:sz="4" w:space="0" w:color="auto"/>
            </w:tcBorders>
            <w:shd w:val="clear" w:color="auto" w:fill="F8F8F8" w:themeFill="background1"/>
            <w:vAlign w:val="center"/>
          </w:tcPr>
          <w:p w14:paraId="17B28B36" w14:textId="77777777" w:rsidR="000C0BA9" w:rsidRPr="009858DB" w:rsidRDefault="000C0BA9" w:rsidP="000C0BA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4"/>
                <w:szCs w:val="14"/>
                <w:lang w:eastAsia="en-GB"/>
              </w:rPr>
            </w:pPr>
            <w:r w:rsidRPr="009858DB">
              <w:rPr>
                <w:rFonts w:ascii="Times New Roman" w:eastAsia="Times New Roman" w:hAnsi="Times New Roman" w:cs="Times New Roman"/>
                <w:color w:val="auto"/>
                <w:sz w:val="14"/>
                <w:szCs w:val="14"/>
                <w:lang w:eastAsia="en-GB"/>
              </w:rPr>
              <w:t>4h</w:t>
            </w:r>
          </w:p>
        </w:tc>
        <w:tc>
          <w:tcPr>
            <w:tcW w:w="718" w:type="dxa"/>
            <w:tcBorders>
              <w:bottom w:val="single" w:sz="4" w:space="0" w:color="auto"/>
            </w:tcBorders>
            <w:shd w:val="clear" w:color="auto" w:fill="F8F8F8" w:themeFill="background1"/>
            <w:vAlign w:val="center"/>
          </w:tcPr>
          <w:p w14:paraId="37935A21" w14:textId="77777777" w:rsidR="000C0BA9" w:rsidRPr="00B42DD3" w:rsidRDefault="000C0BA9" w:rsidP="000C0BA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4"/>
                <w:szCs w:val="14"/>
                <w:lang w:eastAsia="en-GB"/>
              </w:rPr>
            </w:pPr>
            <w:r>
              <w:rPr>
                <w:rFonts w:ascii="Times New Roman" w:eastAsia="Times New Roman" w:hAnsi="Times New Roman" w:cs="Times New Roman"/>
                <w:color w:val="auto"/>
                <w:sz w:val="14"/>
                <w:szCs w:val="14"/>
                <w:lang w:eastAsia="en-GB"/>
              </w:rPr>
              <w:t>8h</w:t>
            </w:r>
          </w:p>
        </w:tc>
      </w:tr>
      <w:tr w:rsidR="00777FF7" w:rsidRPr="00777FF7" w14:paraId="42F8F7BD"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24F1F652"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bookmarkStart w:id="21" w:name="_Hlk456882338"/>
            <w:proofErr w:type="spellStart"/>
            <w:r w:rsidRPr="00B42DD3">
              <w:rPr>
                <w:rFonts w:ascii="Times New Roman" w:eastAsia="Times New Roman" w:hAnsi="Times New Roman" w:cs="Times New Roman"/>
                <w:b w:val="0"/>
                <w:color w:val="000000"/>
                <w:sz w:val="16"/>
                <w:lang w:eastAsia="en-GB"/>
              </w:rPr>
              <w:t>acnA</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71837975" w14:textId="440C9E5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77D41" w14:textId="67E5B8B4"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D1B46" w14:textId="565CA4D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C4584" w14:textId="6AA560B1"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2.86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3A0CF" w14:textId="45ABA77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3.29</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D0675" w14:textId="2E8A943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0.96</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D87A6" w14:textId="6F2B9D4A"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1.15</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9E0A5" w14:textId="2511415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1.29</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BDEA6" w14:textId="3F87901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975CC" w14:textId="6521A79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1.53</w:t>
            </w:r>
          </w:p>
        </w:tc>
      </w:tr>
      <w:tr w:rsidR="00777FF7" w:rsidRPr="00777FF7" w14:paraId="3E0D52A6"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6444E553"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acs</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421E8EEC" w14:textId="6CB3B26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2.25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DD18C" w14:textId="195544E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3.51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CAB39" w14:textId="1A3B630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5.08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16880" w14:textId="40D7D67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6.58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2B237" w14:textId="6C68427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6.39</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BDF44" w14:textId="4BD832A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1.78</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11424" w14:textId="6DC32B5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2.51</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E53C9" w14:textId="59134BAD"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3.01</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13464" w14:textId="5C798A5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2.95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3A928" w14:textId="42430BD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3.03</w:t>
            </w:r>
          </w:p>
        </w:tc>
      </w:tr>
      <w:tr w:rsidR="00777FF7" w:rsidRPr="00777FF7" w14:paraId="647B7AF2"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20289275"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actP</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4F875869" w14:textId="14A5CA8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7A00B" w14:textId="5B2C6D7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2.75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38F0D" w14:textId="2D2CAF17"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3.68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3C362" w14:textId="5FD5A6C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4.87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B6264" w14:textId="7E37685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5.29</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A5D5C" w14:textId="746C0EC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1.42</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C73C0" w14:textId="6F644E3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1.99</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18B14" w14:textId="6DD2B63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2.14</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161B2" w14:textId="05569AEA"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DC501" w14:textId="1B170FA4"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1.73</w:t>
            </w:r>
          </w:p>
        </w:tc>
      </w:tr>
      <w:tr w:rsidR="00777FF7" w:rsidRPr="00777FF7" w14:paraId="4B9F2B0A"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70288FF8"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aidB</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5F28192C" w14:textId="7F11BD1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AA565" w14:textId="22D98FB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7E98F" w14:textId="0B6C57D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3.48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7F2F0" w14:textId="7256EF7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F8872" w14:textId="36D2AE7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6.95</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28483" w14:textId="4F6D937B"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1.73</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25C3F" w14:textId="0BC5C1F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1.76</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9C1BE" w14:textId="00730DE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2.74</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A5C3B" w14:textId="1C192A2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3.14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124D7" w14:textId="0AA0FCB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3.32</w:t>
            </w:r>
          </w:p>
        </w:tc>
      </w:tr>
      <w:tr w:rsidR="00777FF7" w:rsidRPr="00777FF7" w14:paraId="6E8506AE"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3442FDDE"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aldB</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09120252" w14:textId="09341A2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2.80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FC102" w14:textId="742F7ED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5.24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C2C91" w14:textId="6640AAA1"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10.08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66B0D" w14:textId="549D69A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17.15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5AA49" w14:textId="00F79BF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26.34</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2A72F" w14:textId="0361FAF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2.27</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488CC" w14:textId="0C309437"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4.36</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0C1F8" w14:textId="6863E11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5.47</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E01FE" w14:textId="2126C58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6.24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F17E8" w14:textId="2E35D8A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7.04</w:t>
            </w:r>
          </w:p>
        </w:tc>
      </w:tr>
      <w:tr w:rsidR="00777FF7" w:rsidRPr="00777FF7" w14:paraId="32A44237"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005E3488"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araF</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3911E780" w14:textId="1F47188B"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2.89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AE5C6" w14:textId="6666A8E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4.26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DE813" w14:textId="40F94FAB"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6.36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CE038" w14:textId="3006042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14.12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728A7A" w14:textId="3575851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19.20</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744C2" w14:textId="32CF48A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2.16</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5A988" w14:textId="27EB1CA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3.66</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5A532" w14:textId="63768AC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6.27</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F1A05" w14:textId="67920C0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6.74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62E20" w14:textId="0926844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8.56</w:t>
            </w:r>
          </w:p>
        </w:tc>
      </w:tr>
      <w:tr w:rsidR="00777FF7" w:rsidRPr="00777FF7" w14:paraId="670AF4E8"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628D017C"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araG</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567ED327" w14:textId="2EA79E8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0.23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76897" w14:textId="77F1CB0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0.56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45880" w14:textId="0F20E2E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3F2B5" w14:textId="4118B74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2.78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2B2D0" w14:textId="3938A1F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11.08</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2C415" w14:textId="6501A7D4"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0.37</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93079" w14:textId="3C0EC9F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0.21</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55970" w14:textId="70F4145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2.25</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50277" w14:textId="038050F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C74D6" w14:textId="5EAB4B44"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3.53</w:t>
            </w:r>
          </w:p>
        </w:tc>
      </w:tr>
      <w:tr w:rsidR="00777FF7" w:rsidRPr="00777FF7" w14:paraId="77D5D205"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2A6246D8"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astA</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174488CA" w14:textId="20A20B1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06953" w14:textId="5966B55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3.71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57AFB" w14:textId="5F3C8FE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6.97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BC341" w14:textId="2393258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13.84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E66CF" w14:textId="2D5A354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13.70</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AF700" w14:textId="4903751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1.81</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2B91B" w14:textId="6FEDD6D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2.82</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40F42" w14:textId="77B3264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5.67</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A37A2" w14:textId="04FE598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5.64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527D5" w14:textId="0674E07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6.73</w:t>
            </w:r>
          </w:p>
        </w:tc>
      </w:tr>
      <w:tr w:rsidR="00777FF7" w:rsidRPr="00777FF7" w14:paraId="49DB0AE7"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60E6FA22"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astB</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1816E5E9" w14:textId="54CA359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0.38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EE347" w14:textId="1E42B8E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0.68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1E725" w14:textId="6B65419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D53CD" w14:textId="72C8B92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2.67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4C5C0" w14:textId="7BFF3DE1"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2.37</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32E43" w14:textId="35C991A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0.48</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2C689" w14:textId="44E7B65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0.43</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75BE6" w14:textId="57629CA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1.08</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D5022" w14:textId="5FF57FD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8106D" w14:textId="230D43D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0.83</w:t>
            </w:r>
          </w:p>
        </w:tc>
      </w:tr>
      <w:tr w:rsidR="00777FF7" w:rsidRPr="00777FF7" w14:paraId="036ACED1"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733E0992"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astC</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2E021516" w14:textId="6F90BE5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FA7F7" w14:textId="675800BB"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3.51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B6056" w14:textId="28F5C0EB"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5.82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B8029" w14:textId="73DF0C2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8.07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07238" w14:textId="46956F55"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5.48</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AB992" w14:textId="5043DAE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2.11</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8DC6BF" w14:textId="496FD2F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3.16</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E4369" w14:textId="5A034CF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4.47</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CEB8F" w14:textId="4780B8B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4.83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5B3AD" w14:textId="69BEA22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4.56</w:t>
            </w:r>
          </w:p>
        </w:tc>
      </w:tr>
      <w:tr w:rsidR="00777FF7" w:rsidRPr="00777FF7" w14:paraId="6EED3ECF"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338CC8AC"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astD</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3AFB306C" w14:textId="6ABEB44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D7314" w14:textId="4CC27E47"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4A9EB" w14:textId="4CF66F8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3.51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78C8A" w14:textId="07CA1DC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7.01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760C1" w14:textId="33D889F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4.96</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77EB2" w14:textId="4449777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1.77</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41714" w14:textId="7C9D2B2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2.14</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63EBF" w14:textId="595F05A7"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2.42</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1EF30" w14:textId="24BC366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3.49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2016B" w14:textId="4318B89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4.64</w:t>
            </w:r>
          </w:p>
        </w:tc>
      </w:tr>
      <w:tr w:rsidR="00777FF7" w:rsidRPr="00777FF7" w14:paraId="514820B6"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1E8F7C58"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astE</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01A1FA3D" w14:textId="14C8D0D5"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9A777" w14:textId="5FF517F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5.86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A47A4" w14:textId="7FE9A1DB"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14.61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B217D" w14:textId="50BFA4F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44.08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509A1E" w14:textId="3D52E06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42.93</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54558" w14:textId="2109081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1.54</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20FA4" w14:textId="62B3992B"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4.88</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EFC25" w14:textId="107F2F6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12.85</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BCAB2" w14:textId="0739DAF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13.67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BCB6F" w14:textId="5E7CBAB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8.03</w:t>
            </w:r>
          </w:p>
        </w:tc>
      </w:tr>
      <w:tr w:rsidR="00777FF7" w:rsidRPr="00777FF7" w14:paraId="10179345"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571BD995"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bolA</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6276FF72" w14:textId="601EAFD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3.13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29BD9" w14:textId="001282F4"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188BB" w14:textId="022F5AF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5.49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750EA" w14:textId="3B67A3C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4.52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7F8D3" w14:textId="75F23907"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4.18</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18C00" w14:textId="79C2DFFA"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3.17</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48B35" w14:textId="53A86A3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3.96</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D345E" w14:textId="53045D1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4.74</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EB1E5" w14:textId="41986BB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4.66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B7D6C" w14:textId="49A2535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3.47</w:t>
            </w:r>
          </w:p>
        </w:tc>
      </w:tr>
      <w:tr w:rsidR="00777FF7" w:rsidRPr="00777FF7" w14:paraId="07CD1294"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73797B48"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cbpA</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167B625C" w14:textId="539D571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917CD" w14:textId="0DF0813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2C5AD" w14:textId="2D86614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64C26" w14:textId="3A22893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42087" w14:textId="49D61C5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2.09</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0A2E6" w14:textId="3A02657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0.87</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632CF" w14:textId="312B06F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0.88</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82690" w14:textId="5658F9C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0.96</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C236C" w14:textId="11242E8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7E085" w14:textId="580B458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1.17</w:t>
            </w:r>
          </w:p>
        </w:tc>
      </w:tr>
      <w:tr w:rsidR="00777FF7" w:rsidRPr="00777FF7" w14:paraId="5CA87DB7"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614E7D72"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cfa</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1B2F7BC6" w14:textId="2A3770E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0.17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C09FD" w14:textId="320E35A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0.14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7E515" w14:textId="702B5EB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0.08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C3CFB" w14:textId="1AF316F1"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0.13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EC47D1" w14:textId="45CD26F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0.20</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C0693" w14:textId="31125EA1"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0.11</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51397" w14:textId="2948B84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0.03</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D47B2" w14:textId="6D9FF1C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0.00</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44837" w14:textId="781759A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0.01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32391" w14:textId="0094E2F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0.01</w:t>
            </w:r>
          </w:p>
        </w:tc>
      </w:tr>
      <w:tr w:rsidR="00777FF7" w:rsidRPr="00777FF7" w14:paraId="1D9E9D75"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46EBC20D"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csiD</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5D804E21" w14:textId="3FF587F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18.01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226ED" w14:textId="3DDE4C5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16.75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C0AE4" w14:textId="0B6D794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12.98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AC0E5" w14:textId="658944CD"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12.89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6D29B" w14:textId="4181667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15.03</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A4DBD" w14:textId="2078BE9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17.68</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525CC" w14:textId="7ADE8C9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19.31</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7F0A8" w14:textId="08AE7CA0"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18.96</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82617" w14:textId="12031FD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9.07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9F7A6" w14:textId="487F0595"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8.19</w:t>
            </w:r>
          </w:p>
        </w:tc>
      </w:tr>
      <w:tr w:rsidR="00777FF7" w:rsidRPr="00777FF7" w14:paraId="5D2315CB"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690B589C"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csiE</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735340F8" w14:textId="1AF3FA3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4.56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0644D" w14:textId="588DC01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9.22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4C1B4" w14:textId="7737BB47"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17.30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7E72A" w14:textId="3989F54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18.46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C08C2" w14:textId="49D11DE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20.04</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8AD6D" w14:textId="17342C1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3.69</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21C37" w14:textId="7CB4B44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6.66</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1604C" w14:textId="2841673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9.11</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7EFE4" w14:textId="6D7D17B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7.65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AE514" w14:textId="78F2928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8.71</w:t>
            </w:r>
          </w:p>
        </w:tc>
      </w:tr>
      <w:tr w:rsidR="00777FF7" w:rsidRPr="00777FF7" w14:paraId="085A3B73"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2607EB4F"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ddpA</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18DAF205" w14:textId="00FB4E1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365C3" w14:textId="6FF6DA7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3A94E" w14:textId="42482A30"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2E968" w14:textId="0F98D1E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2.60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10CFB" w14:textId="04085E6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3.22</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BB69F" w14:textId="4832C71D"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1.16</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9EFDE" w14:textId="2133F8B5"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1.30</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3F1A3" w14:textId="5CE9E3E5"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1.23</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9D9D4" w14:textId="7848A48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644CE" w14:textId="4CE03C8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1.11</w:t>
            </w:r>
          </w:p>
        </w:tc>
      </w:tr>
      <w:tr w:rsidR="00777FF7" w:rsidRPr="00777FF7" w14:paraId="14C1B334"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08A76F7E"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dps</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1A6CEE89" w14:textId="693E3A9A"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7CA13" w14:textId="2A85B4F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018B7" w14:textId="4D0834D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2.17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0E7D8" w14:textId="29CD1FB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B0843" w14:textId="4F88CB9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2.45</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8AE0F" w14:textId="2E39F46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0.89</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A465F" w14:textId="3C277547"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1.59</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A8AF2" w14:textId="1586593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2.17</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136FD" w14:textId="74166C8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2.16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74FEA" w14:textId="0B135BB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2.32</w:t>
            </w:r>
          </w:p>
        </w:tc>
      </w:tr>
      <w:tr w:rsidR="00777FF7" w:rsidRPr="00777FF7" w14:paraId="077C416A"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66049AA5"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ecnB</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59AD9417" w14:textId="56EA00A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722A0" w14:textId="1BFE5D4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84005" w14:textId="7ED0A41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2.61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CEF3C" w14:textId="3C306D2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4.16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2AE74" w14:textId="6D26A97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5.71</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B9A4B" w14:textId="43805800"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1.32</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AF65B" w14:textId="4220DBE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1.60</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9C2FF" w14:textId="750376F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2.06</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A847C" w14:textId="697C853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2.16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94656" w14:textId="7B0D5A1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2.34</w:t>
            </w:r>
          </w:p>
        </w:tc>
      </w:tr>
      <w:tr w:rsidR="00777FF7" w:rsidRPr="00777FF7" w14:paraId="6959BD21"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44E62FC3"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fadL</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4DC324C7" w14:textId="0A5DFBE4"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25.56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6D76F" w14:textId="39DBEA24"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30.61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3A1CD" w14:textId="02E4C667"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58.85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32590" w14:textId="0965FA2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36.89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4FB53" w14:textId="798DC71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19.40</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A7C37" w14:textId="7CB5DE7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19.99</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C1462" w14:textId="520EE5A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15.70</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6DB9B" w14:textId="7B5C520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10.74</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38149" w14:textId="5D705527"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7.26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374EE" w14:textId="6DCD2A2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6.66</w:t>
            </w:r>
          </w:p>
        </w:tc>
      </w:tr>
      <w:tr w:rsidR="00777FF7" w:rsidRPr="00777FF7" w14:paraId="18B55C14"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32B97FC5"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r w:rsidRPr="00B42DD3">
              <w:rPr>
                <w:rFonts w:ascii="Times New Roman" w:eastAsia="Times New Roman" w:hAnsi="Times New Roman" w:cs="Times New Roman"/>
                <w:b w:val="0"/>
                <w:color w:val="000000"/>
                <w:sz w:val="16"/>
                <w:lang w:eastAsia="en-GB"/>
              </w:rPr>
              <w:t>fic</w:t>
            </w: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116767CF" w14:textId="6923132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62F5D" w14:textId="3F03BA30"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53E158" w14:textId="6CCD381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2.44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8CFA6" w14:textId="06FF4B3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3.75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2F59D" w14:textId="26327C4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4.82</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54780" w14:textId="3AB20C40"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1.38</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4CD91" w14:textId="4400B8E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1.74</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F2C3B" w14:textId="27A63B8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2.05</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80DDAD" w14:textId="4EBD144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2.28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514A1" w14:textId="6C3CB6D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2.66</w:t>
            </w:r>
          </w:p>
        </w:tc>
      </w:tr>
      <w:tr w:rsidR="00777FF7" w:rsidRPr="00777FF7" w14:paraId="5166CDB0"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009A1AD9"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frdA</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3304B76C" w14:textId="375AB03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D73BD" w14:textId="2F353097"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E0645" w14:textId="5ED851AA"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2.88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356BD" w14:textId="4539E5E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3.78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36A0D" w14:textId="7FF5EE54"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4.54</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842F2" w14:textId="5874D86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1.13</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D3008" w14:textId="6F0AFFC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1.41</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86EE1" w14:textId="5B509BE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1.80</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2B4FD" w14:textId="0CD776C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5FC25" w14:textId="262CB8D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1.53</w:t>
            </w:r>
          </w:p>
        </w:tc>
      </w:tr>
      <w:tr w:rsidR="00777FF7" w:rsidRPr="00777FF7" w14:paraId="2B70F24B"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6FEDC641"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frdB</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0FDBAC58" w14:textId="72FEB89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6F61D7" w14:textId="427A42A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2.39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965F3" w14:textId="4CABFE70"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3.05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8E409" w14:textId="0AA6B30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4.04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0EF0F" w14:textId="047F30B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4.57</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FD85C" w14:textId="5B9213F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1.29</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C06F4" w14:textId="57B2F46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1.38</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3AE0F" w14:textId="160215B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1.30</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95330" w14:textId="554C317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914D4" w14:textId="476E7B6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1.78</w:t>
            </w:r>
          </w:p>
        </w:tc>
      </w:tr>
      <w:tr w:rsidR="00777FF7" w:rsidRPr="00777FF7" w14:paraId="29471546"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270BE297"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ftsB</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0E008F4E" w14:textId="17BD143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64BA6" w14:textId="4D6C7EA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0EE81" w14:textId="05E2ECFA"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0.70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AA47B" w14:textId="281D587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0.56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4BF74" w14:textId="7A30799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0.37</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18488" w14:textId="2183BD31"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1.05</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62281" w14:textId="01F9ADF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0.79</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6AB8B" w14:textId="49061B0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0.58</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FD6EE" w14:textId="07E1B9B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0.45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51D6F" w14:textId="41D92CA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0.27</w:t>
            </w:r>
          </w:p>
        </w:tc>
      </w:tr>
      <w:tr w:rsidR="00777FF7" w:rsidRPr="00777FF7" w14:paraId="32E8DE1B"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2707F220"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gadA</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76E08B57" w14:textId="5B62D5E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0.25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E8104" w14:textId="56749B3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0.60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84C66" w14:textId="58358B8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7A5A5" w14:textId="0F139F8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4.44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A7472" w14:textId="7482C85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18.24</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21A86" w14:textId="1724E0B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0.30</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049BE" w14:textId="5D7CBFF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0.25</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9C74D" w14:textId="6EFE343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0.90</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FC78A" w14:textId="47D1F4D5"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6C88E" w14:textId="10C9F890"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1.86</w:t>
            </w:r>
          </w:p>
        </w:tc>
      </w:tr>
      <w:tr w:rsidR="00777FF7" w:rsidRPr="00777FF7" w14:paraId="621EFE9C"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2A9D8894"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gadB</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788D5647" w14:textId="5F86FD8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3CAB1" w14:textId="680B751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3CD88" w14:textId="308CEC8A"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2.13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09D18" w14:textId="2C85220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5.78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76E84" w14:textId="40B9797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13.51</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7C51F" w14:textId="1572B5F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1.09</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22A2D" w14:textId="0AACFC24"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1.11</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8DA2F" w14:textId="3D42205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1.58</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7351B" w14:textId="002DB6A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D4C90" w14:textId="413FB71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1.28</w:t>
            </w:r>
          </w:p>
        </w:tc>
      </w:tr>
      <w:tr w:rsidR="00777FF7" w:rsidRPr="00777FF7" w14:paraId="26D0A496"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5A1A9FC1"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glgS</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4A6F9D55" w14:textId="48B1F28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4.74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3A723" w14:textId="6A62047B"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11.69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FBAB6" w14:textId="7F35F760"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24.69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ABF85" w14:textId="067476C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36.15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21E44" w14:textId="42E87C4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48.07</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00573" w14:textId="2D73DAB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5.77</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DD215" w14:textId="3E51CAEB"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9.84</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17082" w14:textId="2425B365"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14.77</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5EEE3" w14:textId="5CF626C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27.57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A5521" w14:textId="70BA003D"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25.35</w:t>
            </w:r>
          </w:p>
        </w:tc>
      </w:tr>
      <w:tr w:rsidR="00777FF7" w:rsidRPr="00777FF7" w14:paraId="5EDE343A"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2D46E0EA"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gmr</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132F435B" w14:textId="0F9914C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4.73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7C570" w14:textId="5E95E48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4.44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E2930" w14:textId="62F933C7"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8.02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EE590" w14:textId="1132F9E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9.59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997F5" w14:textId="1A7841A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4.81</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77942" w14:textId="1859595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3.35</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397FE" w14:textId="6DFE3ED7"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5.00</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ABBE5" w14:textId="014C44B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5.50</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72B1E" w14:textId="5DAD322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DD917" w14:textId="7A1CD7D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1.70</w:t>
            </w:r>
          </w:p>
        </w:tc>
      </w:tr>
      <w:tr w:rsidR="00777FF7" w:rsidRPr="00777FF7" w14:paraId="099B6D4D"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0D866BFE"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hchA</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78E9975B" w14:textId="1BE3AB5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08515" w14:textId="007C13D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2.59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E3664" w14:textId="676528C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5.21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98A45" w14:textId="33899B2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7.60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A614A" w14:textId="4C105CB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11.70</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3471F" w14:textId="668EE6A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1.37</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C5830" w14:textId="61CE5775"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1.88</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000CF" w14:textId="067076A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2.96</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BB0BB" w14:textId="356DDFD5"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2.84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7E43B" w14:textId="0FF12FD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3.51</w:t>
            </w:r>
          </w:p>
        </w:tc>
      </w:tr>
      <w:tr w:rsidR="00777FF7" w:rsidRPr="00777FF7" w14:paraId="0F83F716"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2ABCC97D"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hdeA</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278A81D3" w14:textId="7191A8B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0.56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34516" w14:textId="7B7E5FD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0.67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E10C5" w14:textId="468FF47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0.78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61CBF" w14:textId="23F0AFE1"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2.41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B9BAA8" w14:textId="597BF017"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5.48</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A8EC2" w14:textId="2FE6A36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0.39</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36625" w14:textId="195205E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0.45</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25FBA" w14:textId="316E090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0.60</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F2496" w14:textId="5BB67BF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0.76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B42F1" w14:textId="125DAEC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0.81</w:t>
            </w:r>
          </w:p>
        </w:tc>
      </w:tr>
      <w:tr w:rsidR="00777FF7" w:rsidRPr="00777FF7" w14:paraId="1E090DB3"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54AAD12C"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hdeB</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38275815" w14:textId="25DBD64B"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0.61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AE1F6" w14:textId="32CB8D1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B8D63" w14:textId="3A62FC1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BBB7A" w14:textId="64CDDF2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4.55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3E6C1" w14:textId="4A464CB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9.92</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82CC4" w14:textId="6E9A5B1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0.41</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A2CF3" w14:textId="1F042B8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0.46</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B46A2" w14:textId="71CE22E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0.82</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1A551" w14:textId="4FC7F90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006FF" w14:textId="707EBA2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1.16</w:t>
            </w:r>
          </w:p>
        </w:tc>
      </w:tr>
      <w:tr w:rsidR="00777FF7" w:rsidRPr="00777FF7" w14:paraId="1EA4EFB8"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5C5F542F"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hmp</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502D65D7" w14:textId="0E335F6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8CFFB" w14:textId="2265A42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FB914" w14:textId="4B15725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C3FDB" w14:textId="2BAF1311"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0.35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A9DAF" w14:textId="7001E9C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0.36</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01659" w14:textId="6550919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1.08</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60AA8" w14:textId="1C1DDE0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0.99</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39CF5" w14:textId="4107446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0.83</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93940" w14:textId="37844E5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0.70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6025A" w14:textId="625883E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0.58</w:t>
            </w:r>
          </w:p>
        </w:tc>
      </w:tr>
      <w:tr w:rsidR="00777FF7" w:rsidRPr="00777FF7" w14:paraId="18B48B10"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388D2216"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ihfA</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19618155" w14:textId="2EE6C8AD"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B5D77" w14:textId="242C024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D71EC" w14:textId="29B15B45"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866D1" w14:textId="728AD73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D31F8" w14:textId="6CB56BC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2.31</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2F354" w14:textId="537DC0B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1.14</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D974A" w14:textId="1E1A9E95"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1.47</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1A714" w14:textId="59FFD09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1.29</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3A91F" w14:textId="0599399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BD199" w14:textId="70C76AC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1.33</w:t>
            </w:r>
          </w:p>
        </w:tc>
      </w:tr>
      <w:tr w:rsidR="00777FF7" w:rsidRPr="00777FF7" w14:paraId="202743C2"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6147AC4B"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ihfB</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15A99E07" w14:textId="5DE8D4F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031C9" w14:textId="269B74B7"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2AB30" w14:textId="1327051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E08A2" w14:textId="707BE33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2.10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E1188" w14:textId="5AE22F7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2.37</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370B6" w14:textId="45F859A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1.23</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7DBF2" w14:textId="60C5CEAA"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1.27</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DA6FC" w14:textId="6119A97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1.32</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BE3BE" w14:textId="646B6D8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CD3D3" w14:textId="0B9AED4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1.53</w:t>
            </w:r>
          </w:p>
        </w:tc>
      </w:tr>
      <w:tr w:rsidR="00777FF7" w:rsidRPr="00777FF7" w14:paraId="4CCD38D5"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1D5F37EE"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katE</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68F15FC1" w14:textId="4744A10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0.37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35518" w14:textId="4F30D2CB"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0.27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4355D" w14:textId="4C36222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0.17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FFABE" w14:textId="4E8304D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0.12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30936" w14:textId="2CAE080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0.16</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553AD" w14:textId="0271B57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0.30</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805BD" w14:textId="011F21FD"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0.24</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10119" w14:textId="7DD3C00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0.16</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3E2F7" w14:textId="6528DBF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0.10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6F120" w14:textId="3DB40C1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0.11</w:t>
            </w:r>
          </w:p>
        </w:tc>
      </w:tr>
      <w:tr w:rsidR="00777FF7" w:rsidRPr="00777FF7" w14:paraId="629C9016"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780A25E8"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ldcC</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385D3004" w14:textId="32F9645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7D14F" w14:textId="2FB24547"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5A4F5" w14:textId="7AB4680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2.14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61C01" w14:textId="4B843EFA"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2.61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D1366" w14:textId="24355411"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3.29</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E235F" w14:textId="2EF4CC6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0.94</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FBBE4" w14:textId="10AB1C9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1.15</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80580" w14:textId="250A59B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1.36</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7DA17" w14:textId="1584F4E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66EFD" w14:textId="17C0990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2.19</w:t>
            </w:r>
          </w:p>
        </w:tc>
      </w:tr>
      <w:tr w:rsidR="00777FF7" w:rsidRPr="00777FF7" w14:paraId="16BBA88C"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2B509454"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lhgO</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4D57296A" w14:textId="2960769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CAB9D" w14:textId="15922D55"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07349" w14:textId="2C0CCAA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39BC7" w14:textId="59684C2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2.20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BD61E" w14:textId="4D836B3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3.78</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218E9" w14:textId="31D3A35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1.34</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29596" w14:textId="207DB17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1.64</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16766" w14:textId="3CAC0D6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1.73</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8679B" w14:textId="09CA401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B7DF4" w14:textId="3E62839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2.34</w:t>
            </w:r>
          </w:p>
        </w:tc>
      </w:tr>
      <w:tr w:rsidR="00777FF7" w:rsidRPr="00777FF7" w14:paraId="2471A159"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383DD176"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lsrA</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36996F9A" w14:textId="2F3C3F9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B2CEE" w14:textId="2BB2268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2.60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772F7" w14:textId="0FB3D74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2.95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232AA" w14:textId="75C7E6E1"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2.74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E81CC" w14:textId="0F9FB3A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3.74</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62104" w14:textId="67FC7FE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1.54</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D48E1" w14:textId="5F4177F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1.97</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1C2F3" w14:textId="7DD0E50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1.36</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09B46" w14:textId="38C2F69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1B2B4" w14:textId="2897E73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2.08</w:t>
            </w:r>
          </w:p>
        </w:tc>
      </w:tr>
      <w:tr w:rsidR="00777FF7" w:rsidRPr="00777FF7" w14:paraId="56C8BBC0"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364793C5"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lsrB</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72FCCE7F" w14:textId="070866E0"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AC77C" w14:textId="2A9E768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5.07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3C8DF" w14:textId="4B60415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5.02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DF145" w14:textId="704A2125"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7.41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EDD13D" w14:textId="30EA839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9.05</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0DD96" w14:textId="07D5939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1.24</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1A7D2" w14:textId="4614AB7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2.91</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00572" w14:textId="66CCB37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3.70</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DBE4E" w14:textId="6E1EB0DD"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4.37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A92A6" w14:textId="3E06E9A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3.98</w:t>
            </w:r>
          </w:p>
        </w:tc>
      </w:tr>
      <w:tr w:rsidR="00777FF7" w:rsidRPr="00777FF7" w14:paraId="319FDBAC"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6DD79F98"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lsrF</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04128B2D" w14:textId="2BCDF39A"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1E1B0" w14:textId="0A053A4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4.28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BFA72" w14:textId="4A67D2C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5.45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3DBA1" w14:textId="3A3C321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6.06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D7EC3" w14:textId="70AF7D3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5.69</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4DF6D" w14:textId="4A721A61"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1.29</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C113F" w14:textId="19AE66C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2.87</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E5DA6" w14:textId="3938945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4.02</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B9940" w14:textId="7205D49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3.65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2EDF5" w14:textId="3199136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2.71</w:t>
            </w:r>
          </w:p>
        </w:tc>
      </w:tr>
      <w:tr w:rsidR="00777FF7" w:rsidRPr="00777FF7" w14:paraId="31EEC6F9"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5CBB1F23"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lsrG</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11A670C3" w14:textId="6C6CA6E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2.28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0A3A9" w14:textId="35FA772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5.75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3546C" w14:textId="58A7430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5.53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A9EC1" w14:textId="4689C53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4.95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94521" w14:textId="23139D8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7.90</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DD5DC" w14:textId="1F90035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1.29</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22EB7" w14:textId="4E0363F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3.58</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6FB7F" w14:textId="6842116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4.76</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B08E2" w14:textId="0E8A9735"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3.05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0A676" w14:textId="6906A6B0"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2.99</w:t>
            </w:r>
          </w:p>
        </w:tc>
      </w:tr>
      <w:tr w:rsidR="00777FF7" w:rsidRPr="00777FF7" w14:paraId="02FD0D85"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30540A96"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mdtA</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2326E4F3" w14:textId="0636117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A0A8E" w14:textId="1148C8B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3BFFB" w14:textId="7CF662E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8C437" w14:textId="2AB0BC4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2.40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C6F7C" w14:textId="2BB54F21"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2.19</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DCB79" w14:textId="31230BD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1.62</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3E2A8" w14:textId="346DAE0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1.95</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B310D" w14:textId="65C57B37"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1.50</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5C0D3" w14:textId="0ED3D8A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3374B" w14:textId="5B22FEC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2.32</w:t>
            </w:r>
          </w:p>
        </w:tc>
      </w:tr>
      <w:tr w:rsidR="00777FF7" w:rsidRPr="00777FF7" w14:paraId="72ED6433"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40FC4F8E"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mglA</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2A84C2D2" w14:textId="2C073C85"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2C0AA" w14:textId="7F69626D"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61373" w14:textId="4369EA2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4E683" w14:textId="6CAD283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2.16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C1139" w14:textId="1A76368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2.42</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D852F" w14:textId="233E501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1.52</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B2EDF" w14:textId="15B22A0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1.61</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1EFD6" w14:textId="6B72784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1.80</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AC1E0" w14:textId="3B8D324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CA61C" w14:textId="6A84175D"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1.62</w:t>
            </w:r>
          </w:p>
        </w:tc>
      </w:tr>
      <w:tr w:rsidR="00777FF7" w:rsidRPr="00777FF7" w14:paraId="5EFC64E5"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1829E52D"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mglC</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1A49B183" w14:textId="40E4D794"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BB0FB" w14:textId="76E561C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3.23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13E1C" w14:textId="6CCBA52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3.50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8A976" w14:textId="436D758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4.10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A0648" w14:textId="07A0212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7.79</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FE014" w14:textId="2969B73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2.99</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45D00" w14:textId="0C46E57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3.27</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074AF" w14:textId="3B8D166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4.24</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93371" w14:textId="75DF69B7"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3.08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75609" w14:textId="4AF82D5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3.21</w:t>
            </w:r>
          </w:p>
        </w:tc>
      </w:tr>
      <w:tr w:rsidR="00777FF7" w:rsidRPr="00777FF7" w14:paraId="667CC008"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13B785ED"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msyB</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02999BAF" w14:textId="6029BAF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64018" w14:textId="7B8FBE4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5C96A" w14:textId="4469077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2.24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CB92F" w14:textId="600F016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3.80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8F31A" w14:textId="778416A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4.91</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2FAAD" w14:textId="717F9C6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1.22</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7643C" w14:textId="7E2C6AB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1.30</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D4422" w14:textId="1201549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1.63</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BD398" w14:textId="1FB2B34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1692C" w14:textId="2E88536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1.96</w:t>
            </w:r>
          </w:p>
        </w:tc>
      </w:tr>
      <w:tr w:rsidR="00777FF7" w:rsidRPr="00777FF7" w14:paraId="226A9A45"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5ADFE745"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osmB</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5AB81F47" w14:textId="42FF001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4BF22" w14:textId="34DE759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2.77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55B1C" w14:textId="6021971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4.67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352041" w14:textId="4143CC8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8.22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34AB6" w14:textId="4A61AD5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8.42</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5ED94" w14:textId="693B3B8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1.35</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808DB" w14:textId="457F131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2.33</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874F9" w14:textId="7860123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2.88</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C763B" w14:textId="621A1DD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4.32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0A659" w14:textId="284B99FA"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3.40</w:t>
            </w:r>
          </w:p>
        </w:tc>
      </w:tr>
      <w:tr w:rsidR="00777FF7" w:rsidRPr="00777FF7" w14:paraId="29014327"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6EAD1F28"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osmC</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0291366C" w14:textId="0AF1605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18E80" w14:textId="4E472D7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47FFF" w14:textId="1B69884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F2CA8" w14:textId="3A788C5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2.69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10CC2" w14:textId="0B214DA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3.57</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3659C" w14:textId="673C2D8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1.66</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E0AAE" w14:textId="4CEB01A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1.63</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C9C77" w14:textId="17FC022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1.78</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B4040" w14:textId="185ED19B"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C8183" w14:textId="6213356D"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2.01</w:t>
            </w:r>
          </w:p>
        </w:tc>
      </w:tr>
      <w:tr w:rsidR="00777FF7" w:rsidRPr="00777FF7" w14:paraId="209FFBE1"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3079EA5D"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osmE</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5020B84B" w14:textId="0626307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AEC2B" w14:textId="03BE965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2D5B5" w14:textId="5C2BA8F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D616A" w14:textId="61AB2A7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2.94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EDF1F" w14:textId="5F1207BA"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3.46</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28A45" w14:textId="369B492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1.07</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AF4305" w14:textId="4F77D27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1.16</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AFB5F" w14:textId="09059EFA"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1.36</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A3C36" w14:textId="0DA7ADB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4AF25" w14:textId="344071F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1.40</w:t>
            </w:r>
          </w:p>
        </w:tc>
      </w:tr>
      <w:tr w:rsidR="00777FF7" w:rsidRPr="00777FF7" w14:paraId="5C4DC779"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348EAD9F"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osmY</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60A78028" w14:textId="6E2AAC1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C5EBE" w14:textId="1DB1082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B5B31" w14:textId="0A9F17E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63B2C" w14:textId="601A637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8CEB1" w14:textId="7DA5845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2.86</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E2FA0" w14:textId="4FD4627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1.06</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5C001" w14:textId="2A0DFF2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0.95</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3A6A7" w14:textId="4B34B39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1.24</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D28A9" w14:textId="3C3B608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DCCFC" w14:textId="048E4BF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0.94</w:t>
            </w:r>
          </w:p>
        </w:tc>
      </w:tr>
      <w:tr w:rsidR="00777FF7" w:rsidRPr="00777FF7" w14:paraId="0F73B75E"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2EEA4453"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otsA</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6C4BF60C" w14:textId="7AE64A8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B18A8" w14:textId="256FBA2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5DA6E5" w14:textId="66E8AF5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86C12" w14:textId="6AA71AF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6AFF3" w14:textId="5AC5953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2.57</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8ED13" w14:textId="3D82CAA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0.96</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BA5AD" w14:textId="3D958DD1"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1.06</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FCB65" w14:textId="7FA67EAA"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1.04</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AAA99" w14:textId="53E95D3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F7F4E" w14:textId="413A23D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1.17</w:t>
            </w:r>
          </w:p>
        </w:tc>
      </w:tr>
      <w:tr w:rsidR="00777FF7" w:rsidRPr="00777FF7" w14:paraId="16626951"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654E576E"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poxB</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097CFF57" w14:textId="04A8312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C610F" w14:textId="2893DF3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4359F" w14:textId="091A24E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9DEF1" w14:textId="5DE8BE8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A96A5" w14:textId="394F442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2.34</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222A3" w14:textId="67B124D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0.98</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7BA3B" w14:textId="173E087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0.98</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03C61" w14:textId="321D2C4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1.12</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93200" w14:textId="1D4FED3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FFEE5" w14:textId="7A3C55B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1.15</w:t>
            </w:r>
          </w:p>
        </w:tc>
      </w:tr>
      <w:tr w:rsidR="00777FF7" w:rsidRPr="00777FF7" w14:paraId="4E567CF2"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586EFEE6"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puuA</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3535996B" w14:textId="657A214A"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0.41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B6BDF" w14:textId="7814945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0.25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62739" w14:textId="4DF2009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0.09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B8E0D" w14:textId="44FEABF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0.09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5421E" w14:textId="0050AABA"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0.15</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657FC" w14:textId="21F9B91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0.39</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A255C" w14:textId="63DC9554"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0.30</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7E07D" w14:textId="2BADADB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0.05</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BD95F" w14:textId="31531BE4"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0.20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F1A08" w14:textId="2E756AA4"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0.22</w:t>
            </w:r>
          </w:p>
        </w:tc>
      </w:tr>
      <w:tr w:rsidR="00777FF7" w:rsidRPr="00777FF7" w14:paraId="4F524F99"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67043A29"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puuB</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28382677" w14:textId="4441B9F5"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0.13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86878" w14:textId="7D786D3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0.05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C70C6" w14:textId="6055181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0.02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F4A13" w14:textId="64F3677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0.06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99532" w14:textId="452FEDA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0.05</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D4DEB" w14:textId="1D77F08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0.09</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31766" w14:textId="0842443B"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0.14</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57486" w14:textId="48C2E1E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0.05</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43C08" w14:textId="0D874EA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FC26A" w14:textId="2BE667A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0.04</w:t>
            </w:r>
          </w:p>
        </w:tc>
      </w:tr>
      <w:tr w:rsidR="00777FF7" w:rsidRPr="00777FF7" w14:paraId="1DC8D965"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23C47A6C"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puuC</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439952E8" w14:textId="66B48731"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0.57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E67AB" w14:textId="1A3D76C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0.51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BFFB5" w14:textId="6CF72674"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0.34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DB4E0" w14:textId="51D9AA9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0.15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09B10" w14:textId="324E7DF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0.11</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99CA9" w14:textId="40662F0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0.59</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1BF628" w14:textId="7569D69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0.49</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F329F" w14:textId="5B26A44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0.34</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5F2A6" w14:textId="4CBE4D5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0.21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AB1EF" w14:textId="0ABDC5D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0.18</w:t>
            </w:r>
          </w:p>
        </w:tc>
      </w:tr>
      <w:tr w:rsidR="00777FF7" w:rsidRPr="00777FF7" w14:paraId="4E986605"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3D48BAAE"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puuD</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2A2E6786" w14:textId="5033B73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65001" w14:textId="73322860"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8056A" w14:textId="53C9D09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47F2F" w14:textId="45CBE9C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0.66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01972" w14:textId="086E4FDB"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0.18</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D0F6A" w14:textId="3D83949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0.70</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55003" w14:textId="1259224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0.69</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B829E" w14:textId="0BA053D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0.49</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EC73C" w14:textId="7C59E34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0.33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E087D" w14:textId="7FA0731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0.16</w:t>
            </w:r>
          </w:p>
        </w:tc>
      </w:tr>
      <w:tr w:rsidR="00777FF7" w:rsidRPr="00777FF7" w14:paraId="65EC1983"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478EBA03"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puuE</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4982EA05" w14:textId="3E8B78C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0.57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88EFE" w14:textId="5CB7595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0.51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2838F" w14:textId="60A3DCB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0.31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DE442" w14:textId="18C1295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0.10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A939D" w14:textId="41104AD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0.07</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DCD7E" w14:textId="5F3139C4"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0.48</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14459" w14:textId="59BE2BD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0.39</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7E18D" w14:textId="35ECDCA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0.30</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4A22E" w14:textId="728CD19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0.20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EB53F" w14:textId="3D022EB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0.18</w:t>
            </w:r>
          </w:p>
        </w:tc>
      </w:tr>
      <w:tr w:rsidR="00777FF7" w:rsidRPr="00777FF7" w14:paraId="45CF671F"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2D9B9873"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rsd</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45342FCB" w14:textId="43B7366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A6B8A" w14:textId="64907F9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C8372" w14:textId="2A9AE5E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B7F0F" w14:textId="10E5FB0D"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0.54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649B4" w14:textId="6E73482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0.45</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63D68" w14:textId="3309332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1.15</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E8F67" w14:textId="4F41604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1.23</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04D58" w14:textId="6F94B06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0.84</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3E42A" w14:textId="5B1A911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0.63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4E5C3" w14:textId="56DC5BED"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0.67</w:t>
            </w:r>
          </w:p>
        </w:tc>
      </w:tr>
      <w:tr w:rsidR="00777FF7" w:rsidRPr="00777FF7" w14:paraId="73C56E9F"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40B3DEB6"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sodC</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4F73CCC6" w14:textId="737205F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3ADE9" w14:textId="5B14BCB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37F49" w14:textId="3B2F65B4"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703D7" w14:textId="3130EDE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5.54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B0D4C" w14:textId="2F2F2E6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10.84</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9ED4E" w14:textId="4C36B9CA"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1.56</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1BB3A" w14:textId="23F46B3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1.24</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987D81" w14:textId="3E7617A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1.95</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3AB1C" w14:textId="240DD5A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2.27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824B7" w14:textId="6AF9EF8A"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2.33</w:t>
            </w:r>
          </w:p>
        </w:tc>
      </w:tr>
      <w:tr w:rsidR="00777FF7" w:rsidRPr="00777FF7" w14:paraId="1A84CA4A"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7831CA8F"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sra</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2934D972" w14:textId="47D734A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6A9E0" w14:textId="268265D5"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FF0CF" w14:textId="7730A610"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6078B" w14:textId="1005EC2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2.18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CC513C" w14:textId="577B1C2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2.06</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560A9" w14:textId="2A06D90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1.03</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A0298" w14:textId="7DB49F1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1.15</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25AD5" w14:textId="2AF195F0"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1.48</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38083" w14:textId="748815DD"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5E0FA" w14:textId="7426D62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1.26</w:t>
            </w:r>
          </w:p>
        </w:tc>
      </w:tr>
      <w:tr w:rsidR="00777FF7" w:rsidRPr="00777FF7" w14:paraId="6271061C"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735128D6"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talA</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0B987D2D" w14:textId="4B75E7A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6DC52" w14:textId="488892E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F1FBD" w14:textId="414F650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16980" w14:textId="286B02A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95D84" w14:textId="73D2151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2.24</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58146" w14:textId="2056C9B7"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1.20</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D18B2" w14:textId="5DA21D4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1.15</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93C54" w14:textId="1D057DA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1.25</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C504A" w14:textId="385A9A1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0DE68" w14:textId="5EA7D4B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1.43</w:t>
            </w:r>
          </w:p>
        </w:tc>
      </w:tr>
      <w:tr w:rsidR="00777FF7" w:rsidRPr="00777FF7" w14:paraId="40F77CFC"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25044135"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r w:rsidRPr="00B42DD3">
              <w:rPr>
                <w:rFonts w:ascii="Times New Roman" w:eastAsia="Times New Roman" w:hAnsi="Times New Roman" w:cs="Times New Roman"/>
                <w:b w:val="0"/>
                <w:color w:val="000000"/>
                <w:sz w:val="16"/>
                <w:lang w:eastAsia="en-GB"/>
              </w:rPr>
              <w:t>tam</w:t>
            </w: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2F464A59" w14:textId="3149400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F05BC" w14:textId="0D393CC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BC921" w14:textId="21F26CE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3.18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FA393" w14:textId="1A08340B"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5.63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2F4CE" w14:textId="5D4E866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8.63</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6315D" w14:textId="42FAD9D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1.42</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0B545" w14:textId="5A59ADE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2.02</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6F4E6" w14:textId="6ACABE1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2.52</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E1DC7" w14:textId="3B99929B"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94FCE" w14:textId="696A0D2B"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3.19</w:t>
            </w:r>
          </w:p>
        </w:tc>
      </w:tr>
      <w:tr w:rsidR="00777FF7" w:rsidRPr="00777FF7" w14:paraId="7FABAC69"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71829FA4"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tktB</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3B335D73" w14:textId="14C90A6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4DCD2" w14:textId="38C1A40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8282D" w14:textId="4301B17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A0F8E" w14:textId="100D8A2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37FD1" w14:textId="580C1B7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2.01</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B6ED5" w14:textId="664FC77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1.04</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7CF85" w14:textId="6190A8F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1.08</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121F9" w14:textId="1D88134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1.20</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0FC36" w14:textId="67947CD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88AA4" w14:textId="1919879A"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1.20</w:t>
            </w:r>
          </w:p>
        </w:tc>
      </w:tr>
      <w:tr w:rsidR="00777FF7" w:rsidRPr="00777FF7" w14:paraId="4601D32C"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78023B7E"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lastRenderedPageBreak/>
              <w:t>treA</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08B13AA7" w14:textId="0E987CA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3BF1C" w14:textId="4DA32E0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74F9F" w14:textId="2B75D2B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2.40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62DF4" w14:textId="231C11C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2.88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D9D0A" w14:textId="72B20FB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2.90</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E8811" w14:textId="18FBF1F0"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1.37</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6D4C2" w14:textId="2423570B"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1.45</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CF57D" w14:textId="71B36A0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1.68</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27C2C" w14:textId="71414F3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293ED" w14:textId="113F507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1.46</w:t>
            </w:r>
          </w:p>
        </w:tc>
      </w:tr>
      <w:tr w:rsidR="00777FF7" w:rsidRPr="00777FF7" w14:paraId="653673D8"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4F0F2449"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uspB</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12EFF48A" w14:textId="5CE04D2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6.88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51AD1" w14:textId="5F1FD5B1"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6.29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27EBE" w14:textId="700CA3A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6.99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52F6C" w14:textId="714EACC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5.62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8E107" w14:textId="5AEDD66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4.39</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DBC7C" w14:textId="65FE1FF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6.84</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4B86B" w14:textId="5F02F434"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7.64</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38C68" w14:textId="587E1CB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6.36</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E39B6" w14:textId="4479560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4.54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8E358" w14:textId="57F5EE9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3.66</w:t>
            </w:r>
          </w:p>
        </w:tc>
      </w:tr>
      <w:tr w:rsidR="00777FF7" w:rsidRPr="00777FF7" w14:paraId="64AE858A"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75070D3E"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wrbA</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2A93F351" w14:textId="05D99B2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A4491" w14:textId="7B53AE8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535DC" w14:textId="02BBAAC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001D4" w14:textId="52C4B04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2F1BE" w14:textId="5E608EE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2.18</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0C3B0" w14:textId="035A94A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0.97</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02395" w14:textId="60CFFC2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1.05</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1F380" w14:textId="4F00BD5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1.25</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776C1" w14:textId="64799ED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38A55" w14:textId="6D72C29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1.39</w:t>
            </w:r>
          </w:p>
        </w:tc>
      </w:tr>
      <w:tr w:rsidR="00777FF7" w:rsidRPr="00777FF7" w14:paraId="1F03CA2E"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1645F4D9"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ybjP</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14CEEA06" w14:textId="3252E06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49CB4" w14:textId="169A6D1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C8BE5" w14:textId="17F114D4"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F963F" w14:textId="478026D1"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2.91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3E8B9" w14:textId="22E77E81"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3.69</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3C22C" w14:textId="0DAE17F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1.02</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CD7F8" w14:textId="6FC5051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1.18</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61199" w14:textId="0039870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1.45</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DDF85" w14:textId="7A3FCA71"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F4A8FD" w14:textId="2D15E57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1.60</w:t>
            </w:r>
          </w:p>
        </w:tc>
      </w:tr>
      <w:tr w:rsidR="00777FF7" w:rsidRPr="00777FF7" w14:paraId="6BDA99D8"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6F6FF923"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yccJ</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35B596EC" w14:textId="0D18432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BA218" w14:textId="6434F58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63BB3" w14:textId="4E4FDBF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2.31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D18B9" w14:textId="633ACD5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4.28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A2AC1" w14:textId="2E6B7D2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6.36</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6F4C6" w14:textId="41FE71F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1.23</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90E6C" w14:textId="3950472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1.51</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B0B70" w14:textId="1318E97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1.86</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2CF75" w14:textId="1C05015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D9A71" w14:textId="263660B0"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2.28</w:t>
            </w:r>
          </w:p>
        </w:tc>
      </w:tr>
      <w:tr w:rsidR="00777FF7" w:rsidRPr="00777FF7" w14:paraId="760A72D1"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3C4CE789"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yciE</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6D5B342E" w14:textId="0C7DE67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DB881" w14:textId="002FED1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C0700" w14:textId="580FF72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5788C" w14:textId="0748D5F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E5BC4" w14:textId="4ED1126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2.97</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F33DEE" w14:textId="7AFC407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1.08</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B9120" w14:textId="16E3768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1.10</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B6546" w14:textId="7153B88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1.41</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8F071" w14:textId="599FD60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CF9DE" w14:textId="32015A8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1.09</w:t>
            </w:r>
          </w:p>
        </w:tc>
      </w:tr>
      <w:tr w:rsidR="00777FF7" w:rsidRPr="00777FF7" w14:paraId="3BCB214A"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09E3AC79"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yciF</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7E5C4AD6" w14:textId="3A1F19D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FEC61" w14:textId="15EE692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C09CC" w14:textId="4056E85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2.54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E0B8AB" w14:textId="2E6030AB"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5.53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93EA1" w14:textId="679C3C2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10.13</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47D68" w14:textId="0C65DE8D"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1.51</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BCD3C" w14:textId="0F54F07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1.55</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D3117" w14:textId="795682D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1.60</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12556" w14:textId="3C0A8C4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20FF6" w14:textId="7771514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0.80</w:t>
            </w:r>
          </w:p>
        </w:tc>
      </w:tr>
      <w:tr w:rsidR="00777FF7" w:rsidRPr="00777FF7" w14:paraId="5F0600F5"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7AC8F450"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yciG</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0A519880" w14:textId="603A943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4.63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42EA7" w14:textId="48F861B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77.65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EB9CC" w14:textId="64C0E6D4"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6.38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AAE23" w14:textId="3C443AC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425.50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74544" w14:textId="2CBE8D0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525.30</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8FF4C" w14:textId="2E8A035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11.18</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6C5ED" w14:textId="1EC3ECB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11.50</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3DB3C" w14:textId="2978416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14.59</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E40E0" w14:textId="126C93E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8.43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B8E11" w14:textId="305D22D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35.21</w:t>
            </w:r>
          </w:p>
        </w:tc>
      </w:tr>
      <w:tr w:rsidR="00777FF7" w:rsidRPr="00777FF7" w14:paraId="0D13F5BB"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045FAE98"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ydcS</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65B9ACCC" w14:textId="245B24A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2.86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6F510" w14:textId="40DCD3E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5.16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43051" w14:textId="57AB146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5.94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E7489" w14:textId="4789280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8.70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96ED5" w14:textId="21F4C55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9.24</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DAAA8" w14:textId="22BAA36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2.18</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8E199" w14:textId="4E62ABB5"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2.97</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37A15" w14:textId="5FB5582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3.19</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EF46C1" w14:textId="49E4EB3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2.80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A2CC1" w14:textId="6D2DB6F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2.97</w:t>
            </w:r>
          </w:p>
        </w:tc>
      </w:tr>
      <w:tr w:rsidR="00777FF7" w:rsidRPr="00777FF7" w14:paraId="360A6464"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51C6C619"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ydcT</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51AA8BA4" w14:textId="222B060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19.04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BF543" w14:textId="63F0E691"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29.47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CC748" w14:textId="0697BCB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57.32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5FAFC" w14:textId="06A67C1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77.49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A699D" w14:textId="61431BA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75.01</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2A499" w14:textId="1E024DA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11.47</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13F1A" w14:textId="21F3EF47"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27.76</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E80CA" w14:textId="7F12D59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31.02</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FB601" w14:textId="4C82BA4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25.81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5F811" w14:textId="56242D6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26.65</w:t>
            </w:r>
          </w:p>
        </w:tc>
      </w:tr>
      <w:tr w:rsidR="00777FF7" w:rsidRPr="00777FF7" w14:paraId="77C75B4F"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47BA1D5B"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yegQ</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4A04FB68" w14:textId="3B848F7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DAC55" w14:textId="47D737C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913C4" w14:textId="0B7D0BB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0.65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82CB5" w14:textId="06F0EA4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0.40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7E1D0" w14:textId="7A41701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0.25</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EBC08" w14:textId="495BB80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0.92</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06616" w14:textId="42E3AF8D"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0.87</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9120A" w14:textId="2D36C94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0.68</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5DE60" w14:textId="6A5F265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0.61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0F36D" w14:textId="489B08EF"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0.49</w:t>
            </w:r>
          </w:p>
        </w:tc>
      </w:tr>
      <w:tr w:rsidR="00777FF7" w:rsidRPr="00777FF7" w14:paraId="72806921"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3606E72D"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yegS</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41DF7E64" w14:textId="21E28A41"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0.65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0A263" w14:textId="1961582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2848F" w14:textId="20EAD0A8"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43E8F" w14:textId="7C632DA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2.23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0E145" w14:textId="7706F623"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3.43</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EEE6E" w14:textId="47FFD65B"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0.90</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DCE0C" w14:textId="76E7E62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1.09</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68544" w14:textId="59662324"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1.03</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3528D" w14:textId="5FE6FDAF"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1.19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2C4B0" w14:textId="5E1816B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1.37</w:t>
            </w:r>
          </w:p>
        </w:tc>
      </w:tr>
      <w:tr w:rsidR="00777FF7" w:rsidRPr="00777FF7" w14:paraId="628B2C83"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434E04FC"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ygaU</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232203E7" w14:textId="299BD879"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C6BEA" w14:textId="701E8F4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4D648" w14:textId="6457E7A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2.56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D861C" w14:textId="08E6A6EC"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3.78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EC70D" w14:textId="408EAB9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6.22</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70042" w14:textId="36948AF5"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1.40</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1C935" w14:textId="4EA9E153"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1.65</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0C468" w14:textId="44D06C40"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1.85</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B8E90" w14:textId="4452468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920C6" w14:textId="77671854"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1.95</w:t>
            </w:r>
          </w:p>
        </w:tc>
      </w:tr>
      <w:tr w:rsidR="00777FF7" w:rsidRPr="00777FF7" w14:paraId="72A43B1F"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10377C9A"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yhjG</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3BB3DFB6" w14:textId="026D911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1.31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9A12B1" w14:textId="5B4F6BCE"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1.62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C1EBD" w14:textId="20EECB4C"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1.25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41E09" w14:textId="2393D049"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13655" w14:textId="37AD2BE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2.10</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E267C" w14:textId="00FA4F25"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1.91</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72116" w14:textId="24E2F872"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0.82</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D321E" w14:textId="74F27366"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0.78</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87CAB" w14:textId="45D111B0"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1.87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388D0" w14:textId="23DE9A1D" w:rsidR="00777FF7" w:rsidRPr="00777FF7" w:rsidRDefault="00777FF7" w:rsidP="00777FF7">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1.43</w:t>
            </w:r>
          </w:p>
        </w:tc>
      </w:tr>
      <w:tr w:rsidR="00777FF7" w:rsidRPr="00777FF7" w14:paraId="23148D9C" w14:textId="77777777" w:rsidTr="00777FF7">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20"/>
        </w:trPr>
        <w:tc>
          <w:tcPr>
            <w:cnfStyle w:val="001000000000" w:firstRow="0" w:lastRow="0" w:firstColumn="1" w:lastColumn="0" w:oddVBand="0" w:evenVBand="0" w:oddHBand="0" w:evenHBand="0" w:firstRowFirstColumn="0" w:firstRowLastColumn="0" w:lastRowFirstColumn="0" w:lastRowLastColumn="0"/>
            <w:tcW w:w="715" w:type="dxa"/>
            <w:tcBorders>
              <w:top w:val="single" w:sz="4" w:space="0" w:color="auto"/>
              <w:left w:val="single" w:sz="4" w:space="0" w:color="auto"/>
              <w:bottom w:val="single" w:sz="4" w:space="0" w:color="auto"/>
              <w:right w:val="single" w:sz="4" w:space="0" w:color="auto"/>
            </w:tcBorders>
            <w:noWrap/>
            <w:vAlign w:val="center"/>
            <w:hideMark/>
          </w:tcPr>
          <w:p w14:paraId="217D10DF" w14:textId="77777777" w:rsidR="00777FF7" w:rsidRPr="00B42DD3" w:rsidRDefault="00777FF7" w:rsidP="00777FF7">
            <w:pPr>
              <w:spacing w:line="240" w:lineRule="auto"/>
              <w:jc w:val="right"/>
              <w:rPr>
                <w:rFonts w:ascii="Times New Roman" w:eastAsia="Times New Roman" w:hAnsi="Times New Roman" w:cs="Times New Roman"/>
                <w:b w:val="0"/>
                <w:color w:val="000000"/>
                <w:sz w:val="16"/>
                <w:lang w:eastAsia="en-GB"/>
              </w:rPr>
            </w:pPr>
            <w:proofErr w:type="spellStart"/>
            <w:r w:rsidRPr="00B42DD3">
              <w:rPr>
                <w:rFonts w:ascii="Times New Roman" w:eastAsia="Times New Roman" w:hAnsi="Times New Roman" w:cs="Times New Roman"/>
                <w:b w:val="0"/>
                <w:color w:val="000000"/>
                <w:sz w:val="16"/>
                <w:lang w:eastAsia="en-GB"/>
              </w:rPr>
              <w:t>yjcH</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55FCF12F" w14:textId="63D80436"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7.82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D7E6D" w14:textId="6DA5464E"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10.70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7FA14" w14:textId="72C264D8"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17.22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1D358" w14:textId="6D166FC0"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22.24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59708" w14:textId="34123BA1"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24.90</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FF35D" w14:textId="4D985A5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4.15</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7FF04" w14:textId="3E49937A"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7.31</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F1A30" w14:textId="78D3F16B"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9.49</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C8632" w14:textId="6B18FF22"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6.16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4EF13" w14:textId="6742C0B7" w:rsidR="00777FF7" w:rsidRPr="00777FF7" w:rsidRDefault="00777FF7" w:rsidP="00777FF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lang w:eastAsia="en-GB"/>
              </w:rPr>
            </w:pPr>
            <w:r w:rsidRPr="00777FF7">
              <w:rPr>
                <w:rFonts w:eastAsia="Times New Roman" w:cstheme="minorHAnsi"/>
                <w:color w:val="000000"/>
                <w:sz w:val="16"/>
                <w:lang w:eastAsia="en-GB"/>
              </w:rPr>
              <w:t>6.72</w:t>
            </w:r>
          </w:p>
        </w:tc>
      </w:tr>
      <w:bookmarkEnd w:id="21"/>
    </w:tbl>
    <w:p w14:paraId="25B6445D" w14:textId="77777777" w:rsidR="00DB55EF" w:rsidRDefault="00DB55EF" w:rsidP="000C0BA9">
      <w:pPr>
        <w:pStyle w:val="NoSpacing"/>
        <w:spacing w:line="480" w:lineRule="auto"/>
        <w:rPr>
          <w:rFonts w:ascii="Times New Roman" w:hAnsi="Times New Roman" w:cs="Times New Roman"/>
          <w:lang w:val="en-US"/>
        </w:rPr>
      </w:pPr>
    </w:p>
    <w:p w14:paraId="41524393" w14:textId="564F3BA4" w:rsidR="000C0BA9" w:rsidRPr="00B42DD3" w:rsidRDefault="00777FF7" w:rsidP="000C0BA9">
      <w:pPr>
        <w:pStyle w:val="NoSpacing"/>
        <w:spacing w:line="480" w:lineRule="auto"/>
        <w:rPr>
          <w:rFonts w:ascii="Times New Roman" w:hAnsi="Times New Roman" w:cs="Times New Roman"/>
          <w:lang w:val="en-US"/>
        </w:rPr>
      </w:pPr>
      <w:r>
        <w:rPr>
          <w:rFonts w:ascii="Times New Roman" w:hAnsi="Times New Roman" w:cs="Times New Roman"/>
          <w:lang w:val="en-US"/>
        </w:rPr>
        <w:t>Fold</w:t>
      </w:r>
      <w:r w:rsidR="000C0BA9" w:rsidRPr="00B42DD3">
        <w:rPr>
          <w:rFonts w:ascii="Times New Roman" w:hAnsi="Times New Roman" w:cs="Times New Roman"/>
          <w:lang w:val="en-US"/>
        </w:rPr>
        <w:t xml:space="preserve">-change in concentrations of proteins regulated by </w:t>
      </w:r>
      <w:proofErr w:type="spellStart"/>
      <w:r w:rsidR="000C0BA9" w:rsidRPr="00B42DD3">
        <w:rPr>
          <w:rFonts w:ascii="Times New Roman" w:hAnsi="Times New Roman" w:cs="Times New Roman"/>
          <w:lang w:val="en-US"/>
        </w:rPr>
        <w:t>σ</w:t>
      </w:r>
      <w:r w:rsidR="000C0BA9" w:rsidRPr="00B42DD3">
        <w:rPr>
          <w:rFonts w:ascii="Times New Roman" w:hAnsi="Times New Roman" w:cs="Times New Roman"/>
          <w:vertAlign w:val="superscript"/>
          <w:lang w:val="en-US"/>
        </w:rPr>
        <w:t>S</w:t>
      </w:r>
      <w:proofErr w:type="spellEnd"/>
      <w:r w:rsidR="000C0BA9" w:rsidRPr="00B42DD3">
        <w:rPr>
          <w:rFonts w:ascii="Times New Roman" w:hAnsi="Times New Roman" w:cs="Times New Roman"/>
          <w:lang w:val="en-US"/>
        </w:rPr>
        <w:t xml:space="preserve"> in cells during the entry into </w:t>
      </w:r>
      <w:r w:rsidR="000C0BA9">
        <w:rPr>
          <w:rFonts w:ascii="Times New Roman" w:hAnsi="Times New Roman" w:cs="Times New Roman"/>
          <w:lang w:val="en-US"/>
        </w:rPr>
        <w:t>persistence</w:t>
      </w:r>
      <w:r w:rsidR="000C0BA9" w:rsidRPr="00B42DD3">
        <w:rPr>
          <w:rFonts w:ascii="Times New Roman" w:hAnsi="Times New Roman" w:cs="Times New Roman"/>
          <w:lang w:val="en-US"/>
        </w:rPr>
        <w:t xml:space="preserve"> and starvation, compared to cells growing on glucose</w:t>
      </w:r>
      <w:r w:rsidR="001C1ADC">
        <w:rPr>
          <w:rFonts w:ascii="Times New Roman" w:hAnsi="Times New Roman" w:cs="Times New Roman"/>
          <w:lang w:val="en-US"/>
        </w:rPr>
        <w:t>.</w:t>
      </w:r>
      <w:r w:rsidR="000C0BA9">
        <w:rPr>
          <w:rFonts w:ascii="Times New Roman" w:hAnsi="Times New Roman" w:cs="Times New Roman"/>
          <w:lang w:val="en-US"/>
        </w:rPr>
        <w:t xml:space="preserve"> Almost half of </w:t>
      </w:r>
      <w:r w:rsidR="001C1ADC">
        <w:rPr>
          <w:rFonts w:ascii="Times New Roman" w:hAnsi="Times New Roman" w:cs="Times New Roman"/>
          <w:lang w:val="en-US"/>
        </w:rPr>
        <w:t xml:space="preserve">the </w:t>
      </w:r>
      <w:r w:rsidR="000C0BA9">
        <w:rPr>
          <w:rFonts w:ascii="Times New Roman" w:hAnsi="Times New Roman" w:cs="Times New Roman"/>
          <w:lang w:val="en-US"/>
        </w:rPr>
        <w:t xml:space="preserve">proteins regulated by </w:t>
      </w:r>
      <w:proofErr w:type="spellStart"/>
      <w:r w:rsidR="000C0BA9" w:rsidRPr="00B42DD3">
        <w:rPr>
          <w:rFonts w:ascii="Times New Roman" w:hAnsi="Times New Roman" w:cs="Times New Roman"/>
          <w:lang w:val="en-US"/>
        </w:rPr>
        <w:t>σ</w:t>
      </w:r>
      <w:r w:rsidR="000C0BA9" w:rsidRPr="00B42DD3">
        <w:rPr>
          <w:rFonts w:ascii="Times New Roman" w:hAnsi="Times New Roman" w:cs="Times New Roman"/>
          <w:vertAlign w:val="superscript"/>
          <w:lang w:val="en-US"/>
        </w:rPr>
        <w:t>S</w:t>
      </w:r>
      <w:proofErr w:type="spellEnd"/>
      <w:r w:rsidR="000C0BA9">
        <w:rPr>
          <w:rFonts w:ascii="Times New Roman" w:hAnsi="Times New Roman" w:cs="Times New Roman"/>
          <w:vertAlign w:val="superscript"/>
          <w:lang w:val="en-US"/>
        </w:rPr>
        <w:t xml:space="preserve"> </w:t>
      </w:r>
      <w:r w:rsidR="00674616">
        <w:rPr>
          <w:rFonts w:ascii="Times New Roman" w:hAnsi="Times New Roman" w:cs="Times New Roman"/>
          <w:lang w:val="en-US"/>
        </w:rPr>
        <w:t xml:space="preserve">are more than 2-fold up- or down- </w:t>
      </w:r>
      <w:r w:rsidR="000C0BA9">
        <w:rPr>
          <w:rFonts w:ascii="Times New Roman" w:hAnsi="Times New Roman" w:cs="Times New Roman"/>
          <w:lang w:val="en-US"/>
        </w:rPr>
        <w:t>regulated during the entry into persistence</w:t>
      </w:r>
      <w:r w:rsidR="000C0BA9" w:rsidRPr="00B42DD3">
        <w:rPr>
          <w:rFonts w:ascii="Times New Roman" w:hAnsi="Times New Roman" w:cs="Times New Roman"/>
          <w:lang w:val="en-US"/>
        </w:rPr>
        <w:t>.</w:t>
      </w:r>
    </w:p>
    <w:bookmarkEnd w:id="6"/>
    <w:bookmarkEnd w:id="8"/>
    <w:p w14:paraId="320D6D75" w14:textId="0CA2CF7D" w:rsidR="00B1178A" w:rsidRDefault="00B1178A">
      <w:pPr>
        <w:spacing w:line="259" w:lineRule="auto"/>
        <w:jc w:val="left"/>
        <w:rPr>
          <w:rFonts w:eastAsiaTheme="majorEastAsia"/>
          <w:color w:val="000000" w:themeColor="accent1" w:themeShade="BF"/>
          <w:sz w:val="26"/>
          <w:szCs w:val="26"/>
          <w:lang w:val="en-US"/>
        </w:rPr>
      </w:pPr>
      <w:r>
        <w:rPr>
          <w:rFonts w:eastAsiaTheme="majorEastAsia"/>
          <w:color w:val="000000" w:themeColor="accent1" w:themeShade="BF"/>
          <w:sz w:val="26"/>
          <w:szCs w:val="26"/>
          <w:lang w:val="en-US"/>
        </w:rPr>
        <w:br w:type="page"/>
      </w:r>
    </w:p>
    <w:p w14:paraId="718C3961" w14:textId="3F9831AC" w:rsidR="002D6D93" w:rsidRDefault="002D6D93" w:rsidP="002D6D93">
      <w:pPr>
        <w:pStyle w:val="Heading2"/>
        <w:rPr>
          <w:lang w:val="en-US"/>
        </w:rPr>
      </w:pPr>
      <w:bookmarkStart w:id="22" w:name="_Toc459401688"/>
      <w:r>
        <w:rPr>
          <w:lang w:val="en-US"/>
        </w:rPr>
        <w:lastRenderedPageBreak/>
        <w:t xml:space="preserve">Appendix </w:t>
      </w:r>
      <w:r w:rsidR="00F93FFC">
        <w:rPr>
          <w:lang w:val="en-US"/>
        </w:rPr>
        <w:t>T</w:t>
      </w:r>
      <w:r w:rsidR="00316344">
        <w:rPr>
          <w:lang w:val="en-US"/>
        </w:rPr>
        <w:t>able S6</w:t>
      </w:r>
      <w:r>
        <w:rPr>
          <w:lang w:val="en-US"/>
        </w:rPr>
        <w:t xml:space="preserve"> – Change in antibiotic tolerance</w:t>
      </w:r>
      <w:r w:rsidR="00E360BF">
        <w:rPr>
          <w:lang w:val="en-US"/>
        </w:rPr>
        <w:t xml:space="preserve"> to ampicillin</w:t>
      </w:r>
      <w:r>
        <w:rPr>
          <w:lang w:val="en-US"/>
        </w:rPr>
        <w:t xml:space="preserve"> after nutrient-shift in mutant strains</w:t>
      </w:r>
      <w:r w:rsidR="00E360BF">
        <w:rPr>
          <w:lang w:val="en-US"/>
        </w:rPr>
        <w:t>.</w:t>
      </w:r>
      <w:bookmarkEnd w:id="22"/>
    </w:p>
    <w:tbl>
      <w:tblPr>
        <w:tblStyle w:val="TableGrid"/>
        <w:tblW w:w="0" w:type="auto"/>
        <w:tblLook w:val="04A0" w:firstRow="1" w:lastRow="0" w:firstColumn="1" w:lastColumn="0" w:noHBand="0" w:noVBand="1"/>
      </w:tblPr>
      <w:tblGrid>
        <w:gridCol w:w="1838"/>
        <w:gridCol w:w="1724"/>
        <w:gridCol w:w="1877"/>
        <w:gridCol w:w="2473"/>
        <w:gridCol w:w="1104"/>
      </w:tblGrid>
      <w:tr w:rsidR="00955C4E" w14:paraId="5E795D2A" w14:textId="77777777" w:rsidTr="00955C4E">
        <w:tc>
          <w:tcPr>
            <w:tcW w:w="1838" w:type="dxa"/>
          </w:tcPr>
          <w:p w14:paraId="69EE4702" w14:textId="57C46CB2" w:rsidR="00955C4E" w:rsidRDefault="00955C4E" w:rsidP="00955C4E">
            <w:pPr>
              <w:spacing w:line="240" w:lineRule="auto"/>
              <w:rPr>
                <w:lang w:val="en-US"/>
              </w:rPr>
            </w:pPr>
            <w:r>
              <w:rPr>
                <w:lang w:val="en-US"/>
              </w:rPr>
              <w:t>Strain</w:t>
            </w:r>
          </w:p>
        </w:tc>
        <w:tc>
          <w:tcPr>
            <w:tcW w:w="1724" w:type="dxa"/>
          </w:tcPr>
          <w:p w14:paraId="281D37A7" w14:textId="088FE3A1" w:rsidR="00955C4E" w:rsidRDefault="00955C4E" w:rsidP="00955C4E">
            <w:pPr>
              <w:spacing w:line="240" w:lineRule="auto"/>
              <w:jc w:val="left"/>
              <w:rPr>
                <w:lang w:val="en-US"/>
              </w:rPr>
            </w:pPr>
            <w:r>
              <w:rPr>
                <w:lang w:val="en-US"/>
              </w:rPr>
              <w:t>Fraction of antibiotic-tolerant cells in the mutant strain</w:t>
            </w:r>
          </w:p>
        </w:tc>
        <w:tc>
          <w:tcPr>
            <w:tcW w:w="1877" w:type="dxa"/>
          </w:tcPr>
          <w:p w14:paraId="29975F92" w14:textId="370FB68C" w:rsidR="00955C4E" w:rsidRDefault="00955C4E" w:rsidP="00955C4E">
            <w:pPr>
              <w:spacing w:line="240" w:lineRule="auto"/>
              <w:jc w:val="left"/>
              <w:rPr>
                <w:lang w:val="en-US"/>
              </w:rPr>
            </w:pPr>
            <w:r>
              <w:rPr>
                <w:lang w:val="en-US"/>
              </w:rPr>
              <w:t xml:space="preserve">Fraction of antibiotic-tolerant cells in the </w:t>
            </w:r>
            <w:r w:rsidR="00D7275C">
              <w:rPr>
                <w:lang w:val="en-US"/>
              </w:rPr>
              <w:t xml:space="preserve">respective </w:t>
            </w:r>
            <w:r>
              <w:rPr>
                <w:lang w:val="en-US"/>
              </w:rPr>
              <w:t>WT background</w:t>
            </w:r>
          </w:p>
        </w:tc>
        <w:tc>
          <w:tcPr>
            <w:tcW w:w="2473" w:type="dxa"/>
          </w:tcPr>
          <w:p w14:paraId="752705DE" w14:textId="39EBE405" w:rsidR="00955C4E" w:rsidRDefault="00955C4E" w:rsidP="00955C4E">
            <w:pPr>
              <w:spacing w:line="240" w:lineRule="auto"/>
              <w:jc w:val="left"/>
              <w:rPr>
                <w:lang w:val="en-US"/>
              </w:rPr>
            </w:pPr>
            <w:r>
              <w:rPr>
                <w:lang w:val="en-US"/>
              </w:rPr>
              <w:t>Change in fraction of the antibiotic-tolerant cells compared to the respective WT (</w:t>
            </w:r>
            <w:bookmarkStart w:id="23" w:name="OLE_LINK12"/>
            <w:bookmarkStart w:id="24" w:name="OLE_LINK13"/>
            <w:r>
              <w:rPr>
                <w:rFonts w:cstheme="minorHAnsi"/>
                <w:lang w:val="en-US"/>
              </w:rPr>
              <w:t>±</w:t>
            </w:r>
            <w:bookmarkEnd w:id="23"/>
            <w:bookmarkEnd w:id="24"/>
            <w:r>
              <w:rPr>
                <w:lang w:val="en-US"/>
              </w:rPr>
              <w:t>SD)</w:t>
            </w:r>
          </w:p>
        </w:tc>
        <w:tc>
          <w:tcPr>
            <w:tcW w:w="1104" w:type="dxa"/>
          </w:tcPr>
          <w:p w14:paraId="7519164C" w14:textId="6FF1802B" w:rsidR="00955C4E" w:rsidRDefault="00955C4E" w:rsidP="00955C4E">
            <w:pPr>
              <w:spacing w:line="240" w:lineRule="auto"/>
              <w:rPr>
                <w:lang w:val="en-US"/>
              </w:rPr>
            </w:pPr>
            <w:r>
              <w:rPr>
                <w:lang w:val="en-US"/>
              </w:rPr>
              <w:t>p-value (t-test)</w:t>
            </w:r>
          </w:p>
        </w:tc>
      </w:tr>
      <w:tr w:rsidR="00D7275C" w14:paraId="222000EA" w14:textId="77777777" w:rsidTr="00955C4E">
        <w:tc>
          <w:tcPr>
            <w:tcW w:w="1838" w:type="dxa"/>
          </w:tcPr>
          <w:p w14:paraId="70F80253" w14:textId="25D163C3" w:rsidR="00D7275C" w:rsidRDefault="00D7275C" w:rsidP="00955C4E">
            <w:pPr>
              <w:spacing w:line="240" w:lineRule="auto"/>
              <w:rPr>
                <w:lang w:val="en-US"/>
              </w:rPr>
            </w:pPr>
            <w:bookmarkStart w:id="25" w:name="OLE_LINK16"/>
            <w:bookmarkStart w:id="26" w:name="OLE_LINK17"/>
            <w:bookmarkStart w:id="27" w:name="OLE_LINK18"/>
            <w:bookmarkStart w:id="28" w:name="OLE_LINK19"/>
            <w:r>
              <w:t>MG1655 Δ</w:t>
            </w:r>
            <w:bookmarkEnd w:id="25"/>
            <w:bookmarkEnd w:id="26"/>
            <w:bookmarkEnd w:id="27"/>
            <w:bookmarkEnd w:id="28"/>
            <w:r>
              <w:t>10</w:t>
            </w:r>
          </w:p>
        </w:tc>
        <w:tc>
          <w:tcPr>
            <w:tcW w:w="1724" w:type="dxa"/>
          </w:tcPr>
          <w:p w14:paraId="2EC811C1" w14:textId="039189D1" w:rsidR="00D7275C" w:rsidRDefault="00D7275C" w:rsidP="00955C4E">
            <w:pPr>
              <w:spacing w:line="240" w:lineRule="auto"/>
              <w:rPr>
                <w:lang w:val="en-US"/>
              </w:rPr>
            </w:pPr>
            <w:r>
              <w:rPr>
                <w:lang w:val="en-US"/>
              </w:rPr>
              <w:t xml:space="preserve">0.953 </w:t>
            </w:r>
            <w:r>
              <w:rPr>
                <w:rFonts w:cstheme="minorHAnsi"/>
                <w:lang w:val="en-US"/>
              </w:rPr>
              <w:t xml:space="preserve">± </w:t>
            </w:r>
            <w:r w:rsidRPr="00955C4E">
              <w:rPr>
                <w:lang w:val="en-US"/>
              </w:rPr>
              <w:t>0.016</w:t>
            </w:r>
          </w:p>
        </w:tc>
        <w:tc>
          <w:tcPr>
            <w:tcW w:w="1877" w:type="dxa"/>
            <w:vMerge w:val="restart"/>
          </w:tcPr>
          <w:p w14:paraId="49BFCEFD" w14:textId="77777777" w:rsidR="00D7275C" w:rsidRDefault="00D7275C" w:rsidP="00955C4E">
            <w:pPr>
              <w:spacing w:line="240" w:lineRule="auto"/>
              <w:rPr>
                <w:lang w:val="en-US"/>
              </w:rPr>
            </w:pPr>
            <w:r>
              <w:rPr>
                <w:lang w:val="en-US"/>
              </w:rPr>
              <w:t xml:space="preserve">0.963 </w:t>
            </w:r>
            <w:r>
              <w:rPr>
                <w:rFonts w:cstheme="minorHAnsi"/>
                <w:lang w:val="en-US"/>
              </w:rPr>
              <w:t xml:space="preserve">± </w:t>
            </w:r>
            <w:r>
              <w:rPr>
                <w:lang w:val="en-US"/>
              </w:rPr>
              <w:t>0.023</w:t>
            </w:r>
          </w:p>
          <w:p w14:paraId="6650EA55" w14:textId="1756E1C6" w:rsidR="00D7275C" w:rsidRDefault="00D7275C" w:rsidP="00955C4E">
            <w:pPr>
              <w:spacing w:line="240" w:lineRule="auto"/>
              <w:rPr>
                <w:lang w:val="en-US"/>
              </w:rPr>
            </w:pPr>
          </w:p>
        </w:tc>
        <w:tc>
          <w:tcPr>
            <w:tcW w:w="2473" w:type="dxa"/>
          </w:tcPr>
          <w:p w14:paraId="757E23D5" w14:textId="69CB42B4" w:rsidR="00D7275C" w:rsidRDefault="00D7275C" w:rsidP="00955C4E">
            <w:pPr>
              <w:spacing w:line="240" w:lineRule="auto"/>
              <w:rPr>
                <w:lang w:val="en-US"/>
              </w:rPr>
            </w:pPr>
            <w:r>
              <w:rPr>
                <w:lang w:val="en-US"/>
              </w:rPr>
              <w:t xml:space="preserve">-0.01 </w:t>
            </w:r>
            <w:bookmarkStart w:id="29" w:name="OLE_LINK14"/>
            <w:bookmarkStart w:id="30" w:name="OLE_LINK15"/>
            <w:r>
              <w:rPr>
                <w:rFonts w:cstheme="minorHAnsi"/>
                <w:lang w:val="en-US"/>
              </w:rPr>
              <w:t>±</w:t>
            </w:r>
            <w:bookmarkEnd w:id="29"/>
            <w:bookmarkEnd w:id="30"/>
            <w:r>
              <w:rPr>
                <w:rFonts w:cstheme="minorHAnsi"/>
                <w:lang w:val="en-US"/>
              </w:rPr>
              <w:t xml:space="preserve"> 0.027</w:t>
            </w:r>
          </w:p>
        </w:tc>
        <w:tc>
          <w:tcPr>
            <w:tcW w:w="1104" w:type="dxa"/>
          </w:tcPr>
          <w:p w14:paraId="0331A1FC" w14:textId="00F13F83" w:rsidR="00D7275C" w:rsidRDefault="00D7275C" w:rsidP="00955C4E">
            <w:pPr>
              <w:spacing w:line="240" w:lineRule="auto"/>
              <w:rPr>
                <w:lang w:val="en-US"/>
              </w:rPr>
            </w:pPr>
            <w:r>
              <w:rPr>
                <w:lang w:val="en-US"/>
              </w:rPr>
              <w:t>0.26</w:t>
            </w:r>
          </w:p>
        </w:tc>
      </w:tr>
      <w:tr w:rsidR="00D7275C" w14:paraId="1DDAA193" w14:textId="77777777" w:rsidTr="00955C4E">
        <w:tc>
          <w:tcPr>
            <w:tcW w:w="1838" w:type="dxa"/>
          </w:tcPr>
          <w:p w14:paraId="40CFC59C" w14:textId="02E88279" w:rsidR="00D7275C" w:rsidRDefault="00D7275C" w:rsidP="00955C4E">
            <w:pPr>
              <w:spacing w:line="240" w:lineRule="auto"/>
              <w:rPr>
                <w:lang w:val="en-US"/>
              </w:rPr>
            </w:pPr>
            <w:r>
              <w:t>MG1655 Δ10ΔrpoS</w:t>
            </w:r>
          </w:p>
        </w:tc>
        <w:tc>
          <w:tcPr>
            <w:tcW w:w="1724" w:type="dxa"/>
          </w:tcPr>
          <w:p w14:paraId="4C1022DF" w14:textId="6BF059C2" w:rsidR="00D7275C" w:rsidRDefault="00D7275C" w:rsidP="00955C4E">
            <w:pPr>
              <w:spacing w:line="240" w:lineRule="auto"/>
              <w:rPr>
                <w:lang w:val="en-US"/>
              </w:rPr>
            </w:pPr>
            <w:r>
              <w:rPr>
                <w:lang w:val="en-US"/>
              </w:rPr>
              <w:t xml:space="preserve">0.695 </w:t>
            </w:r>
            <w:r>
              <w:rPr>
                <w:rFonts w:cstheme="minorHAnsi"/>
                <w:lang w:val="en-US"/>
              </w:rPr>
              <w:t xml:space="preserve">± </w:t>
            </w:r>
            <w:r>
              <w:rPr>
                <w:lang w:val="en-US"/>
              </w:rPr>
              <w:t>0.033</w:t>
            </w:r>
          </w:p>
        </w:tc>
        <w:tc>
          <w:tcPr>
            <w:tcW w:w="1877" w:type="dxa"/>
            <w:vMerge/>
          </w:tcPr>
          <w:p w14:paraId="6CF5437B" w14:textId="553768E4" w:rsidR="00D7275C" w:rsidRDefault="00D7275C" w:rsidP="00955C4E">
            <w:pPr>
              <w:spacing w:line="240" w:lineRule="auto"/>
              <w:rPr>
                <w:lang w:val="en-US"/>
              </w:rPr>
            </w:pPr>
          </w:p>
        </w:tc>
        <w:tc>
          <w:tcPr>
            <w:tcW w:w="2473" w:type="dxa"/>
          </w:tcPr>
          <w:p w14:paraId="7DDCCFC7" w14:textId="493AB9C3" w:rsidR="00D7275C" w:rsidRPr="00D7275C" w:rsidRDefault="00D7275C" w:rsidP="00955C4E">
            <w:pPr>
              <w:spacing w:line="240" w:lineRule="auto"/>
              <w:rPr>
                <w:b/>
                <w:lang w:val="en-US"/>
              </w:rPr>
            </w:pPr>
            <w:r w:rsidRPr="00D7275C">
              <w:rPr>
                <w:b/>
                <w:lang w:val="en-US"/>
              </w:rPr>
              <w:t xml:space="preserve">-0.268 </w:t>
            </w:r>
            <w:bookmarkStart w:id="31" w:name="OLE_LINK22"/>
            <w:bookmarkStart w:id="32" w:name="OLE_LINK23"/>
            <w:r w:rsidRPr="00D7275C">
              <w:rPr>
                <w:rFonts w:cstheme="minorHAnsi"/>
                <w:b/>
                <w:lang w:val="en-US"/>
              </w:rPr>
              <w:t>±</w:t>
            </w:r>
            <w:bookmarkEnd w:id="31"/>
            <w:bookmarkEnd w:id="32"/>
            <w:r w:rsidRPr="00D7275C">
              <w:rPr>
                <w:rFonts w:cstheme="minorHAnsi"/>
                <w:b/>
                <w:lang w:val="en-US"/>
              </w:rPr>
              <w:t xml:space="preserve"> 0.04</w:t>
            </w:r>
          </w:p>
        </w:tc>
        <w:tc>
          <w:tcPr>
            <w:tcW w:w="1104" w:type="dxa"/>
          </w:tcPr>
          <w:p w14:paraId="1B1C0AE5" w14:textId="3DA01FEB" w:rsidR="00D7275C" w:rsidRPr="00D7275C" w:rsidRDefault="00D7275C" w:rsidP="00955C4E">
            <w:pPr>
              <w:spacing w:line="240" w:lineRule="auto"/>
              <w:rPr>
                <w:b/>
                <w:lang w:val="en-US"/>
              </w:rPr>
            </w:pPr>
            <w:r w:rsidRPr="00D7275C">
              <w:rPr>
                <w:b/>
                <w:lang w:val="en-US"/>
              </w:rPr>
              <w:t>0.001</w:t>
            </w:r>
          </w:p>
        </w:tc>
      </w:tr>
      <w:tr w:rsidR="00D7275C" w14:paraId="690BF836" w14:textId="77777777" w:rsidTr="00955C4E">
        <w:tc>
          <w:tcPr>
            <w:tcW w:w="1838" w:type="dxa"/>
          </w:tcPr>
          <w:p w14:paraId="67754896" w14:textId="48563CA0" w:rsidR="00D7275C" w:rsidRDefault="00D7275C" w:rsidP="00955C4E">
            <w:pPr>
              <w:spacing w:line="240" w:lineRule="auto"/>
              <w:rPr>
                <w:lang w:val="en-US"/>
              </w:rPr>
            </w:pPr>
            <w:bookmarkStart w:id="33" w:name="OLE_LINK20"/>
            <w:bookmarkStart w:id="34" w:name="OLE_LINK21"/>
            <w:r>
              <w:t>BW25113</w:t>
            </w:r>
            <w:bookmarkEnd w:id="33"/>
            <w:bookmarkEnd w:id="34"/>
            <w:r>
              <w:t xml:space="preserve"> </w:t>
            </w:r>
            <w:proofErr w:type="spellStart"/>
            <w:r>
              <w:t>Δrmf</w:t>
            </w:r>
            <w:proofErr w:type="spellEnd"/>
          </w:p>
        </w:tc>
        <w:tc>
          <w:tcPr>
            <w:tcW w:w="1724" w:type="dxa"/>
          </w:tcPr>
          <w:p w14:paraId="59B0792B" w14:textId="42A885A7" w:rsidR="00D7275C" w:rsidRDefault="00D7275C" w:rsidP="00955C4E">
            <w:pPr>
              <w:spacing w:line="240" w:lineRule="auto"/>
              <w:rPr>
                <w:lang w:val="en-US"/>
              </w:rPr>
            </w:pPr>
            <w:r>
              <w:rPr>
                <w:lang w:val="en-US"/>
              </w:rPr>
              <w:t xml:space="preserve">0.960 </w:t>
            </w:r>
            <w:r>
              <w:rPr>
                <w:rFonts w:cstheme="minorHAnsi"/>
                <w:lang w:val="en-US"/>
              </w:rPr>
              <w:t>±</w:t>
            </w:r>
            <w:r>
              <w:rPr>
                <w:lang w:val="en-US"/>
              </w:rPr>
              <w:t xml:space="preserve"> </w:t>
            </w:r>
            <w:r w:rsidRPr="00955C4E">
              <w:rPr>
                <w:lang w:val="en-US"/>
              </w:rPr>
              <w:t>0.016</w:t>
            </w:r>
          </w:p>
        </w:tc>
        <w:tc>
          <w:tcPr>
            <w:tcW w:w="1877" w:type="dxa"/>
            <w:vMerge w:val="restart"/>
          </w:tcPr>
          <w:p w14:paraId="6949C160" w14:textId="77777777" w:rsidR="00D7275C" w:rsidRDefault="00D7275C" w:rsidP="00955C4E">
            <w:pPr>
              <w:spacing w:line="240" w:lineRule="auto"/>
              <w:rPr>
                <w:lang w:val="en-US"/>
              </w:rPr>
            </w:pPr>
            <w:r>
              <w:rPr>
                <w:lang w:val="en-US"/>
              </w:rPr>
              <w:t xml:space="preserve">0.955 </w:t>
            </w:r>
            <w:r>
              <w:rPr>
                <w:rFonts w:cstheme="minorHAnsi"/>
                <w:lang w:val="en-US"/>
              </w:rPr>
              <w:t>± 0.009</w:t>
            </w:r>
          </w:p>
          <w:p w14:paraId="39C020C4" w14:textId="46618FC0" w:rsidR="00D7275C" w:rsidRDefault="00D7275C" w:rsidP="00955C4E">
            <w:pPr>
              <w:spacing w:line="240" w:lineRule="auto"/>
              <w:rPr>
                <w:lang w:val="en-US"/>
              </w:rPr>
            </w:pPr>
          </w:p>
        </w:tc>
        <w:tc>
          <w:tcPr>
            <w:tcW w:w="2473" w:type="dxa"/>
          </w:tcPr>
          <w:p w14:paraId="196E8793" w14:textId="182AB721" w:rsidR="00D7275C" w:rsidRDefault="00D7275C" w:rsidP="00955C4E">
            <w:pPr>
              <w:spacing w:line="240" w:lineRule="auto"/>
              <w:rPr>
                <w:lang w:val="en-US"/>
              </w:rPr>
            </w:pPr>
            <w:r>
              <w:rPr>
                <w:lang w:val="en-US"/>
              </w:rPr>
              <w:t xml:space="preserve">+0.005 </w:t>
            </w:r>
            <w:bookmarkStart w:id="35" w:name="OLE_LINK24"/>
            <w:bookmarkStart w:id="36" w:name="OLE_LINK25"/>
            <w:bookmarkStart w:id="37" w:name="OLE_LINK26"/>
            <w:r>
              <w:rPr>
                <w:rFonts w:cstheme="minorHAnsi"/>
                <w:lang w:val="en-US"/>
              </w:rPr>
              <w:t xml:space="preserve">± </w:t>
            </w:r>
            <w:bookmarkEnd w:id="35"/>
            <w:bookmarkEnd w:id="36"/>
            <w:bookmarkEnd w:id="37"/>
            <w:r>
              <w:rPr>
                <w:rFonts w:cstheme="minorHAnsi"/>
                <w:lang w:val="en-US"/>
              </w:rPr>
              <w:t>0.018</w:t>
            </w:r>
          </w:p>
        </w:tc>
        <w:tc>
          <w:tcPr>
            <w:tcW w:w="1104" w:type="dxa"/>
          </w:tcPr>
          <w:p w14:paraId="4053C727" w14:textId="78E4CF35" w:rsidR="00D7275C" w:rsidRDefault="00D7275C" w:rsidP="00955C4E">
            <w:pPr>
              <w:spacing w:line="240" w:lineRule="auto"/>
              <w:rPr>
                <w:lang w:val="en-US"/>
              </w:rPr>
            </w:pPr>
            <w:r>
              <w:rPr>
                <w:lang w:val="en-US"/>
              </w:rPr>
              <w:t>0.6</w:t>
            </w:r>
          </w:p>
        </w:tc>
      </w:tr>
      <w:tr w:rsidR="00D7275C" w14:paraId="5EF3D3B7" w14:textId="77777777" w:rsidTr="00955C4E">
        <w:tc>
          <w:tcPr>
            <w:tcW w:w="1838" w:type="dxa"/>
          </w:tcPr>
          <w:p w14:paraId="0B3E0FAE" w14:textId="4ECD3DA5" w:rsidR="00D7275C" w:rsidRDefault="00D7275C" w:rsidP="00955C4E">
            <w:pPr>
              <w:spacing w:line="240" w:lineRule="auto"/>
              <w:rPr>
                <w:lang w:val="en-US"/>
              </w:rPr>
            </w:pPr>
            <w:r>
              <w:t xml:space="preserve">BW25113 </w:t>
            </w:r>
            <w:proofErr w:type="spellStart"/>
            <w:r>
              <w:t>ΔrelA</w:t>
            </w:r>
            <w:proofErr w:type="spellEnd"/>
          </w:p>
        </w:tc>
        <w:tc>
          <w:tcPr>
            <w:tcW w:w="1724" w:type="dxa"/>
          </w:tcPr>
          <w:p w14:paraId="49C22511" w14:textId="35CADDB7" w:rsidR="00D7275C" w:rsidRDefault="00D7275C" w:rsidP="00955C4E">
            <w:pPr>
              <w:spacing w:line="240" w:lineRule="auto"/>
              <w:rPr>
                <w:lang w:val="en-US"/>
              </w:rPr>
            </w:pPr>
            <w:r>
              <w:rPr>
                <w:lang w:val="en-US"/>
              </w:rPr>
              <w:t xml:space="preserve">0.954 </w:t>
            </w:r>
            <w:r>
              <w:rPr>
                <w:rFonts w:cstheme="minorHAnsi"/>
                <w:lang w:val="en-US"/>
              </w:rPr>
              <w:t xml:space="preserve">± </w:t>
            </w:r>
            <w:r>
              <w:rPr>
                <w:lang w:val="en-US"/>
              </w:rPr>
              <w:t>0.011</w:t>
            </w:r>
          </w:p>
        </w:tc>
        <w:tc>
          <w:tcPr>
            <w:tcW w:w="1877" w:type="dxa"/>
            <w:vMerge/>
          </w:tcPr>
          <w:p w14:paraId="4A888CDF" w14:textId="05B76FD4" w:rsidR="00D7275C" w:rsidRDefault="00D7275C" w:rsidP="00955C4E">
            <w:pPr>
              <w:spacing w:line="240" w:lineRule="auto"/>
              <w:rPr>
                <w:lang w:val="en-US"/>
              </w:rPr>
            </w:pPr>
          </w:p>
        </w:tc>
        <w:tc>
          <w:tcPr>
            <w:tcW w:w="2473" w:type="dxa"/>
          </w:tcPr>
          <w:p w14:paraId="66EC3471" w14:textId="1AB5C663" w:rsidR="00D7275C" w:rsidRDefault="00D7275C" w:rsidP="00955C4E">
            <w:pPr>
              <w:spacing w:line="240" w:lineRule="auto"/>
              <w:rPr>
                <w:lang w:val="en-US"/>
              </w:rPr>
            </w:pPr>
            <w:r>
              <w:rPr>
                <w:lang w:val="en-US"/>
              </w:rPr>
              <w:t xml:space="preserve">-0.001 </w:t>
            </w:r>
            <w:bookmarkStart w:id="38" w:name="OLE_LINK27"/>
            <w:bookmarkStart w:id="39" w:name="OLE_LINK28"/>
            <w:r>
              <w:rPr>
                <w:rFonts w:cstheme="minorHAnsi"/>
                <w:lang w:val="en-US"/>
              </w:rPr>
              <w:t>±</w:t>
            </w:r>
            <w:bookmarkEnd w:id="38"/>
            <w:bookmarkEnd w:id="39"/>
            <w:r>
              <w:rPr>
                <w:rFonts w:cstheme="minorHAnsi"/>
                <w:lang w:val="en-US"/>
              </w:rPr>
              <w:t xml:space="preserve"> 0.015</w:t>
            </w:r>
          </w:p>
        </w:tc>
        <w:tc>
          <w:tcPr>
            <w:tcW w:w="1104" w:type="dxa"/>
          </w:tcPr>
          <w:p w14:paraId="0EA4AFAA" w14:textId="0C59F44F" w:rsidR="00D7275C" w:rsidRDefault="00D7275C" w:rsidP="00955C4E">
            <w:pPr>
              <w:spacing w:line="240" w:lineRule="auto"/>
              <w:rPr>
                <w:lang w:val="en-US"/>
              </w:rPr>
            </w:pPr>
            <w:r>
              <w:rPr>
                <w:lang w:val="en-US"/>
              </w:rPr>
              <w:t>0.88</w:t>
            </w:r>
          </w:p>
        </w:tc>
      </w:tr>
      <w:tr w:rsidR="00D7275C" w14:paraId="38871F9F" w14:textId="77777777" w:rsidTr="00955C4E">
        <w:tc>
          <w:tcPr>
            <w:tcW w:w="1838" w:type="dxa"/>
          </w:tcPr>
          <w:p w14:paraId="4B0DEDD8" w14:textId="32C2D0B6" w:rsidR="00D7275C" w:rsidRDefault="00D7275C" w:rsidP="00955C4E">
            <w:pPr>
              <w:spacing w:line="240" w:lineRule="auto"/>
              <w:rPr>
                <w:lang w:val="en-US"/>
              </w:rPr>
            </w:pPr>
            <w:r>
              <w:t xml:space="preserve">BW25113 </w:t>
            </w:r>
            <w:proofErr w:type="spellStart"/>
            <w:r>
              <w:t>ΔrpoS</w:t>
            </w:r>
            <w:proofErr w:type="spellEnd"/>
          </w:p>
        </w:tc>
        <w:tc>
          <w:tcPr>
            <w:tcW w:w="1724" w:type="dxa"/>
          </w:tcPr>
          <w:p w14:paraId="1116B6D0" w14:textId="6F0BEB9A" w:rsidR="00D7275C" w:rsidRDefault="00D7275C" w:rsidP="00955C4E">
            <w:pPr>
              <w:spacing w:line="240" w:lineRule="auto"/>
              <w:rPr>
                <w:lang w:val="en-US"/>
              </w:rPr>
            </w:pPr>
            <w:r>
              <w:rPr>
                <w:lang w:val="en-US"/>
              </w:rPr>
              <w:t xml:space="preserve">0.571 </w:t>
            </w:r>
            <w:r>
              <w:rPr>
                <w:rFonts w:cstheme="minorHAnsi"/>
                <w:lang w:val="en-US"/>
              </w:rPr>
              <w:t xml:space="preserve">± </w:t>
            </w:r>
            <w:r w:rsidRPr="00955C4E">
              <w:rPr>
                <w:lang w:val="en-US"/>
              </w:rPr>
              <w:t>0.069</w:t>
            </w:r>
          </w:p>
        </w:tc>
        <w:tc>
          <w:tcPr>
            <w:tcW w:w="1877" w:type="dxa"/>
            <w:vMerge/>
          </w:tcPr>
          <w:p w14:paraId="20220E54" w14:textId="341CF52F" w:rsidR="00D7275C" w:rsidRDefault="00D7275C" w:rsidP="00955C4E">
            <w:pPr>
              <w:spacing w:line="240" w:lineRule="auto"/>
              <w:rPr>
                <w:lang w:val="en-US"/>
              </w:rPr>
            </w:pPr>
          </w:p>
        </w:tc>
        <w:tc>
          <w:tcPr>
            <w:tcW w:w="2473" w:type="dxa"/>
          </w:tcPr>
          <w:p w14:paraId="706A538E" w14:textId="64EA1580" w:rsidR="00D7275C" w:rsidRPr="00D7275C" w:rsidRDefault="00D7275C" w:rsidP="00955C4E">
            <w:pPr>
              <w:spacing w:line="240" w:lineRule="auto"/>
              <w:rPr>
                <w:b/>
                <w:lang w:val="en-US"/>
              </w:rPr>
            </w:pPr>
            <w:r w:rsidRPr="00D7275C">
              <w:rPr>
                <w:b/>
                <w:lang w:val="en-US"/>
              </w:rPr>
              <w:t xml:space="preserve">-0.384 </w:t>
            </w:r>
            <w:r w:rsidRPr="00D7275C">
              <w:rPr>
                <w:rFonts w:cstheme="minorHAnsi"/>
                <w:b/>
                <w:lang w:val="en-US"/>
              </w:rPr>
              <w:t>± 0.07</w:t>
            </w:r>
          </w:p>
        </w:tc>
        <w:tc>
          <w:tcPr>
            <w:tcW w:w="1104" w:type="dxa"/>
          </w:tcPr>
          <w:p w14:paraId="3A14517E" w14:textId="51EC074C" w:rsidR="00D7275C" w:rsidRPr="00D7275C" w:rsidRDefault="00D7275C" w:rsidP="00955C4E">
            <w:pPr>
              <w:spacing w:line="240" w:lineRule="auto"/>
              <w:rPr>
                <w:b/>
                <w:lang w:val="en-US"/>
              </w:rPr>
            </w:pPr>
            <w:r w:rsidRPr="00D7275C">
              <w:rPr>
                <w:b/>
                <w:lang w:val="en-US"/>
              </w:rPr>
              <w:t>&lt;0.001</w:t>
            </w:r>
          </w:p>
        </w:tc>
      </w:tr>
    </w:tbl>
    <w:p w14:paraId="6DB7903D" w14:textId="77777777" w:rsidR="00F93FFC" w:rsidRPr="00F93FFC" w:rsidRDefault="00F93FFC" w:rsidP="00F93FFC">
      <w:pPr>
        <w:rPr>
          <w:lang w:val="en-US"/>
        </w:rPr>
      </w:pPr>
    </w:p>
    <w:p w14:paraId="19840FF6" w14:textId="4EDF8F60" w:rsidR="002D6D93" w:rsidRDefault="002D6D93" w:rsidP="002D6D93">
      <w:pPr>
        <w:pStyle w:val="Heading2"/>
        <w:rPr>
          <w:lang w:val="en-US"/>
        </w:rPr>
      </w:pPr>
      <w:r>
        <w:rPr>
          <w:lang w:val="en-US"/>
        </w:rPr>
        <w:br w:type="page"/>
      </w:r>
    </w:p>
    <w:p w14:paraId="5CFE9585" w14:textId="0F2AC834" w:rsidR="004B5AB8" w:rsidRDefault="00891A89" w:rsidP="00B1178A">
      <w:pPr>
        <w:pStyle w:val="Heading2"/>
        <w:rPr>
          <w:lang w:val="en-US"/>
        </w:rPr>
      </w:pPr>
      <w:bookmarkStart w:id="40" w:name="_Toc459401689"/>
      <w:r>
        <w:rPr>
          <w:lang w:val="en-US"/>
        </w:rPr>
        <w:lastRenderedPageBreak/>
        <w:t>Appendix</w:t>
      </w:r>
      <w:r w:rsidR="00B1178A">
        <w:rPr>
          <w:lang w:val="en-US"/>
        </w:rPr>
        <w:t xml:space="preserve"> Table </w:t>
      </w:r>
      <w:r>
        <w:rPr>
          <w:lang w:val="en-US"/>
        </w:rPr>
        <w:t>S</w:t>
      </w:r>
      <w:r w:rsidR="00316344">
        <w:rPr>
          <w:lang w:val="en-US"/>
        </w:rPr>
        <w:t>7</w:t>
      </w:r>
      <w:r w:rsidR="00B1178A">
        <w:rPr>
          <w:lang w:val="en-US"/>
        </w:rPr>
        <w:t xml:space="preserve"> – Primers used for TAS transcript quantification</w:t>
      </w:r>
      <w:bookmarkEnd w:id="40"/>
    </w:p>
    <w:tbl>
      <w:tblPr>
        <w:tblStyle w:val="ListTable310"/>
        <w:tblW w:w="7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6"/>
        <w:gridCol w:w="1061"/>
        <w:gridCol w:w="2972"/>
        <w:gridCol w:w="2954"/>
      </w:tblGrid>
      <w:tr w:rsidR="00B1178A" w:rsidRPr="00E73CE1" w14:paraId="3501D326" w14:textId="77777777" w:rsidTr="00F35482">
        <w:trPr>
          <w:cnfStyle w:val="100000000000" w:firstRow="1" w:lastRow="0" w:firstColumn="0" w:lastColumn="0" w:oddVBand="0" w:evenVBand="0" w:oddHBand="0" w:evenHBand="0" w:firstRowFirstColumn="0" w:firstRowLastColumn="0" w:lastRowFirstColumn="0" w:lastRowLastColumn="0"/>
          <w:trHeight w:val="234"/>
        </w:trPr>
        <w:tc>
          <w:tcPr>
            <w:cnfStyle w:val="001000000100" w:firstRow="0" w:lastRow="0" w:firstColumn="1" w:lastColumn="0" w:oddVBand="0" w:evenVBand="0" w:oddHBand="0" w:evenHBand="0" w:firstRowFirstColumn="1" w:firstRowLastColumn="0" w:lastRowFirstColumn="0" w:lastRowLastColumn="0"/>
            <w:tcW w:w="706" w:type="dxa"/>
            <w:shd w:val="clear" w:color="auto" w:fill="F8F8F8" w:themeFill="background1"/>
            <w:noWrap/>
            <w:vAlign w:val="center"/>
            <w:hideMark/>
          </w:tcPr>
          <w:p w14:paraId="37CBD056" w14:textId="77777777" w:rsidR="00B1178A" w:rsidRPr="00E73CE1" w:rsidRDefault="00B1178A" w:rsidP="00F35482">
            <w:pPr>
              <w:pStyle w:val="NoSpacing"/>
              <w:jc w:val="left"/>
              <w:rPr>
                <w:rFonts w:ascii="Times New Roman" w:hAnsi="Times New Roman" w:cs="Times New Roman"/>
                <w:color w:val="auto"/>
                <w:sz w:val="16"/>
                <w:szCs w:val="20"/>
                <w:lang w:eastAsia="en-GB"/>
              </w:rPr>
            </w:pPr>
            <w:r w:rsidRPr="00E73CE1">
              <w:rPr>
                <w:rFonts w:ascii="Times New Roman" w:hAnsi="Times New Roman" w:cs="Times New Roman"/>
                <w:color w:val="auto"/>
                <w:sz w:val="16"/>
                <w:szCs w:val="20"/>
                <w:lang w:eastAsia="en-GB"/>
              </w:rPr>
              <w:t xml:space="preserve">Gene </w:t>
            </w:r>
            <w:r>
              <w:rPr>
                <w:rFonts w:ascii="Times New Roman" w:hAnsi="Times New Roman" w:cs="Times New Roman"/>
                <w:color w:val="auto"/>
                <w:sz w:val="16"/>
                <w:szCs w:val="20"/>
                <w:lang w:eastAsia="en-GB"/>
              </w:rPr>
              <w:t>name</w:t>
            </w:r>
          </w:p>
        </w:tc>
        <w:tc>
          <w:tcPr>
            <w:tcW w:w="1061" w:type="dxa"/>
            <w:shd w:val="clear" w:color="auto" w:fill="F8F8F8" w:themeFill="background1"/>
            <w:noWrap/>
            <w:vAlign w:val="center"/>
            <w:hideMark/>
          </w:tcPr>
          <w:p w14:paraId="21044092" w14:textId="77777777" w:rsidR="00B1178A" w:rsidRPr="00E73CE1" w:rsidRDefault="00B1178A" w:rsidP="00F35482">
            <w:pPr>
              <w:pStyle w:val="No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20"/>
                <w:lang w:eastAsia="en-GB"/>
              </w:rPr>
            </w:pPr>
            <w:r w:rsidRPr="00E73CE1">
              <w:rPr>
                <w:rFonts w:ascii="Times New Roman" w:hAnsi="Times New Roman" w:cs="Times New Roman"/>
                <w:color w:val="auto"/>
                <w:sz w:val="16"/>
                <w:szCs w:val="20"/>
                <w:lang w:eastAsia="en-GB"/>
              </w:rPr>
              <w:t>Classification</w:t>
            </w:r>
          </w:p>
        </w:tc>
        <w:tc>
          <w:tcPr>
            <w:tcW w:w="2972" w:type="dxa"/>
            <w:shd w:val="clear" w:color="auto" w:fill="F8F8F8" w:themeFill="background1"/>
            <w:noWrap/>
            <w:vAlign w:val="center"/>
            <w:hideMark/>
          </w:tcPr>
          <w:p w14:paraId="3B2DE5E6" w14:textId="77777777" w:rsidR="00B1178A" w:rsidRPr="00E73CE1" w:rsidRDefault="00B1178A" w:rsidP="00F35482">
            <w:pPr>
              <w:pStyle w:val="No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20"/>
                <w:lang w:eastAsia="en-GB"/>
              </w:rPr>
            </w:pPr>
            <w:r w:rsidRPr="00E73CE1">
              <w:rPr>
                <w:rFonts w:ascii="Times New Roman" w:hAnsi="Times New Roman" w:cs="Times New Roman"/>
                <w:color w:val="auto"/>
                <w:sz w:val="16"/>
                <w:szCs w:val="20"/>
                <w:lang w:eastAsia="en-GB"/>
              </w:rPr>
              <w:t>Forward primer</w:t>
            </w:r>
          </w:p>
        </w:tc>
        <w:tc>
          <w:tcPr>
            <w:tcW w:w="2954" w:type="dxa"/>
            <w:shd w:val="clear" w:color="auto" w:fill="F8F8F8" w:themeFill="background1"/>
            <w:noWrap/>
            <w:vAlign w:val="center"/>
            <w:hideMark/>
          </w:tcPr>
          <w:p w14:paraId="6AD97F9E" w14:textId="77777777" w:rsidR="00B1178A" w:rsidRPr="00E73CE1" w:rsidRDefault="00B1178A" w:rsidP="00F35482">
            <w:pPr>
              <w:pStyle w:val="No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20"/>
                <w:lang w:eastAsia="en-GB"/>
              </w:rPr>
            </w:pPr>
            <w:r w:rsidRPr="00E73CE1">
              <w:rPr>
                <w:rFonts w:ascii="Times New Roman" w:hAnsi="Times New Roman" w:cs="Times New Roman"/>
                <w:color w:val="auto"/>
                <w:sz w:val="16"/>
                <w:szCs w:val="20"/>
                <w:lang w:eastAsia="en-GB"/>
              </w:rPr>
              <w:t>Reverse primer</w:t>
            </w:r>
          </w:p>
        </w:tc>
      </w:tr>
      <w:tr w:rsidR="00B1178A" w:rsidRPr="00E73CE1" w14:paraId="4C1CE5C3" w14:textId="77777777" w:rsidTr="00F35482">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706" w:type="dxa"/>
            <w:tcBorders>
              <w:top w:val="none" w:sz="0" w:space="0" w:color="auto"/>
              <w:bottom w:val="none" w:sz="0" w:space="0" w:color="auto"/>
              <w:right w:val="none" w:sz="0" w:space="0" w:color="auto"/>
            </w:tcBorders>
            <w:noWrap/>
            <w:vAlign w:val="center"/>
            <w:hideMark/>
          </w:tcPr>
          <w:p w14:paraId="220E314C" w14:textId="77777777" w:rsidR="00B1178A" w:rsidRPr="00E73CE1" w:rsidRDefault="00B1178A" w:rsidP="00F35482">
            <w:pPr>
              <w:spacing w:line="240" w:lineRule="auto"/>
              <w:jc w:val="left"/>
              <w:rPr>
                <w:rFonts w:ascii="Times New Roman" w:eastAsia="Times New Roman" w:hAnsi="Times New Roman" w:cs="Times New Roman"/>
                <w:i/>
                <w:iCs/>
                <w:color w:val="000000"/>
                <w:sz w:val="16"/>
                <w:szCs w:val="20"/>
                <w:lang w:eastAsia="en-GB"/>
              </w:rPr>
            </w:pPr>
            <w:proofErr w:type="spellStart"/>
            <w:r w:rsidRPr="00E73CE1">
              <w:rPr>
                <w:rFonts w:ascii="Times New Roman" w:eastAsia="Times New Roman" w:hAnsi="Times New Roman" w:cs="Times New Roman"/>
                <w:i/>
                <w:iCs/>
                <w:color w:val="000000"/>
                <w:sz w:val="16"/>
                <w:szCs w:val="20"/>
                <w:lang w:eastAsia="en-GB"/>
              </w:rPr>
              <w:t>mazE</w:t>
            </w:r>
            <w:proofErr w:type="spellEnd"/>
          </w:p>
        </w:tc>
        <w:tc>
          <w:tcPr>
            <w:tcW w:w="1061" w:type="dxa"/>
            <w:tcBorders>
              <w:top w:val="none" w:sz="0" w:space="0" w:color="auto"/>
              <w:bottom w:val="none" w:sz="0" w:space="0" w:color="auto"/>
            </w:tcBorders>
            <w:noWrap/>
            <w:vAlign w:val="center"/>
            <w:hideMark/>
          </w:tcPr>
          <w:p w14:paraId="1585F7F2"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TAS-AT</w:t>
            </w:r>
          </w:p>
        </w:tc>
        <w:tc>
          <w:tcPr>
            <w:tcW w:w="2972" w:type="dxa"/>
            <w:tcBorders>
              <w:top w:val="none" w:sz="0" w:space="0" w:color="auto"/>
              <w:bottom w:val="none" w:sz="0" w:space="0" w:color="auto"/>
            </w:tcBorders>
            <w:noWrap/>
            <w:vAlign w:val="center"/>
            <w:hideMark/>
          </w:tcPr>
          <w:p w14:paraId="4F85AF64"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ATGATCCACAGTAGCGTAAAGCGT</w:t>
            </w:r>
          </w:p>
        </w:tc>
        <w:tc>
          <w:tcPr>
            <w:tcW w:w="2954" w:type="dxa"/>
            <w:tcBorders>
              <w:top w:val="none" w:sz="0" w:space="0" w:color="auto"/>
              <w:bottom w:val="none" w:sz="0" w:space="0" w:color="auto"/>
            </w:tcBorders>
            <w:noWrap/>
            <w:vAlign w:val="center"/>
            <w:hideMark/>
          </w:tcPr>
          <w:p w14:paraId="56A67D2C"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ATTGAGCGCCTGCATTAACGTA</w:t>
            </w:r>
          </w:p>
        </w:tc>
      </w:tr>
      <w:tr w:rsidR="00B1178A" w:rsidRPr="00E73CE1" w14:paraId="1D81A6C3" w14:textId="77777777" w:rsidTr="00F35482">
        <w:trPr>
          <w:trHeight w:val="234"/>
        </w:trPr>
        <w:tc>
          <w:tcPr>
            <w:cnfStyle w:val="001000000000" w:firstRow="0" w:lastRow="0" w:firstColumn="1" w:lastColumn="0" w:oddVBand="0" w:evenVBand="0" w:oddHBand="0" w:evenHBand="0" w:firstRowFirstColumn="0" w:firstRowLastColumn="0" w:lastRowFirstColumn="0" w:lastRowLastColumn="0"/>
            <w:tcW w:w="706" w:type="dxa"/>
            <w:tcBorders>
              <w:right w:val="none" w:sz="0" w:space="0" w:color="auto"/>
            </w:tcBorders>
            <w:noWrap/>
            <w:vAlign w:val="center"/>
            <w:hideMark/>
          </w:tcPr>
          <w:p w14:paraId="0BA74F72" w14:textId="77777777" w:rsidR="00B1178A" w:rsidRPr="00E73CE1" w:rsidRDefault="00B1178A" w:rsidP="00F35482">
            <w:pPr>
              <w:spacing w:line="240" w:lineRule="auto"/>
              <w:jc w:val="left"/>
              <w:rPr>
                <w:rFonts w:ascii="Times New Roman" w:eastAsia="Times New Roman" w:hAnsi="Times New Roman" w:cs="Times New Roman"/>
                <w:i/>
                <w:iCs/>
                <w:color w:val="000000"/>
                <w:sz w:val="16"/>
                <w:szCs w:val="20"/>
                <w:lang w:eastAsia="en-GB"/>
              </w:rPr>
            </w:pPr>
            <w:proofErr w:type="spellStart"/>
            <w:r w:rsidRPr="00E73CE1">
              <w:rPr>
                <w:rFonts w:ascii="Times New Roman" w:eastAsia="Times New Roman" w:hAnsi="Times New Roman" w:cs="Times New Roman"/>
                <w:i/>
                <w:iCs/>
                <w:color w:val="000000"/>
                <w:sz w:val="16"/>
                <w:szCs w:val="20"/>
                <w:lang w:eastAsia="en-GB"/>
              </w:rPr>
              <w:t>chpS</w:t>
            </w:r>
            <w:proofErr w:type="spellEnd"/>
          </w:p>
        </w:tc>
        <w:tc>
          <w:tcPr>
            <w:tcW w:w="1061" w:type="dxa"/>
            <w:noWrap/>
            <w:vAlign w:val="center"/>
            <w:hideMark/>
          </w:tcPr>
          <w:p w14:paraId="2C9F8795"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TAS-AT</w:t>
            </w:r>
          </w:p>
        </w:tc>
        <w:tc>
          <w:tcPr>
            <w:tcW w:w="2972" w:type="dxa"/>
            <w:noWrap/>
            <w:vAlign w:val="center"/>
            <w:hideMark/>
          </w:tcPr>
          <w:p w14:paraId="7F211752"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TGCTGGCACAGTGTGACATG</w:t>
            </w:r>
          </w:p>
        </w:tc>
        <w:tc>
          <w:tcPr>
            <w:tcW w:w="2954" w:type="dxa"/>
            <w:noWrap/>
            <w:vAlign w:val="center"/>
            <w:hideMark/>
          </w:tcPr>
          <w:p w14:paraId="3388ADD6"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GGGTGGATTTACCCCAGACA</w:t>
            </w:r>
          </w:p>
        </w:tc>
      </w:tr>
      <w:tr w:rsidR="00B1178A" w:rsidRPr="00E73CE1" w14:paraId="5E2C19EC" w14:textId="77777777" w:rsidTr="00F35482">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706" w:type="dxa"/>
            <w:tcBorders>
              <w:top w:val="none" w:sz="0" w:space="0" w:color="auto"/>
              <w:bottom w:val="none" w:sz="0" w:space="0" w:color="auto"/>
              <w:right w:val="none" w:sz="0" w:space="0" w:color="auto"/>
            </w:tcBorders>
            <w:noWrap/>
            <w:vAlign w:val="center"/>
            <w:hideMark/>
          </w:tcPr>
          <w:p w14:paraId="11E74D47" w14:textId="77777777" w:rsidR="00B1178A" w:rsidRPr="00E73CE1" w:rsidRDefault="00B1178A" w:rsidP="00F35482">
            <w:pPr>
              <w:spacing w:line="240" w:lineRule="auto"/>
              <w:jc w:val="left"/>
              <w:rPr>
                <w:rFonts w:ascii="Times New Roman" w:eastAsia="Times New Roman" w:hAnsi="Times New Roman" w:cs="Times New Roman"/>
                <w:i/>
                <w:iCs/>
                <w:sz w:val="16"/>
                <w:szCs w:val="20"/>
                <w:lang w:eastAsia="en-GB"/>
              </w:rPr>
            </w:pPr>
            <w:proofErr w:type="spellStart"/>
            <w:r w:rsidRPr="00E73CE1">
              <w:rPr>
                <w:rFonts w:ascii="Times New Roman" w:eastAsia="Times New Roman" w:hAnsi="Times New Roman" w:cs="Times New Roman"/>
                <w:i/>
                <w:iCs/>
                <w:sz w:val="16"/>
                <w:szCs w:val="20"/>
                <w:lang w:eastAsia="en-GB"/>
              </w:rPr>
              <w:t>hicA</w:t>
            </w:r>
            <w:proofErr w:type="spellEnd"/>
          </w:p>
        </w:tc>
        <w:tc>
          <w:tcPr>
            <w:tcW w:w="1061" w:type="dxa"/>
            <w:tcBorders>
              <w:top w:val="none" w:sz="0" w:space="0" w:color="auto"/>
              <w:bottom w:val="none" w:sz="0" w:space="0" w:color="auto"/>
            </w:tcBorders>
            <w:noWrap/>
            <w:vAlign w:val="center"/>
            <w:hideMark/>
          </w:tcPr>
          <w:p w14:paraId="718C4660"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en-GB"/>
              </w:rPr>
            </w:pPr>
            <w:r w:rsidRPr="00E73CE1">
              <w:rPr>
                <w:rFonts w:ascii="Times New Roman" w:eastAsia="Times New Roman" w:hAnsi="Times New Roman" w:cs="Times New Roman"/>
                <w:sz w:val="16"/>
                <w:szCs w:val="20"/>
                <w:lang w:eastAsia="en-GB"/>
              </w:rPr>
              <w:t>TAS-T</w:t>
            </w:r>
          </w:p>
        </w:tc>
        <w:tc>
          <w:tcPr>
            <w:tcW w:w="2972" w:type="dxa"/>
            <w:tcBorders>
              <w:top w:val="none" w:sz="0" w:space="0" w:color="auto"/>
              <w:bottom w:val="none" w:sz="0" w:space="0" w:color="auto"/>
            </w:tcBorders>
            <w:noWrap/>
            <w:vAlign w:val="center"/>
            <w:hideMark/>
          </w:tcPr>
          <w:p w14:paraId="2D74C9D0"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en-GB"/>
              </w:rPr>
            </w:pPr>
            <w:r w:rsidRPr="00E73CE1">
              <w:rPr>
                <w:rFonts w:ascii="Times New Roman" w:eastAsia="Times New Roman" w:hAnsi="Times New Roman" w:cs="Times New Roman"/>
                <w:sz w:val="16"/>
                <w:szCs w:val="20"/>
                <w:lang w:eastAsia="en-GB"/>
              </w:rPr>
              <w:t>TGGGAGGCGCAGTGTCA</w:t>
            </w:r>
          </w:p>
        </w:tc>
        <w:tc>
          <w:tcPr>
            <w:tcW w:w="2954" w:type="dxa"/>
            <w:tcBorders>
              <w:top w:val="none" w:sz="0" w:space="0" w:color="auto"/>
              <w:bottom w:val="none" w:sz="0" w:space="0" w:color="auto"/>
            </w:tcBorders>
            <w:noWrap/>
            <w:vAlign w:val="center"/>
            <w:hideMark/>
          </w:tcPr>
          <w:p w14:paraId="746EEAA1"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en-GB"/>
              </w:rPr>
            </w:pPr>
            <w:r w:rsidRPr="00E73CE1">
              <w:rPr>
                <w:rFonts w:ascii="Times New Roman" w:eastAsia="Times New Roman" w:hAnsi="Times New Roman" w:cs="Times New Roman"/>
                <w:sz w:val="16"/>
                <w:szCs w:val="20"/>
                <w:lang w:eastAsia="en-GB"/>
              </w:rPr>
              <w:t>TTTACGCAATGGTTCTTTAATCTCA</w:t>
            </w:r>
          </w:p>
        </w:tc>
      </w:tr>
      <w:tr w:rsidR="00B1178A" w:rsidRPr="00E73CE1" w14:paraId="7185298D" w14:textId="77777777" w:rsidTr="00F35482">
        <w:trPr>
          <w:trHeight w:val="234"/>
        </w:trPr>
        <w:tc>
          <w:tcPr>
            <w:cnfStyle w:val="001000000000" w:firstRow="0" w:lastRow="0" w:firstColumn="1" w:lastColumn="0" w:oddVBand="0" w:evenVBand="0" w:oddHBand="0" w:evenHBand="0" w:firstRowFirstColumn="0" w:firstRowLastColumn="0" w:lastRowFirstColumn="0" w:lastRowLastColumn="0"/>
            <w:tcW w:w="706" w:type="dxa"/>
            <w:tcBorders>
              <w:right w:val="none" w:sz="0" w:space="0" w:color="auto"/>
            </w:tcBorders>
            <w:noWrap/>
            <w:vAlign w:val="center"/>
            <w:hideMark/>
          </w:tcPr>
          <w:p w14:paraId="5CEB6141" w14:textId="77777777" w:rsidR="00B1178A" w:rsidRPr="00E73CE1" w:rsidRDefault="00B1178A" w:rsidP="00F35482">
            <w:pPr>
              <w:spacing w:line="240" w:lineRule="auto"/>
              <w:jc w:val="left"/>
              <w:rPr>
                <w:rFonts w:ascii="Times New Roman" w:eastAsia="Times New Roman" w:hAnsi="Times New Roman" w:cs="Times New Roman"/>
                <w:i/>
                <w:iCs/>
                <w:color w:val="000000"/>
                <w:sz w:val="16"/>
                <w:szCs w:val="20"/>
                <w:lang w:eastAsia="en-GB"/>
              </w:rPr>
            </w:pPr>
            <w:proofErr w:type="spellStart"/>
            <w:r w:rsidRPr="00E73CE1">
              <w:rPr>
                <w:rFonts w:ascii="Times New Roman" w:eastAsia="Times New Roman" w:hAnsi="Times New Roman" w:cs="Times New Roman"/>
                <w:i/>
                <w:iCs/>
                <w:color w:val="000000"/>
                <w:sz w:val="16"/>
                <w:szCs w:val="20"/>
                <w:lang w:eastAsia="en-GB"/>
              </w:rPr>
              <w:t>mqsR</w:t>
            </w:r>
            <w:proofErr w:type="spellEnd"/>
          </w:p>
        </w:tc>
        <w:tc>
          <w:tcPr>
            <w:tcW w:w="1061" w:type="dxa"/>
            <w:noWrap/>
            <w:vAlign w:val="center"/>
            <w:hideMark/>
          </w:tcPr>
          <w:p w14:paraId="4CFED161"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TAS-T</w:t>
            </w:r>
          </w:p>
        </w:tc>
        <w:tc>
          <w:tcPr>
            <w:tcW w:w="2972" w:type="dxa"/>
            <w:noWrap/>
            <w:vAlign w:val="center"/>
            <w:hideMark/>
          </w:tcPr>
          <w:p w14:paraId="66B35D1D"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CGCACACCACATACACGTTTG</w:t>
            </w:r>
          </w:p>
        </w:tc>
        <w:tc>
          <w:tcPr>
            <w:tcW w:w="2954" w:type="dxa"/>
            <w:noWrap/>
            <w:vAlign w:val="center"/>
            <w:hideMark/>
          </w:tcPr>
          <w:p w14:paraId="0A080A70"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ACTTGCCCGGCATTGACA</w:t>
            </w:r>
          </w:p>
        </w:tc>
      </w:tr>
      <w:tr w:rsidR="00B1178A" w:rsidRPr="00E73CE1" w14:paraId="659C1412" w14:textId="77777777" w:rsidTr="00F35482">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706" w:type="dxa"/>
            <w:tcBorders>
              <w:top w:val="none" w:sz="0" w:space="0" w:color="auto"/>
              <w:bottom w:val="none" w:sz="0" w:space="0" w:color="auto"/>
              <w:right w:val="none" w:sz="0" w:space="0" w:color="auto"/>
            </w:tcBorders>
            <w:noWrap/>
            <w:vAlign w:val="center"/>
            <w:hideMark/>
          </w:tcPr>
          <w:p w14:paraId="1C97EF46" w14:textId="77777777" w:rsidR="00B1178A" w:rsidRPr="00E73CE1" w:rsidRDefault="00B1178A" w:rsidP="00F35482">
            <w:pPr>
              <w:spacing w:line="240" w:lineRule="auto"/>
              <w:jc w:val="left"/>
              <w:rPr>
                <w:rFonts w:ascii="Times New Roman" w:eastAsia="Times New Roman" w:hAnsi="Times New Roman" w:cs="Times New Roman"/>
                <w:i/>
                <w:iCs/>
                <w:color w:val="000000"/>
                <w:sz w:val="16"/>
                <w:szCs w:val="20"/>
                <w:lang w:eastAsia="en-GB"/>
              </w:rPr>
            </w:pPr>
            <w:proofErr w:type="spellStart"/>
            <w:r w:rsidRPr="00E73CE1">
              <w:rPr>
                <w:rFonts w:ascii="Times New Roman" w:eastAsia="Times New Roman" w:hAnsi="Times New Roman" w:cs="Times New Roman"/>
                <w:i/>
                <w:iCs/>
                <w:color w:val="000000"/>
                <w:sz w:val="16"/>
                <w:szCs w:val="20"/>
                <w:lang w:eastAsia="en-GB"/>
              </w:rPr>
              <w:t>rnlA</w:t>
            </w:r>
            <w:proofErr w:type="spellEnd"/>
          </w:p>
        </w:tc>
        <w:tc>
          <w:tcPr>
            <w:tcW w:w="1061" w:type="dxa"/>
            <w:tcBorders>
              <w:top w:val="none" w:sz="0" w:space="0" w:color="auto"/>
              <w:bottom w:val="none" w:sz="0" w:space="0" w:color="auto"/>
            </w:tcBorders>
            <w:noWrap/>
            <w:vAlign w:val="center"/>
            <w:hideMark/>
          </w:tcPr>
          <w:p w14:paraId="0BC31D62"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TAS-T</w:t>
            </w:r>
          </w:p>
        </w:tc>
        <w:tc>
          <w:tcPr>
            <w:tcW w:w="2972" w:type="dxa"/>
            <w:tcBorders>
              <w:top w:val="none" w:sz="0" w:space="0" w:color="auto"/>
              <w:bottom w:val="none" w:sz="0" w:space="0" w:color="auto"/>
            </w:tcBorders>
            <w:noWrap/>
            <w:vAlign w:val="center"/>
            <w:hideMark/>
          </w:tcPr>
          <w:p w14:paraId="574B00FB"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GCTCGTTTCAGGGCTATGTGTT</w:t>
            </w:r>
          </w:p>
        </w:tc>
        <w:tc>
          <w:tcPr>
            <w:tcW w:w="2954" w:type="dxa"/>
            <w:tcBorders>
              <w:top w:val="none" w:sz="0" w:space="0" w:color="auto"/>
              <w:bottom w:val="none" w:sz="0" w:space="0" w:color="auto"/>
            </w:tcBorders>
            <w:noWrap/>
            <w:vAlign w:val="center"/>
            <w:hideMark/>
          </w:tcPr>
          <w:p w14:paraId="737188DA"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AATGGTGCGTAGTTCAGGATAAAGT</w:t>
            </w:r>
          </w:p>
        </w:tc>
      </w:tr>
      <w:tr w:rsidR="00B1178A" w:rsidRPr="00E73CE1" w14:paraId="2E052C98" w14:textId="77777777" w:rsidTr="00F35482">
        <w:trPr>
          <w:trHeight w:val="234"/>
        </w:trPr>
        <w:tc>
          <w:tcPr>
            <w:cnfStyle w:val="001000000000" w:firstRow="0" w:lastRow="0" w:firstColumn="1" w:lastColumn="0" w:oddVBand="0" w:evenVBand="0" w:oddHBand="0" w:evenHBand="0" w:firstRowFirstColumn="0" w:firstRowLastColumn="0" w:lastRowFirstColumn="0" w:lastRowLastColumn="0"/>
            <w:tcW w:w="706" w:type="dxa"/>
            <w:tcBorders>
              <w:right w:val="none" w:sz="0" w:space="0" w:color="auto"/>
            </w:tcBorders>
            <w:noWrap/>
            <w:vAlign w:val="center"/>
            <w:hideMark/>
          </w:tcPr>
          <w:p w14:paraId="2FBAE090" w14:textId="77777777" w:rsidR="00B1178A" w:rsidRPr="00E73CE1" w:rsidRDefault="00B1178A" w:rsidP="00F35482">
            <w:pPr>
              <w:spacing w:line="240" w:lineRule="auto"/>
              <w:jc w:val="left"/>
              <w:rPr>
                <w:rFonts w:ascii="Times New Roman" w:eastAsia="Times New Roman" w:hAnsi="Times New Roman" w:cs="Times New Roman"/>
                <w:i/>
                <w:iCs/>
                <w:color w:val="000000"/>
                <w:sz w:val="16"/>
                <w:szCs w:val="20"/>
                <w:lang w:eastAsia="en-GB"/>
              </w:rPr>
            </w:pPr>
            <w:proofErr w:type="spellStart"/>
            <w:r w:rsidRPr="00E73CE1">
              <w:rPr>
                <w:rFonts w:ascii="Times New Roman" w:eastAsia="Times New Roman" w:hAnsi="Times New Roman" w:cs="Times New Roman"/>
                <w:i/>
                <w:iCs/>
                <w:color w:val="000000"/>
                <w:sz w:val="16"/>
                <w:szCs w:val="20"/>
                <w:lang w:eastAsia="en-GB"/>
              </w:rPr>
              <w:t>relB</w:t>
            </w:r>
            <w:proofErr w:type="spellEnd"/>
          </w:p>
        </w:tc>
        <w:tc>
          <w:tcPr>
            <w:tcW w:w="1061" w:type="dxa"/>
            <w:noWrap/>
            <w:vAlign w:val="center"/>
            <w:hideMark/>
          </w:tcPr>
          <w:p w14:paraId="2F45CEFA"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TAS-AT</w:t>
            </w:r>
          </w:p>
        </w:tc>
        <w:tc>
          <w:tcPr>
            <w:tcW w:w="2972" w:type="dxa"/>
            <w:noWrap/>
            <w:vAlign w:val="center"/>
            <w:hideMark/>
          </w:tcPr>
          <w:p w14:paraId="24221E6B"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GACGATGAACTTAAAGCGCGTT</w:t>
            </w:r>
          </w:p>
        </w:tc>
        <w:tc>
          <w:tcPr>
            <w:tcW w:w="2954" w:type="dxa"/>
            <w:noWrap/>
            <w:vAlign w:val="center"/>
            <w:hideMark/>
          </w:tcPr>
          <w:p w14:paraId="4BF5C14B"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GAAGGAGTTACACCCATTTTTTCAAG</w:t>
            </w:r>
          </w:p>
        </w:tc>
      </w:tr>
      <w:tr w:rsidR="00B1178A" w:rsidRPr="00E73CE1" w14:paraId="7F6F32CD" w14:textId="77777777" w:rsidTr="00F35482">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706" w:type="dxa"/>
            <w:tcBorders>
              <w:top w:val="none" w:sz="0" w:space="0" w:color="auto"/>
              <w:bottom w:val="none" w:sz="0" w:space="0" w:color="auto"/>
              <w:right w:val="none" w:sz="0" w:space="0" w:color="auto"/>
            </w:tcBorders>
            <w:noWrap/>
            <w:vAlign w:val="center"/>
            <w:hideMark/>
          </w:tcPr>
          <w:p w14:paraId="178C8E99" w14:textId="77777777" w:rsidR="00B1178A" w:rsidRPr="00E73CE1" w:rsidRDefault="00B1178A" w:rsidP="00F35482">
            <w:pPr>
              <w:spacing w:line="240" w:lineRule="auto"/>
              <w:jc w:val="left"/>
              <w:rPr>
                <w:rFonts w:ascii="Times New Roman" w:eastAsia="Times New Roman" w:hAnsi="Times New Roman" w:cs="Times New Roman"/>
                <w:i/>
                <w:iCs/>
                <w:color w:val="000000"/>
                <w:sz w:val="16"/>
                <w:szCs w:val="20"/>
                <w:lang w:eastAsia="en-GB"/>
              </w:rPr>
            </w:pPr>
            <w:proofErr w:type="spellStart"/>
            <w:r w:rsidRPr="00E73CE1">
              <w:rPr>
                <w:rFonts w:ascii="Times New Roman" w:eastAsia="Times New Roman" w:hAnsi="Times New Roman" w:cs="Times New Roman"/>
                <w:i/>
                <w:iCs/>
                <w:color w:val="000000"/>
                <w:sz w:val="16"/>
                <w:szCs w:val="20"/>
                <w:lang w:eastAsia="en-GB"/>
              </w:rPr>
              <w:t>yefM</w:t>
            </w:r>
            <w:proofErr w:type="spellEnd"/>
          </w:p>
        </w:tc>
        <w:tc>
          <w:tcPr>
            <w:tcW w:w="1061" w:type="dxa"/>
            <w:tcBorders>
              <w:top w:val="none" w:sz="0" w:space="0" w:color="auto"/>
              <w:bottom w:val="none" w:sz="0" w:space="0" w:color="auto"/>
            </w:tcBorders>
            <w:noWrap/>
            <w:vAlign w:val="center"/>
            <w:hideMark/>
          </w:tcPr>
          <w:p w14:paraId="06475316"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TAS-AT</w:t>
            </w:r>
          </w:p>
        </w:tc>
        <w:tc>
          <w:tcPr>
            <w:tcW w:w="2972" w:type="dxa"/>
            <w:tcBorders>
              <w:top w:val="none" w:sz="0" w:space="0" w:color="auto"/>
              <w:bottom w:val="none" w:sz="0" w:space="0" w:color="auto"/>
            </w:tcBorders>
            <w:noWrap/>
            <w:vAlign w:val="center"/>
            <w:hideMark/>
          </w:tcPr>
          <w:p w14:paraId="794B1BC0"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CGCTGGAAGAGACGGCTTAT</w:t>
            </w:r>
          </w:p>
        </w:tc>
        <w:tc>
          <w:tcPr>
            <w:tcW w:w="2954" w:type="dxa"/>
            <w:tcBorders>
              <w:top w:val="none" w:sz="0" w:space="0" w:color="auto"/>
              <w:bottom w:val="none" w:sz="0" w:space="0" w:color="auto"/>
            </w:tcBorders>
            <w:noWrap/>
            <w:vAlign w:val="center"/>
            <w:hideMark/>
          </w:tcPr>
          <w:p w14:paraId="51748DC2"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AGGCTATCGATTGAGTCCATCAA</w:t>
            </w:r>
          </w:p>
        </w:tc>
      </w:tr>
      <w:tr w:rsidR="00B1178A" w:rsidRPr="00E73CE1" w14:paraId="5336A88F" w14:textId="77777777" w:rsidTr="00F35482">
        <w:trPr>
          <w:trHeight w:val="234"/>
        </w:trPr>
        <w:tc>
          <w:tcPr>
            <w:cnfStyle w:val="001000000000" w:firstRow="0" w:lastRow="0" w:firstColumn="1" w:lastColumn="0" w:oddVBand="0" w:evenVBand="0" w:oddHBand="0" w:evenHBand="0" w:firstRowFirstColumn="0" w:firstRowLastColumn="0" w:lastRowFirstColumn="0" w:lastRowLastColumn="0"/>
            <w:tcW w:w="706" w:type="dxa"/>
            <w:tcBorders>
              <w:right w:val="none" w:sz="0" w:space="0" w:color="auto"/>
            </w:tcBorders>
            <w:noWrap/>
            <w:vAlign w:val="center"/>
            <w:hideMark/>
          </w:tcPr>
          <w:p w14:paraId="67FCCED1" w14:textId="77777777" w:rsidR="00B1178A" w:rsidRPr="00E73CE1" w:rsidRDefault="00B1178A" w:rsidP="00F35482">
            <w:pPr>
              <w:spacing w:line="240" w:lineRule="auto"/>
              <w:jc w:val="left"/>
              <w:rPr>
                <w:rFonts w:ascii="Times New Roman" w:eastAsia="Times New Roman" w:hAnsi="Times New Roman" w:cs="Times New Roman"/>
                <w:i/>
                <w:iCs/>
                <w:color w:val="000000"/>
                <w:sz w:val="16"/>
                <w:szCs w:val="20"/>
                <w:lang w:eastAsia="en-GB"/>
              </w:rPr>
            </w:pPr>
            <w:proofErr w:type="spellStart"/>
            <w:r w:rsidRPr="00E73CE1">
              <w:rPr>
                <w:rFonts w:ascii="Times New Roman" w:eastAsia="Times New Roman" w:hAnsi="Times New Roman" w:cs="Times New Roman"/>
                <w:i/>
                <w:iCs/>
                <w:color w:val="000000"/>
                <w:sz w:val="16"/>
                <w:szCs w:val="20"/>
                <w:lang w:eastAsia="en-GB"/>
              </w:rPr>
              <w:t>yafN</w:t>
            </w:r>
            <w:proofErr w:type="spellEnd"/>
          </w:p>
        </w:tc>
        <w:tc>
          <w:tcPr>
            <w:tcW w:w="1061" w:type="dxa"/>
            <w:noWrap/>
            <w:vAlign w:val="center"/>
            <w:hideMark/>
          </w:tcPr>
          <w:p w14:paraId="68971AF0"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TAS-AT</w:t>
            </w:r>
          </w:p>
        </w:tc>
        <w:tc>
          <w:tcPr>
            <w:tcW w:w="2972" w:type="dxa"/>
            <w:noWrap/>
            <w:vAlign w:val="center"/>
            <w:hideMark/>
          </w:tcPr>
          <w:p w14:paraId="07F1626D"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AACAAGAGGAGAAAAAGCCCATAA</w:t>
            </w:r>
          </w:p>
        </w:tc>
        <w:tc>
          <w:tcPr>
            <w:tcW w:w="2954" w:type="dxa"/>
            <w:noWrap/>
            <w:vAlign w:val="center"/>
            <w:hideMark/>
          </w:tcPr>
          <w:p w14:paraId="52599F07"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GCGTGTAATTTCCTCTAATCTTGCA</w:t>
            </w:r>
          </w:p>
        </w:tc>
      </w:tr>
      <w:tr w:rsidR="00B1178A" w:rsidRPr="00E73CE1" w14:paraId="4E1EB08B" w14:textId="77777777" w:rsidTr="00F35482">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706" w:type="dxa"/>
            <w:tcBorders>
              <w:top w:val="none" w:sz="0" w:space="0" w:color="auto"/>
              <w:bottom w:val="none" w:sz="0" w:space="0" w:color="auto"/>
              <w:right w:val="none" w:sz="0" w:space="0" w:color="auto"/>
            </w:tcBorders>
            <w:noWrap/>
            <w:vAlign w:val="center"/>
            <w:hideMark/>
          </w:tcPr>
          <w:p w14:paraId="72ED47B1" w14:textId="77777777" w:rsidR="00B1178A" w:rsidRPr="00E73CE1" w:rsidRDefault="00B1178A" w:rsidP="00F35482">
            <w:pPr>
              <w:spacing w:line="240" w:lineRule="auto"/>
              <w:jc w:val="left"/>
              <w:rPr>
                <w:rFonts w:ascii="Times New Roman" w:eastAsia="Times New Roman" w:hAnsi="Times New Roman" w:cs="Times New Roman"/>
                <w:i/>
                <w:iCs/>
                <w:color w:val="000000"/>
                <w:sz w:val="16"/>
                <w:szCs w:val="20"/>
                <w:lang w:eastAsia="en-GB"/>
              </w:rPr>
            </w:pPr>
            <w:proofErr w:type="spellStart"/>
            <w:r w:rsidRPr="00E73CE1">
              <w:rPr>
                <w:rFonts w:ascii="Times New Roman" w:eastAsia="Times New Roman" w:hAnsi="Times New Roman" w:cs="Times New Roman"/>
                <w:i/>
                <w:iCs/>
                <w:color w:val="000000"/>
                <w:sz w:val="16"/>
                <w:szCs w:val="20"/>
                <w:lang w:eastAsia="en-GB"/>
              </w:rPr>
              <w:t>dinJ</w:t>
            </w:r>
            <w:proofErr w:type="spellEnd"/>
          </w:p>
        </w:tc>
        <w:tc>
          <w:tcPr>
            <w:tcW w:w="1061" w:type="dxa"/>
            <w:tcBorders>
              <w:top w:val="none" w:sz="0" w:space="0" w:color="auto"/>
              <w:bottom w:val="none" w:sz="0" w:space="0" w:color="auto"/>
            </w:tcBorders>
            <w:noWrap/>
            <w:vAlign w:val="center"/>
            <w:hideMark/>
          </w:tcPr>
          <w:p w14:paraId="13E45806"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TAS-AT</w:t>
            </w:r>
          </w:p>
        </w:tc>
        <w:tc>
          <w:tcPr>
            <w:tcW w:w="2972" w:type="dxa"/>
            <w:tcBorders>
              <w:top w:val="none" w:sz="0" w:space="0" w:color="auto"/>
              <w:bottom w:val="none" w:sz="0" w:space="0" w:color="auto"/>
            </w:tcBorders>
            <w:noWrap/>
            <w:vAlign w:val="center"/>
            <w:hideMark/>
          </w:tcPr>
          <w:p w14:paraId="3A11A86F"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AGAATCAGGCAGCGGACGTA</w:t>
            </w:r>
          </w:p>
        </w:tc>
        <w:tc>
          <w:tcPr>
            <w:tcW w:w="2954" w:type="dxa"/>
            <w:tcBorders>
              <w:top w:val="none" w:sz="0" w:space="0" w:color="auto"/>
              <w:bottom w:val="none" w:sz="0" w:space="0" w:color="auto"/>
            </w:tcBorders>
            <w:noWrap/>
            <w:vAlign w:val="center"/>
            <w:hideMark/>
          </w:tcPr>
          <w:p w14:paraId="52778463"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TGCGAACCAGGTCAGAGATG</w:t>
            </w:r>
          </w:p>
        </w:tc>
      </w:tr>
      <w:tr w:rsidR="00B1178A" w:rsidRPr="00E73CE1" w14:paraId="67F150CF" w14:textId="77777777" w:rsidTr="00F35482">
        <w:trPr>
          <w:trHeight w:val="234"/>
        </w:trPr>
        <w:tc>
          <w:tcPr>
            <w:cnfStyle w:val="001000000000" w:firstRow="0" w:lastRow="0" w:firstColumn="1" w:lastColumn="0" w:oddVBand="0" w:evenVBand="0" w:oddHBand="0" w:evenHBand="0" w:firstRowFirstColumn="0" w:firstRowLastColumn="0" w:lastRowFirstColumn="0" w:lastRowLastColumn="0"/>
            <w:tcW w:w="706" w:type="dxa"/>
            <w:tcBorders>
              <w:right w:val="none" w:sz="0" w:space="0" w:color="auto"/>
            </w:tcBorders>
            <w:noWrap/>
            <w:vAlign w:val="center"/>
            <w:hideMark/>
          </w:tcPr>
          <w:p w14:paraId="0A679187" w14:textId="77777777" w:rsidR="00B1178A" w:rsidRPr="00E73CE1" w:rsidRDefault="00B1178A" w:rsidP="00F35482">
            <w:pPr>
              <w:spacing w:line="240" w:lineRule="auto"/>
              <w:jc w:val="left"/>
              <w:rPr>
                <w:rFonts w:ascii="Times New Roman" w:eastAsia="Times New Roman" w:hAnsi="Times New Roman" w:cs="Times New Roman"/>
                <w:i/>
                <w:iCs/>
                <w:color w:val="000000"/>
                <w:sz w:val="16"/>
                <w:szCs w:val="20"/>
                <w:lang w:eastAsia="en-GB"/>
              </w:rPr>
            </w:pPr>
            <w:proofErr w:type="spellStart"/>
            <w:r w:rsidRPr="00E73CE1">
              <w:rPr>
                <w:rFonts w:ascii="Times New Roman" w:eastAsia="Times New Roman" w:hAnsi="Times New Roman" w:cs="Times New Roman"/>
                <w:i/>
                <w:iCs/>
                <w:color w:val="000000"/>
                <w:sz w:val="16"/>
                <w:szCs w:val="20"/>
                <w:lang w:eastAsia="en-GB"/>
              </w:rPr>
              <w:t>higB</w:t>
            </w:r>
            <w:proofErr w:type="spellEnd"/>
          </w:p>
        </w:tc>
        <w:tc>
          <w:tcPr>
            <w:tcW w:w="1061" w:type="dxa"/>
            <w:noWrap/>
            <w:vAlign w:val="center"/>
            <w:hideMark/>
          </w:tcPr>
          <w:p w14:paraId="42469107"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TAS-T</w:t>
            </w:r>
          </w:p>
        </w:tc>
        <w:tc>
          <w:tcPr>
            <w:tcW w:w="2972" w:type="dxa"/>
            <w:noWrap/>
            <w:vAlign w:val="center"/>
            <w:hideMark/>
          </w:tcPr>
          <w:p w14:paraId="2836A118"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GCATTGAAAGATGCTGCGGA</w:t>
            </w:r>
          </w:p>
        </w:tc>
        <w:tc>
          <w:tcPr>
            <w:tcW w:w="2954" w:type="dxa"/>
            <w:noWrap/>
            <w:vAlign w:val="center"/>
            <w:hideMark/>
          </w:tcPr>
          <w:p w14:paraId="52CEF09B"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CCAGAGCCACCAACTCCGTT</w:t>
            </w:r>
          </w:p>
        </w:tc>
      </w:tr>
      <w:tr w:rsidR="00B1178A" w:rsidRPr="00E73CE1" w14:paraId="091CFF52" w14:textId="77777777" w:rsidTr="00F35482">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706" w:type="dxa"/>
            <w:tcBorders>
              <w:top w:val="none" w:sz="0" w:space="0" w:color="auto"/>
              <w:bottom w:val="none" w:sz="0" w:space="0" w:color="auto"/>
              <w:right w:val="none" w:sz="0" w:space="0" w:color="auto"/>
            </w:tcBorders>
            <w:noWrap/>
            <w:vAlign w:val="center"/>
            <w:hideMark/>
          </w:tcPr>
          <w:p w14:paraId="2FB6019F" w14:textId="77777777" w:rsidR="00B1178A" w:rsidRPr="00E73CE1" w:rsidRDefault="00B1178A" w:rsidP="00F35482">
            <w:pPr>
              <w:spacing w:line="240" w:lineRule="auto"/>
              <w:jc w:val="left"/>
              <w:rPr>
                <w:rFonts w:ascii="Times New Roman" w:eastAsia="Times New Roman" w:hAnsi="Times New Roman" w:cs="Times New Roman"/>
                <w:i/>
                <w:iCs/>
                <w:color w:val="000000"/>
                <w:sz w:val="16"/>
                <w:szCs w:val="20"/>
                <w:lang w:eastAsia="en-GB"/>
              </w:rPr>
            </w:pPr>
            <w:proofErr w:type="spellStart"/>
            <w:r w:rsidRPr="00E73CE1">
              <w:rPr>
                <w:rFonts w:ascii="Times New Roman" w:eastAsia="Times New Roman" w:hAnsi="Times New Roman" w:cs="Times New Roman"/>
                <w:i/>
                <w:iCs/>
                <w:color w:val="000000"/>
                <w:sz w:val="16"/>
                <w:szCs w:val="20"/>
                <w:lang w:eastAsia="en-GB"/>
              </w:rPr>
              <w:t>ratA</w:t>
            </w:r>
            <w:proofErr w:type="spellEnd"/>
          </w:p>
        </w:tc>
        <w:tc>
          <w:tcPr>
            <w:tcW w:w="1061" w:type="dxa"/>
            <w:tcBorders>
              <w:top w:val="none" w:sz="0" w:space="0" w:color="auto"/>
              <w:bottom w:val="none" w:sz="0" w:space="0" w:color="auto"/>
            </w:tcBorders>
            <w:noWrap/>
            <w:vAlign w:val="center"/>
            <w:hideMark/>
          </w:tcPr>
          <w:p w14:paraId="7469043B"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TAS-T</w:t>
            </w:r>
          </w:p>
        </w:tc>
        <w:tc>
          <w:tcPr>
            <w:tcW w:w="2972" w:type="dxa"/>
            <w:tcBorders>
              <w:top w:val="none" w:sz="0" w:space="0" w:color="auto"/>
              <w:bottom w:val="none" w:sz="0" w:space="0" w:color="auto"/>
            </w:tcBorders>
            <w:noWrap/>
            <w:vAlign w:val="center"/>
            <w:hideMark/>
          </w:tcPr>
          <w:p w14:paraId="7BD4329B"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GTTGTACCGGAAGTCGGATTCT</w:t>
            </w:r>
          </w:p>
        </w:tc>
        <w:tc>
          <w:tcPr>
            <w:tcW w:w="2954" w:type="dxa"/>
            <w:tcBorders>
              <w:top w:val="none" w:sz="0" w:space="0" w:color="auto"/>
              <w:bottom w:val="none" w:sz="0" w:space="0" w:color="auto"/>
            </w:tcBorders>
            <w:noWrap/>
            <w:vAlign w:val="center"/>
            <w:hideMark/>
          </w:tcPr>
          <w:p w14:paraId="16A66929"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TGATCCCAGCCTTAGAGACATCTA</w:t>
            </w:r>
          </w:p>
        </w:tc>
      </w:tr>
      <w:tr w:rsidR="00B1178A" w:rsidRPr="00E73CE1" w14:paraId="473ED543" w14:textId="77777777" w:rsidTr="00F35482">
        <w:trPr>
          <w:trHeight w:val="234"/>
        </w:trPr>
        <w:tc>
          <w:tcPr>
            <w:cnfStyle w:val="001000000000" w:firstRow="0" w:lastRow="0" w:firstColumn="1" w:lastColumn="0" w:oddVBand="0" w:evenVBand="0" w:oddHBand="0" w:evenHBand="0" w:firstRowFirstColumn="0" w:firstRowLastColumn="0" w:lastRowFirstColumn="0" w:lastRowLastColumn="0"/>
            <w:tcW w:w="706" w:type="dxa"/>
            <w:tcBorders>
              <w:right w:val="none" w:sz="0" w:space="0" w:color="auto"/>
            </w:tcBorders>
            <w:noWrap/>
            <w:vAlign w:val="center"/>
            <w:hideMark/>
          </w:tcPr>
          <w:p w14:paraId="387BB3D2" w14:textId="77777777" w:rsidR="00B1178A" w:rsidRPr="00E73CE1" w:rsidRDefault="00B1178A" w:rsidP="00F35482">
            <w:pPr>
              <w:spacing w:line="240" w:lineRule="auto"/>
              <w:jc w:val="left"/>
              <w:rPr>
                <w:rFonts w:ascii="Times New Roman" w:eastAsia="Times New Roman" w:hAnsi="Times New Roman" w:cs="Times New Roman"/>
                <w:i/>
                <w:iCs/>
                <w:color w:val="000000"/>
                <w:sz w:val="16"/>
                <w:szCs w:val="20"/>
                <w:lang w:eastAsia="en-GB"/>
              </w:rPr>
            </w:pPr>
            <w:proofErr w:type="spellStart"/>
            <w:r w:rsidRPr="00E73CE1">
              <w:rPr>
                <w:rFonts w:ascii="Times New Roman" w:eastAsia="Times New Roman" w:hAnsi="Times New Roman" w:cs="Times New Roman"/>
                <w:i/>
                <w:iCs/>
                <w:color w:val="000000"/>
                <w:sz w:val="16"/>
                <w:szCs w:val="20"/>
                <w:lang w:eastAsia="en-GB"/>
              </w:rPr>
              <w:t>hipB</w:t>
            </w:r>
            <w:proofErr w:type="spellEnd"/>
          </w:p>
        </w:tc>
        <w:tc>
          <w:tcPr>
            <w:tcW w:w="1061" w:type="dxa"/>
            <w:noWrap/>
            <w:vAlign w:val="center"/>
            <w:hideMark/>
          </w:tcPr>
          <w:p w14:paraId="7CAE609E"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TAS-AT</w:t>
            </w:r>
          </w:p>
        </w:tc>
        <w:tc>
          <w:tcPr>
            <w:tcW w:w="2972" w:type="dxa"/>
            <w:noWrap/>
            <w:vAlign w:val="center"/>
            <w:hideMark/>
          </w:tcPr>
          <w:p w14:paraId="48BD8BBA"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TGGGAGGCGCAGTGTCA</w:t>
            </w:r>
          </w:p>
        </w:tc>
        <w:tc>
          <w:tcPr>
            <w:tcW w:w="2954" w:type="dxa"/>
            <w:noWrap/>
            <w:vAlign w:val="center"/>
            <w:hideMark/>
          </w:tcPr>
          <w:p w14:paraId="2AA64200"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TTTACGCAATGGTTCTTTAATCTCA</w:t>
            </w:r>
          </w:p>
        </w:tc>
      </w:tr>
      <w:tr w:rsidR="00B1178A" w:rsidRPr="00E73CE1" w14:paraId="68D0EE45" w14:textId="77777777" w:rsidTr="00F35482">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706" w:type="dxa"/>
            <w:tcBorders>
              <w:top w:val="none" w:sz="0" w:space="0" w:color="auto"/>
              <w:bottom w:val="none" w:sz="0" w:space="0" w:color="auto"/>
              <w:right w:val="none" w:sz="0" w:space="0" w:color="auto"/>
            </w:tcBorders>
            <w:noWrap/>
            <w:vAlign w:val="center"/>
            <w:hideMark/>
          </w:tcPr>
          <w:p w14:paraId="50884E52" w14:textId="77777777" w:rsidR="00B1178A" w:rsidRPr="00E73CE1" w:rsidRDefault="00B1178A" w:rsidP="00F35482">
            <w:pPr>
              <w:spacing w:line="240" w:lineRule="auto"/>
              <w:jc w:val="left"/>
              <w:rPr>
                <w:rFonts w:ascii="Times New Roman" w:eastAsia="Times New Roman" w:hAnsi="Times New Roman" w:cs="Times New Roman"/>
                <w:i/>
                <w:iCs/>
                <w:color w:val="000000"/>
                <w:sz w:val="16"/>
                <w:szCs w:val="20"/>
                <w:lang w:eastAsia="en-GB"/>
              </w:rPr>
            </w:pPr>
            <w:proofErr w:type="spellStart"/>
            <w:r w:rsidRPr="00E73CE1">
              <w:rPr>
                <w:rFonts w:ascii="Times New Roman" w:eastAsia="Times New Roman" w:hAnsi="Times New Roman" w:cs="Times New Roman"/>
                <w:i/>
                <w:iCs/>
                <w:color w:val="000000"/>
                <w:sz w:val="16"/>
                <w:szCs w:val="20"/>
                <w:lang w:eastAsia="en-GB"/>
              </w:rPr>
              <w:t>yjhX</w:t>
            </w:r>
            <w:proofErr w:type="spellEnd"/>
          </w:p>
        </w:tc>
        <w:tc>
          <w:tcPr>
            <w:tcW w:w="1061" w:type="dxa"/>
            <w:tcBorders>
              <w:top w:val="none" w:sz="0" w:space="0" w:color="auto"/>
              <w:bottom w:val="none" w:sz="0" w:space="0" w:color="auto"/>
            </w:tcBorders>
            <w:noWrap/>
            <w:vAlign w:val="center"/>
            <w:hideMark/>
          </w:tcPr>
          <w:p w14:paraId="1831779C"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TAS-T</w:t>
            </w:r>
          </w:p>
        </w:tc>
        <w:tc>
          <w:tcPr>
            <w:tcW w:w="2972" w:type="dxa"/>
            <w:tcBorders>
              <w:top w:val="none" w:sz="0" w:space="0" w:color="auto"/>
              <w:bottom w:val="none" w:sz="0" w:space="0" w:color="auto"/>
            </w:tcBorders>
            <w:noWrap/>
            <w:vAlign w:val="center"/>
            <w:hideMark/>
          </w:tcPr>
          <w:p w14:paraId="3CC64AA7"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GTCAGGAACAACATACCTTACACGTT</w:t>
            </w:r>
          </w:p>
        </w:tc>
        <w:tc>
          <w:tcPr>
            <w:tcW w:w="2954" w:type="dxa"/>
            <w:tcBorders>
              <w:top w:val="none" w:sz="0" w:space="0" w:color="auto"/>
              <w:bottom w:val="none" w:sz="0" w:space="0" w:color="auto"/>
            </w:tcBorders>
            <w:noWrap/>
            <w:vAlign w:val="center"/>
            <w:hideMark/>
          </w:tcPr>
          <w:p w14:paraId="1E2ABE3D"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AGTGACGCGGCCTGAAGA</w:t>
            </w:r>
          </w:p>
        </w:tc>
      </w:tr>
      <w:tr w:rsidR="00B1178A" w:rsidRPr="00E73CE1" w14:paraId="19F4F524" w14:textId="77777777" w:rsidTr="00F35482">
        <w:trPr>
          <w:trHeight w:val="234"/>
        </w:trPr>
        <w:tc>
          <w:tcPr>
            <w:cnfStyle w:val="001000000000" w:firstRow="0" w:lastRow="0" w:firstColumn="1" w:lastColumn="0" w:oddVBand="0" w:evenVBand="0" w:oddHBand="0" w:evenHBand="0" w:firstRowFirstColumn="0" w:firstRowLastColumn="0" w:lastRowFirstColumn="0" w:lastRowLastColumn="0"/>
            <w:tcW w:w="706" w:type="dxa"/>
            <w:tcBorders>
              <w:right w:val="none" w:sz="0" w:space="0" w:color="auto"/>
            </w:tcBorders>
            <w:noWrap/>
            <w:vAlign w:val="center"/>
            <w:hideMark/>
          </w:tcPr>
          <w:p w14:paraId="3251AB2D" w14:textId="77777777" w:rsidR="00B1178A" w:rsidRPr="00E73CE1" w:rsidRDefault="00B1178A" w:rsidP="00F35482">
            <w:pPr>
              <w:spacing w:line="240" w:lineRule="auto"/>
              <w:jc w:val="left"/>
              <w:rPr>
                <w:rFonts w:ascii="Times New Roman" w:eastAsia="Times New Roman" w:hAnsi="Times New Roman" w:cs="Times New Roman"/>
                <w:i/>
                <w:iCs/>
                <w:color w:val="000000"/>
                <w:sz w:val="16"/>
                <w:szCs w:val="20"/>
                <w:lang w:eastAsia="en-GB"/>
              </w:rPr>
            </w:pPr>
            <w:proofErr w:type="spellStart"/>
            <w:r w:rsidRPr="00E73CE1">
              <w:rPr>
                <w:rFonts w:ascii="Times New Roman" w:eastAsia="Times New Roman" w:hAnsi="Times New Roman" w:cs="Times New Roman"/>
                <w:i/>
                <w:iCs/>
                <w:color w:val="000000"/>
                <w:sz w:val="16"/>
                <w:szCs w:val="20"/>
                <w:lang w:eastAsia="en-GB"/>
              </w:rPr>
              <w:t>argE</w:t>
            </w:r>
            <w:proofErr w:type="spellEnd"/>
          </w:p>
        </w:tc>
        <w:tc>
          <w:tcPr>
            <w:tcW w:w="1061" w:type="dxa"/>
            <w:noWrap/>
            <w:vAlign w:val="center"/>
            <w:hideMark/>
          </w:tcPr>
          <w:p w14:paraId="0220BC96"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Housekeeping</w:t>
            </w:r>
          </w:p>
        </w:tc>
        <w:tc>
          <w:tcPr>
            <w:tcW w:w="2972" w:type="dxa"/>
            <w:noWrap/>
            <w:vAlign w:val="center"/>
            <w:hideMark/>
          </w:tcPr>
          <w:p w14:paraId="3CEF74CC"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CGATACGGTGCCATTTGATG</w:t>
            </w:r>
          </w:p>
        </w:tc>
        <w:tc>
          <w:tcPr>
            <w:tcW w:w="2954" w:type="dxa"/>
            <w:noWrap/>
            <w:vAlign w:val="center"/>
            <w:hideMark/>
          </w:tcPr>
          <w:p w14:paraId="496099B1"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TCATGCTCCGTCAGTGTAAACG</w:t>
            </w:r>
          </w:p>
        </w:tc>
      </w:tr>
      <w:tr w:rsidR="00B1178A" w:rsidRPr="00E73CE1" w14:paraId="0BA15769" w14:textId="77777777" w:rsidTr="00F35482">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706" w:type="dxa"/>
            <w:tcBorders>
              <w:top w:val="none" w:sz="0" w:space="0" w:color="auto"/>
              <w:bottom w:val="none" w:sz="0" w:space="0" w:color="auto"/>
              <w:right w:val="none" w:sz="0" w:space="0" w:color="auto"/>
            </w:tcBorders>
            <w:noWrap/>
            <w:vAlign w:val="center"/>
            <w:hideMark/>
          </w:tcPr>
          <w:p w14:paraId="656D37BF" w14:textId="77777777" w:rsidR="00B1178A" w:rsidRPr="00E73CE1" w:rsidRDefault="00B1178A" w:rsidP="00F35482">
            <w:pPr>
              <w:spacing w:line="240" w:lineRule="auto"/>
              <w:jc w:val="left"/>
              <w:rPr>
                <w:rFonts w:ascii="Times New Roman" w:eastAsia="Times New Roman" w:hAnsi="Times New Roman" w:cs="Times New Roman"/>
                <w:i/>
                <w:iCs/>
                <w:color w:val="000000"/>
                <w:sz w:val="16"/>
                <w:szCs w:val="20"/>
                <w:lang w:eastAsia="en-GB"/>
              </w:rPr>
            </w:pPr>
            <w:proofErr w:type="spellStart"/>
            <w:r w:rsidRPr="00E73CE1">
              <w:rPr>
                <w:rFonts w:ascii="Times New Roman" w:eastAsia="Times New Roman" w:hAnsi="Times New Roman" w:cs="Times New Roman"/>
                <w:i/>
                <w:iCs/>
                <w:color w:val="000000"/>
                <w:sz w:val="16"/>
                <w:szCs w:val="20"/>
                <w:lang w:eastAsia="en-GB"/>
              </w:rPr>
              <w:t>rhlB</w:t>
            </w:r>
            <w:proofErr w:type="spellEnd"/>
          </w:p>
        </w:tc>
        <w:tc>
          <w:tcPr>
            <w:tcW w:w="1061" w:type="dxa"/>
            <w:tcBorders>
              <w:top w:val="none" w:sz="0" w:space="0" w:color="auto"/>
              <w:bottom w:val="none" w:sz="0" w:space="0" w:color="auto"/>
            </w:tcBorders>
            <w:noWrap/>
            <w:vAlign w:val="center"/>
            <w:hideMark/>
          </w:tcPr>
          <w:p w14:paraId="2A009A24"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Housekeeping</w:t>
            </w:r>
          </w:p>
        </w:tc>
        <w:tc>
          <w:tcPr>
            <w:tcW w:w="2972" w:type="dxa"/>
            <w:tcBorders>
              <w:top w:val="none" w:sz="0" w:space="0" w:color="auto"/>
              <w:bottom w:val="none" w:sz="0" w:space="0" w:color="auto"/>
            </w:tcBorders>
            <w:noWrap/>
            <w:vAlign w:val="center"/>
            <w:hideMark/>
          </w:tcPr>
          <w:p w14:paraId="7426254D"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CGTGGCGATCTGGATATTCTG</w:t>
            </w:r>
          </w:p>
        </w:tc>
        <w:tc>
          <w:tcPr>
            <w:tcW w:w="2954" w:type="dxa"/>
            <w:tcBorders>
              <w:top w:val="none" w:sz="0" w:space="0" w:color="auto"/>
              <w:bottom w:val="none" w:sz="0" w:space="0" w:color="auto"/>
            </w:tcBorders>
            <w:noWrap/>
            <w:vAlign w:val="center"/>
            <w:hideMark/>
          </w:tcPr>
          <w:p w14:paraId="7671ED16"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TGCCGGAATATGCAAACCA</w:t>
            </w:r>
          </w:p>
        </w:tc>
      </w:tr>
      <w:tr w:rsidR="00B1178A" w:rsidRPr="00E73CE1" w14:paraId="1F341CE1" w14:textId="77777777" w:rsidTr="00F35482">
        <w:trPr>
          <w:trHeight w:val="234"/>
        </w:trPr>
        <w:tc>
          <w:tcPr>
            <w:cnfStyle w:val="001000000000" w:firstRow="0" w:lastRow="0" w:firstColumn="1" w:lastColumn="0" w:oddVBand="0" w:evenVBand="0" w:oddHBand="0" w:evenHBand="0" w:firstRowFirstColumn="0" w:firstRowLastColumn="0" w:lastRowFirstColumn="0" w:lastRowLastColumn="0"/>
            <w:tcW w:w="706" w:type="dxa"/>
            <w:tcBorders>
              <w:right w:val="none" w:sz="0" w:space="0" w:color="auto"/>
            </w:tcBorders>
            <w:noWrap/>
            <w:vAlign w:val="center"/>
            <w:hideMark/>
          </w:tcPr>
          <w:p w14:paraId="47A318B5" w14:textId="77777777" w:rsidR="00B1178A" w:rsidRPr="00E73CE1" w:rsidRDefault="00B1178A" w:rsidP="00F35482">
            <w:pPr>
              <w:spacing w:line="240" w:lineRule="auto"/>
              <w:jc w:val="left"/>
              <w:rPr>
                <w:rFonts w:ascii="Times New Roman" w:eastAsia="Times New Roman" w:hAnsi="Times New Roman" w:cs="Times New Roman"/>
                <w:i/>
                <w:iCs/>
                <w:color w:val="000000"/>
                <w:sz w:val="16"/>
                <w:szCs w:val="20"/>
                <w:lang w:eastAsia="en-GB"/>
              </w:rPr>
            </w:pPr>
            <w:proofErr w:type="spellStart"/>
            <w:r w:rsidRPr="00E73CE1">
              <w:rPr>
                <w:rFonts w:ascii="Times New Roman" w:eastAsia="Times New Roman" w:hAnsi="Times New Roman" w:cs="Times New Roman"/>
                <w:i/>
                <w:iCs/>
                <w:color w:val="000000"/>
                <w:sz w:val="16"/>
                <w:szCs w:val="20"/>
                <w:lang w:eastAsia="en-GB"/>
              </w:rPr>
              <w:t>panC</w:t>
            </w:r>
            <w:proofErr w:type="spellEnd"/>
          </w:p>
        </w:tc>
        <w:tc>
          <w:tcPr>
            <w:tcW w:w="1061" w:type="dxa"/>
            <w:noWrap/>
            <w:vAlign w:val="center"/>
            <w:hideMark/>
          </w:tcPr>
          <w:p w14:paraId="56F7AF1F"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Housekeeping</w:t>
            </w:r>
          </w:p>
        </w:tc>
        <w:tc>
          <w:tcPr>
            <w:tcW w:w="2972" w:type="dxa"/>
            <w:noWrap/>
            <w:vAlign w:val="center"/>
            <w:hideMark/>
          </w:tcPr>
          <w:p w14:paraId="77060A28"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CCTGCTTCGGTGAAAAAGATTT</w:t>
            </w:r>
          </w:p>
        </w:tc>
        <w:tc>
          <w:tcPr>
            <w:tcW w:w="2954" w:type="dxa"/>
            <w:noWrap/>
            <w:vAlign w:val="center"/>
            <w:hideMark/>
          </w:tcPr>
          <w:p w14:paraId="3DC08ED3"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GCCCATATCGGCAACCATT</w:t>
            </w:r>
          </w:p>
        </w:tc>
      </w:tr>
      <w:tr w:rsidR="00B1178A" w:rsidRPr="00E73CE1" w14:paraId="1F8815C4" w14:textId="77777777" w:rsidTr="00F35482">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706" w:type="dxa"/>
            <w:tcBorders>
              <w:top w:val="none" w:sz="0" w:space="0" w:color="auto"/>
              <w:bottom w:val="none" w:sz="0" w:space="0" w:color="auto"/>
              <w:right w:val="none" w:sz="0" w:space="0" w:color="auto"/>
            </w:tcBorders>
            <w:noWrap/>
            <w:vAlign w:val="center"/>
            <w:hideMark/>
          </w:tcPr>
          <w:p w14:paraId="2D44B09E" w14:textId="77777777" w:rsidR="00B1178A" w:rsidRPr="00E73CE1" w:rsidRDefault="00B1178A" w:rsidP="00F35482">
            <w:pPr>
              <w:spacing w:line="240" w:lineRule="auto"/>
              <w:jc w:val="left"/>
              <w:rPr>
                <w:rFonts w:ascii="Times New Roman" w:eastAsia="Times New Roman" w:hAnsi="Times New Roman" w:cs="Times New Roman"/>
                <w:i/>
                <w:iCs/>
                <w:color w:val="000000"/>
                <w:sz w:val="16"/>
                <w:szCs w:val="20"/>
                <w:lang w:eastAsia="en-GB"/>
              </w:rPr>
            </w:pPr>
            <w:proofErr w:type="spellStart"/>
            <w:r w:rsidRPr="00E73CE1">
              <w:rPr>
                <w:rFonts w:ascii="Times New Roman" w:eastAsia="Times New Roman" w:hAnsi="Times New Roman" w:cs="Times New Roman"/>
                <w:i/>
                <w:iCs/>
                <w:color w:val="000000"/>
                <w:sz w:val="16"/>
                <w:szCs w:val="20"/>
                <w:lang w:eastAsia="en-GB"/>
              </w:rPr>
              <w:t>tufA</w:t>
            </w:r>
            <w:proofErr w:type="spellEnd"/>
          </w:p>
        </w:tc>
        <w:tc>
          <w:tcPr>
            <w:tcW w:w="1061" w:type="dxa"/>
            <w:tcBorders>
              <w:top w:val="none" w:sz="0" w:space="0" w:color="auto"/>
              <w:bottom w:val="none" w:sz="0" w:space="0" w:color="auto"/>
            </w:tcBorders>
            <w:noWrap/>
            <w:vAlign w:val="center"/>
            <w:hideMark/>
          </w:tcPr>
          <w:p w14:paraId="3F385ED0"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Housekeeping</w:t>
            </w:r>
          </w:p>
        </w:tc>
        <w:tc>
          <w:tcPr>
            <w:tcW w:w="2972" w:type="dxa"/>
            <w:tcBorders>
              <w:top w:val="none" w:sz="0" w:space="0" w:color="auto"/>
              <w:bottom w:val="none" w:sz="0" w:space="0" w:color="auto"/>
            </w:tcBorders>
            <w:noWrap/>
            <w:vAlign w:val="center"/>
            <w:hideMark/>
          </w:tcPr>
          <w:p w14:paraId="709A1AFD"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CACCCCGACCCGTCACTAC</w:t>
            </w:r>
          </w:p>
        </w:tc>
        <w:tc>
          <w:tcPr>
            <w:tcW w:w="2954" w:type="dxa"/>
            <w:tcBorders>
              <w:top w:val="none" w:sz="0" w:space="0" w:color="auto"/>
              <w:bottom w:val="none" w:sz="0" w:space="0" w:color="auto"/>
            </w:tcBorders>
            <w:noWrap/>
            <w:vAlign w:val="center"/>
            <w:hideMark/>
          </w:tcPr>
          <w:p w14:paraId="630A5C69"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CACCGGTGATCATGTTTTTAACA</w:t>
            </w:r>
          </w:p>
        </w:tc>
      </w:tr>
      <w:tr w:rsidR="00B1178A" w:rsidRPr="00E73CE1" w14:paraId="6E77DA99" w14:textId="77777777" w:rsidTr="00F35482">
        <w:trPr>
          <w:trHeight w:val="234"/>
        </w:trPr>
        <w:tc>
          <w:tcPr>
            <w:cnfStyle w:val="001000000000" w:firstRow="0" w:lastRow="0" w:firstColumn="1" w:lastColumn="0" w:oddVBand="0" w:evenVBand="0" w:oddHBand="0" w:evenHBand="0" w:firstRowFirstColumn="0" w:firstRowLastColumn="0" w:lastRowFirstColumn="0" w:lastRowLastColumn="0"/>
            <w:tcW w:w="706" w:type="dxa"/>
            <w:tcBorders>
              <w:right w:val="none" w:sz="0" w:space="0" w:color="auto"/>
            </w:tcBorders>
            <w:noWrap/>
            <w:vAlign w:val="center"/>
            <w:hideMark/>
          </w:tcPr>
          <w:p w14:paraId="42B7D014" w14:textId="77777777" w:rsidR="00B1178A" w:rsidRPr="00E73CE1" w:rsidRDefault="00B1178A" w:rsidP="00F35482">
            <w:pPr>
              <w:spacing w:line="240" w:lineRule="auto"/>
              <w:jc w:val="left"/>
              <w:rPr>
                <w:rFonts w:ascii="Times New Roman" w:eastAsia="Times New Roman" w:hAnsi="Times New Roman" w:cs="Times New Roman"/>
                <w:i/>
                <w:iCs/>
                <w:color w:val="000000"/>
                <w:sz w:val="16"/>
                <w:szCs w:val="20"/>
                <w:lang w:eastAsia="en-GB"/>
              </w:rPr>
            </w:pPr>
            <w:proofErr w:type="spellStart"/>
            <w:r w:rsidRPr="00E73CE1">
              <w:rPr>
                <w:rFonts w:ascii="Times New Roman" w:eastAsia="Times New Roman" w:hAnsi="Times New Roman" w:cs="Times New Roman"/>
                <w:i/>
                <w:iCs/>
                <w:color w:val="000000"/>
                <w:sz w:val="16"/>
                <w:szCs w:val="20"/>
                <w:lang w:eastAsia="en-GB"/>
              </w:rPr>
              <w:t>rplA</w:t>
            </w:r>
            <w:proofErr w:type="spellEnd"/>
          </w:p>
        </w:tc>
        <w:tc>
          <w:tcPr>
            <w:tcW w:w="1061" w:type="dxa"/>
            <w:noWrap/>
            <w:vAlign w:val="center"/>
            <w:hideMark/>
          </w:tcPr>
          <w:p w14:paraId="20B65ADF"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Housekeeping</w:t>
            </w:r>
          </w:p>
        </w:tc>
        <w:tc>
          <w:tcPr>
            <w:tcW w:w="2972" w:type="dxa"/>
            <w:noWrap/>
            <w:vAlign w:val="center"/>
            <w:hideMark/>
          </w:tcPr>
          <w:p w14:paraId="0EC8DB0E"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ACTGTACTGCCGCACGGTACT</w:t>
            </w:r>
          </w:p>
        </w:tc>
        <w:tc>
          <w:tcPr>
            <w:tcW w:w="2954" w:type="dxa"/>
            <w:noWrap/>
            <w:vAlign w:val="center"/>
            <w:hideMark/>
          </w:tcPr>
          <w:p w14:paraId="4A886AD9" w14:textId="77777777" w:rsidR="00B1178A" w:rsidRPr="00E73CE1" w:rsidRDefault="00B1178A" w:rsidP="00F35482">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GCGTTTGCACCTTGGGTAA</w:t>
            </w:r>
          </w:p>
        </w:tc>
      </w:tr>
      <w:tr w:rsidR="00B1178A" w:rsidRPr="00E73CE1" w14:paraId="272E6906" w14:textId="77777777" w:rsidTr="00F35482">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706" w:type="dxa"/>
            <w:tcBorders>
              <w:top w:val="none" w:sz="0" w:space="0" w:color="auto"/>
              <w:bottom w:val="none" w:sz="0" w:space="0" w:color="auto"/>
              <w:right w:val="none" w:sz="0" w:space="0" w:color="auto"/>
            </w:tcBorders>
            <w:noWrap/>
            <w:vAlign w:val="center"/>
            <w:hideMark/>
          </w:tcPr>
          <w:p w14:paraId="070A22A3" w14:textId="77777777" w:rsidR="00B1178A" w:rsidRPr="00E73CE1" w:rsidRDefault="00B1178A" w:rsidP="00F35482">
            <w:pPr>
              <w:spacing w:line="240" w:lineRule="auto"/>
              <w:jc w:val="left"/>
              <w:rPr>
                <w:rFonts w:ascii="Times New Roman" w:eastAsia="Times New Roman" w:hAnsi="Times New Roman" w:cs="Times New Roman"/>
                <w:i/>
                <w:iCs/>
                <w:color w:val="000000"/>
                <w:sz w:val="16"/>
                <w:szCs w:val="20"/>
                <w:lang w:eastAsia="en-GB"/>
              </w:rPr>
            </w:pPr>
            <w:proofErr w:type="spellStart"/>
            <w:r w:rsidRPr="00E73CE1">
              <w:rPr>
                <w:rFonts w:ascii="Times New Roman" w:eastAsia="Times New Roman" w:hAnsi="Times New Roman" w:cs="Times New Roman"/>
                <w:i/>
                <w:iCs/>
                <w:color w:val="000000"/>
                <w:sz w:val="16"/>
                <w:szCs w:val="20"/>
                <w:lang w:eastAsia="en-GB"/>
              </w:rPr>
              <w:t>gapA</w:t>
            </w:r>
            <w:proofErr w:type="spellEnd"/>
          </w:p>
        </w:tc>
        <w:tc>
          <w:tcPr>
            <w:tcW w:w="1061" w:type="dxa"/>
            <w:tcBorders>
              <w:top w:val="none" w:sz="0" w:space="0" w:color="auto"/>
              <w:bottom w:val="none" w:sz="0" w:space="0" w:color="auto"/>
            </w:tcBorders>
            <w:noWrap/>
            <w:vAlign w:val="center"/>
            <w:hideMark/>
          </w:tcPr>
          <w:p w14:paraId="2ADF6EDB"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Housekeeping</w:t>
            </w:r>
          </w:p>
        </w:tc>
        <w:tc>
          <w:tcPr>
            <w:tcW w:w="2972" w:type="dxa"/>
            <w:tcBorders>
              <w:top w:val="none" w:sz="0" w:space="0" w:color="auto"/>
              <w:bottom w:val="none" w:sz="0" w:space="0" w:color="auto"/>
            </w:tcBorders>
            <w:noWrap/>
            <w:vAlign w:val="center"/>
            <w:hideMark/>
          </w:tcPr>
          <w:p w14:paraId="58AC7E68"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GCTCAGAAACGTTCTGACATCGA</w:t>
            </w:r>
          </w:p>
        </w:tc>
        <w:tc>
          <w:tcPr>
            <w:tcW w:w="2954" w:type="dxa"/>
            <w:tcBorders>
              <w:top w:val="none" w:sz="0" w:space="0" w:color="auto"/>
              <w:bottom w:val="none" w:sz="0" w:space="0" w:color="auto"/>
            </w:tcBorders>
            <w:noWrap/>
            <w:vAlign w:val="center"/>
            <w:hideMark/>
          </w:tcPr>
          <w:p w14:paraId="6C7A341F" w14:textId="77777777" w:rsidR="00B1178A" w:rsidRPr="00E73CE1" w:rsidRDefault="00B1178A" w:rsidP="00F35482">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en-GB"/>
              </w:rPr>
            </w:pPr>
            <w:r w:rsidRPr="00E73CE1">
              <w:rPr>
                <w:rFonts w:ascii="Times New Roman" w:eastAsia="Times New Roman" w:hAnsi="Times New Roman" w:cs="Times New Roman"/>
                <w:color w:val="000000"/>
                <w:sz w:val="16"/>
                <w:szCs w:val="20"/>
                <w:lang w:eastAsia="en-GB"/>
              </w:rPr>
              <w:t>CAGCATGTATGCCATGTAATCAG</w:t>
            </w:r>
          </w:p>
        </w:tc>
      </w:tr>
    </w:tbl>
    <w:p w14:paraId="2F61093B" w14:textId="77777777" w:rsidR="00B1178A" w:rsidRPr="00B1178A" w:rsidRDefault="00B1178A" w:rsidP="00B1178A">
      <w:pPr>
        <w:rPr>
          <w:lang w:val="en-US"/>
        </w:rPr>
      </w:pPr>
    </w:p>
    <w:p w14:paraId="451E50AD" w14:textId="77777777" w:rsidR="004B5AB8" w:rsidRPr="00B42DD3" w:rsidRDefault="004B5AB8" w:rsidP="004B5AB8">
      <w:pPr>
        <w:jc w:val="left"/>
        <w:rPr>
          <w:rFonts w:ascii="Times New Roman" w:eastAsiaTheme="majorEastAsia" w:hAnsi="Times New Roman" w:cs="Times New Roman"/>
          <w:color w:val="000000" w:themeColor="accent1" w:themeShade="BF"/>
          <w:sz w:val="26"/>
          <w:szCs w:val="26"/>
          <w:lang w:val="en-US"/>
        </w:rPr>
      </w:pPr>
      <w:r w:rsidRPr="00B42DD3">
        <w:rPr>
          <w:rFonts w:ascii="Times New Roman" w:hAnsi="Times New Roman" w:cs="Times New Roman"/>
          <w:lang w:val="en-US"/>
        </w:rPr>
        <w:br w:type="page"/>
      </w:r>
    </w:p>
    <w:p w14:paraId="01EDBB6B" w14:textId="357C536C" w:rsidR="00B1178A" w:rsidRDefault="00891A89" w:rsidP="00B1178A">
      <w:pPr>
        <w:pStyle w:val="Heading2"/>
        <w:rPr>
          <w:lang w:val="en-US"/>
        </w:rPr>
      </w:pPr>
      <w:bookmarkStart w:id="41" w:name="_Toc414533276"/>
      <w:bookmarkStart w:id="42" w:name="_Toc419987384"/>
      <w:bookmarkStart w:id="43" w:name="_Toc459401690"/>
      <w:r>
        <w:rPr>
          <w:lang w:val="en-US"/>
        </w:rPr>
        <w:lastRenderedPageBreak/>
        <w:t xml:space="preserve">Appendix </w:t>
      </w:r>
      <w:r w:rsidR="001A272D">
        <w:rPr>
          <w:lang w:val="en-US"/>
        </w:rPr>
        <w:t xml:space="preserve">Table </w:t>
      </w:r>
      <w:r>
        <w:rPr>
          <w:lang w:val="en-US"/>
        </w:rPr>
        <w:t>S</w:t>
      </w:r>
      <w:r w:rsidR="00316344">
        <w:rPr>
          <w:lang w:val="en-US"/>
        </w:rPr>
        <w:t>8</w:t>
      </w:r>
      <w:r w:rsidR="00B1178A">
        <w:rPr>
          <w:lang w:val="en-US"/>
        </w:rPr>
        <w:t xml:space="preserve"> </w:t>
      </w:r>
      <w:bookmarkStart w:id="44" w:name="OLE_LINK9"/>
      <w:bookmarkStart w:id="45" w:name="OLE_LINK10"/>
      <w:bookmarkStart w:id="46" w:name="OLE_LINK11"/>
      <w:r w:rsidR="00B1178A">
        <w:rPr>
          <w:lang w:val="en-US"/>
        </w:rPr>
        <w:t>–</w:t>
      </w:r>
      <w:bookmarkEnd w:id="44"/>
      <w:bookmarkEnd w:id="45"/>
      <w:bookmarkEnd w:id="46"/>
      <w:r w:rsidR="00B1178A">
        <w:rPr>
          <w:lang w:val="en-US"/>
        </w:rPr>
        <w:t xml:space="preserve"> Settings of STEM software</w:t>
      </w:r>
      <w:bookmarkEnd w:id="43"/>
    </w:p>
    <w:tbl>
      <w:tblPr>
        <w:tblStyle w:val="ListTable310"/>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8F8F8" w:themeFill="background1"/>
        <w:tblLook w:val="0420" w:firstRow="1" w:lastRow="0" w:firstColumn="0" w:lastColumn="0" w:noHBand="0" w:noVBand="1"/>
      </w:tblPr>
      <w:tblGrid>
        <w:gridCol w:w="1590"/>
        <w:gridCol w:w="4075"/>
        <w:gridCol w:w="3119"/>
      </w:tblGrid>
      <w:tr w:rsidR="00B1178A" w:rsidRPr="009E3796" w14:paraId="4BDD3436" w14:textId="77777777" w:rsidTr="00F35482">
        <w:trPr>
          <w:cnfStyle w:val="100000000000" w:firstRow="1" w:lastRow="0" w:firstColumn="0" w:lastColumn="0" w:oddVBand="0" w:evenVBand="0" w:oddHBand="0" w:evenHBand="0" w:firstRowFirstColumn="0" w:firstRowLastColumn="0" w:lastRowFirstColumn="0" w:lastRowLastColumn="0"/>
          <w:trHeight w:val="228"/>
        </w:trPr>
        <w:tc>
          <w:tcPr>
            <w:tcW w:w="1590" w:type="dxa"/>
            <w:shd w:val="clear" w:color="auto" w:fill="F8F8F8" w:themeFill="background1"/>
            <w:vAlign w:val="center"/>
          </w:tcPr>
          <w:p w14:paraId="183BA548" w14:textId="77777777" w:rsidR="00B1178A" w:rsidRPr="009E3796" w:rsidRDefault="00B1178A" w:rsidP="00F35482">
            <w:pPr>
              <w:pStyle w:val="NoSpacing"/>
              <w:rPr>
                <w:rFonts w:ascii="Times New Roman" w:eastAsia="Times New Roman" w:hAnsi="Times New Roman" w:cs="Times New Roman"/>
                <w:color w:val="auto"/>
                <w:szCs w:val="20"/>
                <w:lang w:eastAsia="en-GB"/>
              </w:rPr>
            </w:pPr>
            <w:r w:rsidRPr="009E3796">
              <w:rPr>
                <w:rFonts w:ascii="Times New Roman" w:eastAsia="Times New Roman" w:hAnsi="Times New Roman" w:cs="Times New Roman"/>
                <w:color w:val="auto"/>
                <w:szCs w:val="20"/>
                <w:lang w:eastAsia="en-GB"/>
              </w:rPr>
              <w:t>Section</w:t>
            </w:r>
          </w:p>
        </w:tc>
        <w:tc>
          <w:tcPr>
            <w:tcW w:w="4075" w:type="dxa"/>
            <w:shd w:val="clear" w:color="auto" w:fill="F8F8F8" w:themeFill="background1"/>
            <w:vAlign w:val="center"/>
          </w:tcPr>
          <w:p w14:paraId="4340717B" w14:textId="77777777" w:rsidR="00B1178A" w:rsidRPr="009E3796" w:rsidRDefault="00B1178A" w:rsidP="00F35482">
            <w:pPr>
              <w:pStyle w:val="NoSpacing"/>
              <w:rPr>
                <w:rFonts w:ascii="Times New Roman" w:eastAsia="Times New Roman" w:hAnsi="Times New Roman" w:cs="Times New Roman"/>
                <w:color w:val="auto"/>
                <w:szCs w:val="20"/>
                <w:lang w:eastAsia="en-GB"/>
              </w:rPr>
            </w:pPr>
            <w:r w:rsidRPr="009E3796">
              <w:rPr>
                <w:rFonts w:ascii="Times New Roman" w:eastAsia="Times New Roman" w:hAnsi="Times New Roman" w:cs="Times New Roman"/>
                <w:color w:val="auto"/>
                <w:szCs w:val="20"/>
                <w:lang w:eastAsia="en-GB"/>
              </w:rPr>
              <w:t>Setting</w:t>
            </w:r>
          </w:p>
        </w:tc>
        <w:tc>
          <w:tcPr>
            <w:tcW w:w="3119" w:type="dxa"/>
            <w:shd w:val="clear" w:color="auto" w:fill="F8F8F8" w:themeFill="background1"/>
            <w:vAlign w:val="center"/>
          </w:tcPr>
          <w:p w14:paraId="1A4E609D" w14:textId="77777777" w:rsidR="00B1178A" w:rsidRPr="009E3796" w:rsidRDefault="00B1178A" w:rsidP="00F35482">
            <w:pPr>
              <w:pStyle w:val="NoSpacing"/>
              <w:rPr>
                <w:rFonts w:ascii="Times New Roman" w:eastAsia="Times New Roman" w:hAnsi="Times New Roman" w:cs="Times New Roman"/>
                <w:color w:val="auto"/>
                <w:szCs w:val="20"/>
                <w:lang w:eastAsia="en-GB"/>
              </w:rPr>
            </w:pPr>
            <w:r w:rsidRPr="009E3796">
              <w:rPr>
                <w:rFonts w:ascii="Times New Roman" w:eastAsia="Times New Roman" w:hAnsi="Times New Roman" w:cs="Times New Roman"/>
                <w:color w:val="auto"/>
                <w:szCs w:val="20"/>
                <w:lang w:eastAsia="en-GB"/>
              </w:rPr>
              <w:t>Value</w:t>
            </w:r>
          </w:p>
        </w:tc>
      </w:tr>
      <w:tr w:rsidR="00B1178A" w:rsidRPr="00B42DD3" w14:paraId="40E24699" w14:textId="77777777" w:rsidTr="00F35482">
        <w:trPr>
          <w:cnfStyle w:val="000000100000" w:firstRow="0" w:lastRow="0" w:firstColumn="0" w:lastColumn="0" w:oddVBand="0" w:evenVBand="0" w:oddHBand="1" w:evenHBand="0" w:firstRowFirstColumn="0" w:firstRowLastColumn="0" w:lastRowFirstColumn="0" w:lastRowLastColumn="0"/>
          <w:trHeight w:val="244"/>
        </w:trPr>
        <w:tc>
          <w:tcPr>
            <w:tcW w:w="1590" w:type="dxa"/>
            <w:tcBorders>
              <w:top w:val="none" w:sz="0" w:space="0" w:color="auto"/>
              <w:bottom w:val="none" w:sz="0" w:space="0" w:color="auto"/>
            </w:tcBorders>
            <w:shd w:val="clear" w:color="auto" w:fill="F8F8F8" w:themeFill="background1"/>
            <w:vAlign w:val="center"/>
          </w:tcPr>
          <w:p w14:paraId="0028D8E8"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Main Window</w:t>
            </w:r>
          </w:p>
        </w:tc>
        <w:tc>
          <w:tcPr>
            <w:tcW w:w="4075" w:type="dxa"/>
            <w:tcBorders>
              <w:top w:val="none" w:sz="0" w:space="0" w:color="auto"/>
              <w:bottom w:val="none" w:sz="0" w:space="0" w:color="auto"/>
            </w:tcBorders>
            <w:shd w:val="clear" w:color="auto" w:fill="F8F8F8" w:themeFill="background1"/>
            <w:vAlign w:val="center"/>
          </w:tcPr>
          <w:p w14:paraId="3A15F53A"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No normalization/add 0</w:t>
            </w:r>
          </w:p>
        </w:tc>
        <w:tc>
          <w:tcPr>
            <w:tcW w:w="3119" w:type="dxa"/>
            <w:tcBorders>
              <w:top w:val="none" w:sz="0" w:space="0" w:color="auto"/>
              <w:bottom w:val="none" w:sz="0" w:space="0" w:color="auto"/>
            </w:tcBorders>
            <w:shd w:val="clear" w:color="auto" w:fill="F8F8F8" w:themeFill="background1"/>
            <w:vAlign w:val="center"/>
          </w:tcPr>
          <w:p w14:paraId="776D8DB5"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checked</w:t>
            </w:r>
          </w:p>
        </w:tc>
      </w:tr>
      <w:tr w:rsidR="00B1178A" w:rsidRPr="00B42DD3" w14:paraId="6AB404B8" w14:textId="77777777" w:rsidTr="00F35482">
        <w:trPr>
          <w:trHeight w:val="228"/>
        </w:trPr>
        <w:tc>
          <w:tcPr>
            <w:tcW w:w="1590" w:type="dxa"/>
            <w:shd w:val="clear" w:color="auto" w:fill="F8F8F8" w:themeFill="background1"/>
            <w:vAlign w:val="center"/>
          </w:tcPr>
          <w:p w14:paraId="43BB4083"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Main window</w:t>
            </w:r>
          </w:p>
        </w:tc>
        <w:tc>
          <w:tcPr>
            <w:tcW w:w="4075" w:type="dxa"/>
            <w:shd w:val="clear" w:color="auto" w:fill="F8F8F8" w:themeFill="background1"/>
            <w:vAlign w:val="center"/>
          </w:tcPr>
          <w:p w14:paraId="01A6AEC5"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Gene Annotation Source</w:t>
            </w:r>
          </w:p>
        </w:tc>
        <w:tc>
          <w:tcPr>
            <w:tcW w:w="3119" w:type="dxa"/>
            <w:shd w:val="clear" w:color="auto" w:fill="F8F8F8" w:themeFill="background1"/>
            <w:vAlign w:val="center"/>
          </w:tcPr>
          <w:p w14:paraId="728B727C"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Escherichia coli (</w:t>
            </w:r>
            <w:proofErr w:type="spellStart"/>
            <w:r w:rsidRPr="00B42DD3">
              <w:rPr>
                <w:rFonts w:ascii="Times New Roman" w:hAnsi="Times New Roman" w:cs="Times New Roman"/>
                <w:szCs w:val="18"/>
              </w:rPr>
              <w:t>EcoCyc</w:t>
            </w:r>
            <w:proofErr w:type="spellEnd"/>
            <w:r w:rsidRPr="00B42DD3">
              <w:rPr>
                <w:rFonts w:ascii="Times New Roman" w:hAnsi="Times New Roman" w:cs="Times New Roman"/>
                <w:szCs w:val="18"/>
              </w:rPr>
              <w:t xml:space="preserve"> &amp; </w:t>
            </w:r>
            <w:proofErr w:type="spellStart"/>
            <w:r w:rsidRPr="00B42DD3">
              <w:rPr>
                <w:rFonts w:ascii="Times New Roman" w:hAnsi="Times New Roman" w:cs="Times New Roman"/>
                <w:szCs w:val="18"/>
              </w:rPr>
              <w:t>EcoliHub</w:t>
            </w:r>
            <w:proofErr w:type="spellEnd"/>
            <w:r w:rsidRPr="00B42DD3">
              <w:rPr>
                <w:rFonts w:ascii="Times New Roman" w:hAnsi="Times New Roman" w:cs="Times New Roman"/>
                <w:szCs w:val="18"/>
              </w:rPr>
              <w:t>)</w:t>
            </w:r>
          </w:p>
        </w:tc>
      </w:tr>
      <w:tr w:rsidR="00B1178A" w:rsidRPr="00B42DD3" w14:paraId="10C01B1D" w14:textId="77777777" w:rsidTr="00F35482">
        <w:trPr>
          <w:cnfStyle w:val="000000100000" w:firstRow="0" w:lastRow="0" w:firstColumn="0" w:lastColumn="0" w:oddVBand="0" w:evenVBand="0" w:oddHBand="1" w:evenHBand="0" w:firstRowFirstColumn="0" w:firstRowLastColumn="0" w:lastRowFirstColumn="0" w:lastRowLastColumn="0"/>
          <w:trHeight w:val="228"/>
        </w:trPr>
        <w:tc>
          <w:tcPr>
            <w:tcW w:w="1590" w:type="dxa"/>
            <w:tcBorders>
              <w:top w:val="none" w:sz="0" w:space="0" w:color="auto"/>
              <w:bottom w:val="none" w:sz="0" w:space="0" w:color="auto"/>
            </w:tcBorders>
            <w:shd w:val="clear" w:color="auto" w:fill="F8F8F8" w:themeFill="background1"/>
            <w:vAlign w:val="center"/>
          </w:tcPr>
          <w:p w14:paraId="1725EE06"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Main window</w:t>
            </w:r>
          </w:p>
        </w:tc>
        <w:tc>
          <w:tcPr>
            <w:tcW w:w="4075" w:type="dxa"/>
            <w:tcBorders>
              <w:top w:val="none" w:sz="0" w:space="0" w:color="auto"/>
              <w:bottom w:val="none" w:sz="0" w:space="0" w:color="auto"/>
            </w:tcBorders>
            <w:shd w:val="clear" w:color="auto" w:fill="F8F8F8" w:themeFill="background1"/>
            <w:vAlign w:val="center"/>
          </w:tcPr>
          <w:p w14:paraId="2529143A"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Clustering Method</w:t>
            </w:r>
          </w:p>
        </w:tc>
        <w:tc>
          <w:tcPr>
            <w:tcW w:w="3119" w:type="dxa"/>
            <w:tcBorders>
              <w:top w:val="none" w:sz="0" w:space="0" w:color="auto"/>
              <w:bottom w:val="none" w:sz="0" w:space="0" w:color="auto"/>
            </w:tcBorders>
            <w:shd w:val="clear" w:color="auto" w:fill="F8F8F8" w:themeFill="background1"/>
            <w:vAlign w:val="center"/>
          </w:tcPr>
          <w:p w14:paraId="33F9C9D1"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STEM Clustering Method</w:t>
            </w:r>
          </w:p>
        </w:tc>
      </w:tr>
      <w:tr w:rsidR="00B1178A" w:rsidRPr="00B42DD3" w14:paraId="7FC7D912" w14:textId="77777777" w:rsidTr="00F35482">
        <w:trPr>
          <w:trHeight w:val="244"/>
        </w:trPr>
        <w:tc>
          <w:tcPr>
            <w:tcW w:w="1590" w:type="dxa"/>
            <w:shd w:val="clear" w:color="auto" w:fill="F8F8F8" w:themeFill="background1"/>
            <w:vAlign w:val="center"/>
          </w:tcPr>
          <w:p w14:paraId="34DCE640"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Main window</w:t>
            </w:r>
          </w:p>
        </w:tc>
        <w:tc>
          <w:tcPr>
            <w:tcW w:w="4075" w:type="dxa"/>
            <w:shd w:val="clear" w:color="auto" w:fill="F8F8F8" w:themeFill="background1"/>
            <w:vAlign w:val="center"/>
          </w:tcPr>
          <w:p w14:paraId="197A005E"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Maximum Number of Model Profiles</w:t>
            </w:r>
          </w:p>
        </w:tc>
        <w:tc>
          <w:tcPr>
            <w:tcW w:w="3119" w:type="dxa"/>
            <w:shd w:val="clear" w:color="auto" w:fill="F8F8F8" w:themeFill="background1"/>
            <w:vAlign w:val="center"/>
          </w:tcPr>
          <w:p w14:paraId="786CC4D3"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30</w:t>
            </w:r>
          </w:p>
        </w:tc>
      </w:tr>
      <w:tr w:rsidR="00B1178A" w:rsidRPr="00B42DD3" w14:paraId="44326E6A" w14:textId="77777777" w:rsidTr="00F35482">
        <w:trPr>
          <w:cnfStyle w:val="000000100000" w:firstRow="0" w:lastRow="0" w:firstColumn="0" w:lastColumn="0" w:oddVBand="0" w:evenVBand="0" w:oddHBand="1" w:evenHBand="0" w:firstRowFirstColumn="0" w:firstRowLastColumn="0" w:lastRowFirstColumn="0" w:lastRowLastColumn="0"/>
          <w:trHeight w:val="228"/>
        </w:trPr>
        <w:tc>
          <w:tcPr>
            <w:tcW w:w="1590" w:type="dxa"/>
            <w:tcBorders>
              <w:top w:val="none" w:sz="0" w:space="0" w:color="auto"/>
              <w:bottom w:val="none" w:sz="0" w:space="0" w:color="auto"/>
            </w:tcBorders>
            <w:shd w:val="clear" w:color="auto" w:fill="F8F8F8" w:themeFill="background1"/>
            <w:vAlign w:val="center"/>
          </w:tcPr>
          <w:p w14:paraId="30DF82A6"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Main window</w:t>
            </w:r>
          </w:p>
        </w:tc>
        <w:tc>
          <w:tcPr>
            <w:tcW w:w="4075" w:type="dxa"/>
            <w:tcBorders>
              <w:top w:val="none" w:sz="0" w:space="0" w:color="auto"/>
              <w:bottom w:val="none" w:sz="0" w:space="0" w:color="auto"/>
            </w:tcBorders>
            <w:shd w:val="clear" w:color="auto" w:fill="F8F8F8" w:themeFill="background1"/>
            <w:vAlign w:val="center"/>
          </w:tcPr>
          <w:p w14:paraId="09A3DE91"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Maximum unit Change in Model Profiles between Time Points</w:t>
            </w:r>
          </w:p>
        </w:tc>
        <w:tc>
          <w:tcPr>
            <w:tcW w:w="3119" w:type="dxa"/>
            <w:tcBorders>
              <w:top w:val="none" w:sz="0" w:space="0" w:color="auto"/>
              <w:bottom w:val="none" w:sz="0" w:space="0" w:color="auto"/>
            </w:tcBorders>
            <w:shd w:val="clear" w:color="auto" w:fill="F8F8F8" w:themeFill="background1"/>
            <w:vAlign w:val="center"/>
          </w:tcPr>
          <w:p w14:paraId="6E9E265B"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2</w:t>
            </w:r>
          </w:p>
        </w:tc>
      </w:tr>
      <w:tr w:rsidR="00B1178A" w:rsidRPr="00B42DD3" w14:paraId="32611394" w14:textId="77777777" w:rsidTr="00F35482">
        <w:trPr>
          <w:trHeight w:val="228"/>
        </w:trPr>
        <w:tc>
          <w:tcPr>
            <w:tcW w:w="1590" w:type="dxa"/>
            <w:shd w:val="clear" w:color="auto" w:fill="F8F8F8" w:themeFill="background1"/>
            <w:vAlign w:val="center"/>
          </w:tcPr>
          <w:p w14:paraId="5DC2AE00"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Filtering</w:t>
            </w:r>
          </w:p>
        </w:tc>
        <w:tc>
          <w:tcPr>
            <w:tcW w:w="4075" w:type="dxa"/>
            <w:shd w:val="clear" w:color="auto" w:fill="F8F8F8" w:themeFill="background1"/>
            <w:vAlign w:val="center"/>
          </w:tcPr>
          <w:p w14:paraId="109A1982"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Maximum Number of Missing Values</w:t>
            </w:r>
          </w:p>
        </w:tc>
        <w:tc>
          <w:tcPr>
            <w:tcW w:w="3119" w:type="dxa"/>
            <w:shd w:val="clear" w:color="auto" w:fill="F8F8F8" w:themeFill="background1"/>
            <w:vAlign w:val="center"/>
          </w:tcPr>
          <w:p w14:paraId="02D14C19"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0</w:t>
            </w:r>
          </w:p>
        </w:tc>
      </w:tr>
      <w:tr w:rsidR="00B1178A" w:rsidRPr="00B42DD3" w14:paraId="4A56149A" w14:textId="77777777" w:rsidTr="00F35482">
        <w:trPr>
          <w:cnfStyle w:val="000000100000" w:firstRow="0" w:lastRow="0" w:firstColumn="0" w:lastColumn="0" w:oddVBand="0" w:evenVBand="0" w:oddHBand="1" w:evenHBand="0" w:firstRowFirstColumn="0" w:firstRowLastColumn="0" w:lastRowFirstColumn="0" w:lastRowLastColumn="0"/>
          <w:trHeight w:val="244"/>
        </w:trPr>
        <w:tc>
          <w:tcPr>
            <w:tcW w:w="1590" w:type="dxa"/>
            <w:tcBorders>
              <w:top w:val="none" w:sz="0" w:space="0" w:color="auto"/>
              <w:bottom w:val="none" w:sz="0" w:space="0" w:color="auto"/>
            </w:tcBorders>
            <w:shd w:val="clear" w:color="auto" w:fill="F8F8F8" w:themeFill="background1"/>
            <w:vAlign w:val="center"/>
          </w:tcPr>
          <w:p w14:paraId="5138ECF5"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Filtering</w:t>
            </w:r>
          </w:p>
        </w:tc>
        <w:tc>
          <w:tcPr>
            <w:tcW w:w="4075" w:type="dxa"/>
            <w:tcBorders>
              <w:top w:val="none" w:sz="0" w:space="0" w:color="auto"/>
              <w:bottom w:val="none" w:sz="0" w:space="0" w:color="auto"/>
            </w:tcBorders>
            <w:shd w:val="clear" w:color="auto" w:fill="F8F8F8" w:themeFill="background1"/>
            <w:vAlign w:val="center"/>
          </w:tcPr>
          <w:p w14:paraId="0FE75BD5"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Minimum Correlation between Repeats:</w:t>
            </w:r>
          </w:p>
        </w:tc>
        <w:tc>
          <w:tcPr>
            <w:tcW w:w="3119" w:type="dxa"/>
            <w:tcBorders>
              <w:top w:val="none" w:sz="0" w:space="0" w:color="auto"/>
              <w:bottom w:val="none" w:sz="0" w:space="0" w:color="auto"/>
            </w:tcBorders>
            <w:shd w:val="clear" w:color="auto" w:fill="F8F8F8" w:themeFill="background1"/>
            <w:vAlign w:val="center"/>
          </w:tcPr>
          <w:p w14:paraId="39BAB247"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0</w:t>
            </w:r>
          </w:p>
        </w:tc>
      </w:tr>
      <w:tr w:rsidR="00B1178A" w:rsidRPr="00B42DD3" w14:paraId="5C47283B" w14:textId="77777777" w:rsidTr="00F35482">
        <w:trPr>
          <w:trHeight w:val="228"/>
        </w:trPr>
        <w:tc>
          <w:tcPr>
            <w:tcW w:w="1590" w:type="dxa"/>
            <w:shd w:val="clear" w:color="auto" w:fill="F8F8F8" w:themeFill="background1"/>
            <w:vAlign w:val="center"/>
          </w:tcPr>
          <w:p w14:paraId="6361245F"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Filtering</w:t>
            </w:r>
          </w:p>
        </w:tc>
        <w:tc>
          <w:tcPr>
            <w:tcW w:w="4075" w:type="dxa"/>
            <w:shd w:val="clear" w:color="auto" w:fill="F8F8F8" w:themeFill="background1"/>
            <w:vAlign w:val="center"/>
          </w:tcPr>
          <w:p w14:paraId="20BD34D8"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Minimum Absolute Expression Change</w:t>
            </w:r>
          </w:p>
        </w:tc>
        <w:tc>
          <w:tcPr>
            <w:tcW w:w="3119" w:type="dxa"/>
            <w:shd w:val="clear" w:color="auto" w:fill="F8F8F8" w:themeFill="background1"/>
            <w:vAlign w:val="center"/>
          </w:tcPr>
          <w:p w14:paraId="15A0FE44"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1</w:t>
            </w:r>
          </w:p>
        </w:tc>
      </w:tr>
      <w:tr w:rsidR="00B1178A" w:rsidRPr="00B42DD3" w14:paraId="18D060D0" w14:textId="77777777" w:rsidTr="00F35482">
        <w:trPr>
          <w:cnfStyle w:val="000000100000" w:firstRow="0" w:lastRow="0" w:firstColumn="0" w:lastColumn="0" w:oddVBand="0" w:evenVBand="0" w:oddHBand="1" w:evenHBand="0" w:firstRowFirstColumn="0" w:firstRowLastColumn="0" w:lastRowFirstColumn="0" w:lastRowLastColumn="0"/>
          <w:trHeight w:val="228"/>
        </w:trPr>
        <w:tc>
          <w:tcPr>
            <w:tcW w:w="1590" w:type="dxa"/>
            <w:tcBorders>
              <w:top w:val="none" w:sz="0" w:space="0" w:color="auto"/>
              <w:bottom w:val="none" w:sz="0" w:space="0" w:color="auto"/>
            </w:tcBorders>
            <w:shd w:val="clear" w:color="auto" w:fill="F8F8F8" w:themeFill="background1"/>
            <w:vAlign w:val="center"/>
          </w:tcPr>
          <w:p w14:paraId="30DF3BBF"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Filtering</w:t>
            </w:r>
          </w:p>
        </w:tc>
        <w:tc>
          <w:tcPr>
            <w:tcW w:w="4075" w:type="dxa"/>
            <w:tcBorders>
              <w:top w:val="none" w:sz="0" w:space="0" w:color="auto"/>
              <w:bottom w:val="none" w:sz="0" w:space="0" w:color="auto"/>
            </w:tcBorders>
            <w:shd w:val="clear" w:color="auto" w:fill="F8F8F8" w:themeFill="background1"/>
            <w:vAlign w:val="center"/>
          </w:tcPr>
          <w:p w14:paraId="7F03DFD5"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Change should be based on</w:t>
            </w:r>
          </w:p>
        </w:tc>
        <w:tc>
          <w:tcPr>
            <w:tcW w:w="3119" w:type="dxa"/>
            <w:tcBorders>
              <w:top w:val="none" w:sz="0" w:space="0" w:color="auto"/>
              <w:bottom w:val="none" w:sz="0" w:space="0" w:color="auto"/>
            </w:tcBorders>
            <w:shd w:val="clear" w:color="auto" w:fill="F8F8F8" w:themeFill="background1"/>
            <w:vAlign w:val="center"/>
          </w:tcPr>
          <w:p w14:paraId="52AED93A"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Difference from 0</w:t>
            </w:r>
          </w:p>
        </w:tc>
      </w:tr>
      <w:tr w:rsidR="00B1178A" w:rsidRPr="00B42DD3" w14:paraId="52337359" w14:textId="77777777" w:rsidTr="00F35482">
        <w:trPr>
          <w:trHeight w:val="228"/>
        </w:trPr>
        <w:tc>
          <w:tcPr>
            <w:tcW w:w="1590" w:type="dxa"/>
            <w:shd w:val="clear" w:color="auto" w:fill="F8F8F8" w:themeFill="background1"/>
            <w:vAlign w:val="center"/>
          </w:tcPr>
          <w:p w14:paraId="0D1EBDC5"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Filtering</w:t>
            </w:r>
          </w:p>
        </w:tc>
        <w:tc>
          <w:tcPr>
            <w:tcW w:w="4075" w:type="dxa"/>
            <w:shd w:val="clear" w:color="auto" w:fill="F8F8F8" w:themeFill="background1"/>
            <w:vAlign w:val="center"/>
          </w:tcPr>
          <w:p w14:paraId="6F62D680"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Pre-filtered Gene File</w:t>
            </w:r>
          </w:p>
        </w:tc>
        <w:tc>
          <w:tcPr>
            <w:tcW w:w="3119" w:type="dxa"/>
            <w:shd w:val="clear" w:color="auto" w:fill="F8F8F8" w:themeFill="background1"/>
            <w:vAlign w:val="center"/>
          </w:tcPr>
          <w:p w14:paraId="3DCBE596"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&lt;empty&gt;</w:t>
            </w:r>
          </w:p>
        </w:tc>
      </w:tr>
      <w:tr w:rsidR="00B1178A" w:rsidRPr="00B42DD3" w14:paraId="0D5F7389" w14:textId="77777777" w:rsidTr="00F35482">
        <w:trPr>
          <w:cnfStyle w:val="000000100000" w:firstRow="0" w:lastRow="0" w:firstColumn="0" w:lastColumn="0" w:oddVBand="0" w:evenVBand="0" w:oddHBand="1" w:evenHBand="0" w:firstRowFirstColumn="0" w:firstRowLastColumn="0" w:lastRowFirstColumn="0" w:lastRowLastColumn="0"/>
          <w:trHeight w:val="244"/>
        </w:trPr>
        <w:tc>
          <w:tcPr>
            <w:tcW w:w="1590" w:type="dxa"/>
            <w:tcBorders>
              <w:top w:val="none" w:sz="0" w:space="0" w:color="auto"/>
              <w:bottom w:val="none" w:sz="0" w:space="0" w:color="auto"/>
            </w:tcBorders>
            <w:shd w:val="clear" w:color="auto" w:fill="F8F8F8" w:themeFill="background1"/>
            <w:vAlign w:val="center"/>
          </w:tcPr>
          <w:p w14:paraId="1ADCFE97"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Model Profiles</w:t>
            </w:r>
          </w:p>
        </w:tc>
        <w:tc>
          <w:tcPr>
            <w:tcW w:w="4075" w:type="dxa"/>
            <w:tcBorders>
              <w:top w:val="none" w:sz="0" w:space="0" w:color="auto"/>
              <w:bottom w:val="none" w:sz="0" w:space="0" w:color="auto"/>
            </w:tcBorders>
            <w:shd w:val="clear" w:color="auto" w:fill="F8F8F8" w:themeFill="background1"/>
            <w:vAlign w:val="center"/>
          </w:tcPr>
          <w:p w14:paraId="2B1FB7DB"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Maximum Correlation</w:t>
            </w:r>
          </w:p>
        </w:tc>
        <w:tc>
          <w:tcPr>
            <w:tcW w:w="3119" w:type="dxa"/>
            <w:tcBorders>
              <w:top w:val="none" w:sz="0" w:space="0" w:color="auto"/>
              <w:bottom w:val="none" w:sz="0" w:space="0" w:color="auto"/>
            </w:tcBorders>
            <w:shd w:val="clear" w:color="auto" w:fill="F8F8F8" w:themeFill="background1"/>
            <w:vAlign w:val="center"/>
          </w:tcPr>
          <w:p w14:paraId="7ADD0D98"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1</w:t>
            </w:r>
          </w:p>
        </w:tc>
      </w:tr>
      <w:tr w:rsidR="00B1178A" w:rsidRPr="00B42DD3" w14:paraId="6AB3379A" w14:textId="77777777" w:rsidTr="00F35482">
        <w:trPr>
          <w:trHeight w:val="228"/>
        </w:trPr>
        <w:tc>
          <w:tcPr>
            <w:tcW w:w="1590" w:type="dxa"/>
            <w:shd w:val="clear" w:color="auto" w:fill="F8F8F8" w:themeFill="background1"/>
            <w:vAlign w:val="center"/>
          </w:tcPr>
          <w:p w14:paraId="21E0173A"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Model Profiles</w:t>
            </w:r>
          </w:p>
        </w:tc>
        <w:tc>
          <w:tcPr>
            <w:tcW w:w="4075" w:type="dxa"/>
            <w:shd w:val="clear" w:color="auto" w:fill="F8F8F8" w:themeFill="background1"/>
            <w:vAlign w:val="center"/>
          </w:tcPr>
          <w:p w14:paraId="2CE7D859"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Maximum Number of Candidate Model Profiles</w:t>
            </w:r>
          </w:p>
        </w:tc>
        <w:tc>
          <w:tcPr>
            <w:tcW w:w="3119" w:type="dxa"/>
            <w:shd w:val="clear" w:color="auto" w:fill="F8F8F8" w:themeFill="background1"/>
            <w:vAlign w:val="center"/>
          </w:tcPr>
          <w:p w14:paraId="5563A4B9"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1000000</w:t>
            </w:r>
          </w:p>
        </w:tc>
      </w:tr>
      <w:tr w:rsidR="00B1178A" w:rsidRPr="00B42DD3" w14:paraId="11ACAFDD" w14:textId="77777777" w:rsidTr="00F35482">
        <w:trPr>
          <w:cnfStyle w:val="000000100000" w:firstRow="0" w:lastRow="0" w:firstColumn="0" w:lastColumn="0" w:oddVBand="0" w:evenVBand="0" w:oddHBand="1" w:evenHBand="0" w:firstRowFirstColumn="0" w:firstRowLastColumn="0" w:lastRowFirstColumn="0" w:lastRowLastColumn="0"/>
          <w:trHeight w:val="228"/>
        </w:trPr>
        <w:tc>
          <w:tcPr>
            <w:tcW w:w="1590" w:type="dxa"/>
            <w:tcBorders>
              <w:top w:val="none" w:sz="0" w:space="0" w:color="auto"/>
              <w:bottom w:val="none" w:sz="0" w:space="0" w:color="auto"/>
            </w:tcBorders>
            <w:shd w:val="clear" w:color="auto" w:fill="F8F8F8" w:themeFill="background1"/>
            <w:vAlign w:val="center"/>
          </w:tcPr>
          <w:p w14:paraId="78690C72"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Model Profiles</w:t>
            </w:r>
          </w:p>
        </w:tc>
        <w:tc>
          <w:tcPr>
            <w:tcW w:w="4075" w:type="dxa"/>
            <w:tcBorders>
              <w:top w:val="none" w:sz="0" w:space="0" w:color="auto"/>
              <w:bottom w:val="none" w:sz="0" w:space="0" w:color="auto"/>
            </w:tcBorders>
            <w:shd w:val="clear" w:color="auto" w:fill="F8F8F8" w:themeFill="background1"/>
            <w:vAlign w:val="center"/>
          </w:tcPr>
          <w:p w14:paraId="710F7B21"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Number of Permutations per Gene</w:t>
            </w:r>
          </w:p>
        </w:tc>
        <w:tc>
          <w:tcPr>
            <w:tcW w:w="3119" w:type="dxa"/>
            <w:tcBorders>
              <w:top w:val="none" w:sz="0" w:space="0" w:color="auto"/>
              <w:bottom w:val="none" w:sz="0" w:space="0" w:color="auto"/>
            </w:tcBorders>
            <w:shd w:val="clear" w:color="auto" w:fill="F8F8F8" w:themeFill="background1"/>
            <w:vAlign w:val="center"/>
          </w:tcPr>
          <w:p w14:paraId="79F39BCB"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0 (all permutations)</w:t>
            </w:r>
          </w:p>
        </w:tc>
      </w:tr>
      <w:tr w:rsidR="00B1178A" w:rsidRPr="00B42DD3" w14:paraId="5BC081AD" w14:textId="77777777" w:rsidTr="00F35482">
        <w:trPr>
          <w:trHeight w:val="244"/>
        </w:trPr>
        <w:tc>
          <w:tcPr>
            <w:tcW w:w="1590" w:type="dxa"/>
            <w:shd w:val="clear" w:color="auto" w:fill="F8F8F8" w:themeFill="background1"/>
            <w:vAlign w:val="center"/>
          </w:tcPr>
          <w:p w14:paraId="28E3612B"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Model Profiles</w:t>
            </w:r>
          </w:p>
        </w:tc>
        <w:tc>
          <w:tcPr>
            <w:tcW w:w="4075" w:type="dxa"/>
            <w:shd w:val="clear" w:color="auto" w:fill="F8F8F8" w:themeFill="background1"/>
            <w:vAlign w:val="center"/>
          </w:tcPr>
          <w:p w14:paraId="361364B8"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Significance Level</w:t>
            </w:r>
          </w:p>
        </w:tc>
        <w:tc>
          <w:tcPr>
            <w:tcW w:w="3119" w:type="dxa"/>
            <w:shd w:val="clear" w:color="auto" w:fill="F8F8F8" w:themeFill="background1"/>
            <w:vAlign w:val="center"/>
          </w:tcPr>
          <w:p w14:paraId="210BC63B"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0.05</w:t>
            </w:r>
          </w:p>
        </w:tc>
      </w:tr>
      <w:tr w:rsidR="00B1178A" w:rsidRPr="00B42DD3" w14:paraId="6A3F4918" w14:textId="77777777" w:rsidTr="00F35482">
        <w:trPr>
          <w:cnfStyle w:val="000000100000" w:firstRow="0" w:lastRow="0" w:firstColumn="0" w:lastColumn="0" w:oddVBand="0" w:evenVBand="0" w:oddHBand="1" w:evenHBand="0" w:firstRowFirstColumn="0" w:firstRowLastColumn="0" w:lastRowFirstColumn="0" w:lastRowLastColumn="0"/>
          <w:trHeight w:val="228"/>
        </w:trPr>
        <w:tc>
          <w:tcPr>
            <w:tcW w:w="1590" w:type="dxa"/>
            <w:tcBorders>
              <w:top w:val="none" w:sz="0" w:space="0" w:color="auto"/>
              <w:bottom w:val="none" w:sz="0" w:space="0" w:color="auto"/>
            </w:tcBorders>
            <w:shd w:val="clear" w:color="auto" w:fill="F8F8F8" w:themeFill="background1"/>
            <w:vAlign w:val="center"/>
          </w:tcPr>
          <w:p w14:paraId="033BA530"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Model Profiles</w:t>
            </w:r>
          </w:p>
        </w:tc>
        <w:tc>
          <w:tcPr>
            <w:tcW w:w="4075" w:type="dxa"/>
            <w:tcBorders>
              <w:top w:val="none" w:sz="0" w:space="0" w:color="auto"/>
              <w:bottom w:val="none" w:sz="0" w:space="0" w:color="auto"/>
            </w:tcBorders>
            <w:shd w:val="clear" w:color="auto" w:fill="F8F8F8" w:themeFill="background1"/>
            <w:vAlign w:val="center"/>
          </w:tcPr>
          <w:p w14:paraId="223CE606"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Permutation Test Should Permute Time Point 0</w:t>
            </w:r>
          </w:p>
        </w:tc>
        <w:tc>
          <w:tcPr>
            <w:tcW w:w="3119" w:type="dxa"/>
            <w:tcBorders>
              <w:top w:val="none" w:sz="0" w:space="0" w:color="auto"/>
              <w:bottom w:val="none" w:sz="0" w:space="0" w:color="auto"/>
            </w:tcBorders>
            <w:shd w:val="clear" w:color="auto" w:fill="F8F8F8" w:themeFill="background1"/>
            <w:vAlign w:val="center"/>
          </w:tcPr>
          <w:p w14:paraId="155147E1"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Unchecked</w:t>
            </w:r>
          </w:p>
        </w:tc>
      </w:tr>
      <w:tr w:rsidR="00B1178A" w:rsidRPr="00B42DD3" w14:paraId="5D73B396" w14:textId="77777777" w:rsidTr="00F35482">
        <w:trPr>
          <w:trHeight w:val="228"/>
        </w:trPr>
        <w:tc>
          <w:tcPr>
            <w:tcW w:w="1590" w:type="dxa"/>
            <w:shd w:val="clear" w:color="auto" w:fill="F8F8F8" w:themeFill="background1"/>
            <w:vAlign w:val="center"/>
          </w:tcPr>
          <w:p w14:paraId="18E40D11"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Model Profiles</w:t>
            </w:r>
          </w:p>
        </w:tc>
        <w:tc>
          <w:tcPr>
            <w:tcW w:w="4075" w:type="dxa"/>
            <w:shd w:val="clear" w:color="auto" w:fill="F8F8F8" w:themeFill="background1"/>
            <w:vAlign w:val="center"/>
          </w:tcPr>
          <w:p w14:paraId="7FD5F580"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Correction Method</w:t>
            </w:r>
          </w:p>
        </w:tc>
        <w:tc>
          <w:tcPr>
            <w:tcW w:w="3119" w:type="dxa"/>
            <w:shd w:val="clear" w:color="auto" w:fill="F8F8F8" w:themeFill="background1"/>
            <w:vAlign w:val="center"/>
          </w:tcPr>
          <w:p w14:paraId="4E3835C5"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False Discovery Rate</w:t>
            </w:r>
          </w:p>
        </w:tc>
      </w:tr>
      <w:tr w:rsidR="00B1178A" w:rsidRPr="00B42DD3" w14:paraId="131B7A12" w14:textId="77777777" w:rsidTr="00F35482">
        <w:trPr>
          <w:cnfStyle w:val="000000100000" w:firstRow="0" w:lastRow="0" w:firstColumn="0" w:lastColumn="0" w:oddVBand="0" w:evenVBand="0" w:oddHBand="1" w:evenHBand="0" w:firstRowFirstColumn="0" w:firstRowLastColumn="0" w:lastRowFirstColumn="0" w:lastRowLastColumn="0"/>
          <w:trHeight w:val="244"/>
        </w:trPr>
        <w:tc>
          <w:tcPr>
            <w:tcW w:w="1590" w:type="dxa"/>
            <w:tcBorders>
              <w:top w:val="none" w:sz="0" w:space="0" w:color="auto"/>
              <w:bottom w:val="none" w:sz="0" w:space="0" w:color="auto"/>
            </w:tcBorders>
            <w:shd w:val="clear" w:color="auto" w:fill="F8F8F8" w:themeFill="background1"/>
            <w:vAlign w:val="center"/>
          </w:tcPr>
          <w:p w14:paraId="3ABD6659"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Clustering Profiles</w:t>
            </w:r>
          </w:p>
        </w:tc>
        <w:tc>
          <w:tcPr>
            <w:tcW w:w="4075" w:type="dxa"/>
            <w:tcBorders>
              <w:top w:val="none" w:sz="0" w:space="0" w:color="auto"/>
              <w:bottom w:val="none" w:sz="0" w:space="0" w:color="auto"/>
            </w:tcBorders>
            <w:shd w:val="clear" w:color="auto" w:fill="F8F8F8" w:themeFill="background1"/>
            <w:vAlign w:val="center"/>
          </w:tcPr>
          <w:p w14:paraId="0F0C2A8B"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Minimum Correlation</w:t>
            </w:r>
          </w:p>
        </w:tc>
        <w:tc>
          <w:tcPr>
            <w:tcW w:w="3119" w:type="dxa"/>
            <w:tcBorders>
              <w:top w:val="none" w:sz="0" w:space="0" w:color="auto"/>
              <w:bottom w:val="none" w:sz="0" w:space="0" w:color="auto"/>
            </w:tcBorders>
            <w:shd w:val="clear" w:color="auto" w:fill="F8F8F8" w:themeFill="background1"/>
            <w:vAlign w:val="center"/>
          </w:tcPr>
          <w:p w14:paraId="60C8D18A"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0.6</w:t>
            </w:r>
          </w:p>
        </w:tc>
      </w:tr>
      <w:tr w:rsidR="00B1178A" w:rsidRPr="00B42DD3" w14:paraId="7C283212" w14:textId="77777777" w:rsidTr="00F35482">
        <w:trPr>
          <w:trHeight w:val="228"/>
        </w:trPr>
        <w:tc>
          <w:tcPr>
            <w:tcW w:w="1590" w:type="dxa"/>
            <w:shd w:val="clear" w:color="auto" w:fill="F8F8F8" w:themeFill="background1"/>
            <w:vAlign w:val="center"/>
          </w:tcPr>
          <w:p w14:paraId="2026BD56"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Clustering Profiles</w:t>
            </w:r>
          </w:p>
        </w:tc>
        <w:tc>
          <w:tcPr>
            <w:tcW w:w="4075" w:type="dxa"/>
            <w:shd w:val="clear" w:color="auto" w:fill="F8F8F8" w:themeFill="background1"/>
            <w:vAlign w:val="center"/>
          </w:tcPr>
          <w:p w14:paraId="093A59F2"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Minimum Correlation Percentile (repeat only)</w:t>
            </w:r>
          </w:p>
        </w:tc>
        <w:tc>
          <w:tcPr>
            <w:tcW w:w="3119" w:type="dxa"/>
            <w:shd w:val="clear" w:color="auto" w:fill="F8F8F8" w:themeFill="background1"/>
            <w:vAlign w:val="center"/>
          </w:tcPr>
          <w:p w14:paraId="1E995A41" w14:textId="77777777" w:rsidR="00B1178A" w:rsidRPr="00B42DD3" w:rsidRDefault="00B1178A" w:rsidP="00F35482">
            <w:pPr>
              <w:pStyle w:val="NoSpacing"/>
              <w:jc w:val="left"/>
              <w:rPr>
                <w:rFonts w:ascii="Times New Roman" w:hAnsi="Times New Roman" w:cs="Times New Roman"/>
                <w:szCs w:val="18"/>
              </w:rPr>
            </w:pPr>
            <w:r w:rsidRPr="00B42DD3">
              <w:rPr>
                <w:rFonts w:ascii="Times New Roman" w:hAnsi="Times New Roman" w:cs="Times New Roman"/>
                <w:szCs w:val="18"/>
              </w:rPr>
              <w:t>0</w:t>
            </w:r>
          </w:p>
        </w:tc>
      </w:tr>
    </w:tbl>
    <w:p w14:paraId="1FF02319" w14:textId="77777777" w:rsidR="00DB55EF" w:rsidRDefault="00DB55EF" w:rsidP="00B1178A">
      <w:pPr>
        <w:spacing w:after="0"/>
        <w:rPr>
          <w:rFonts w:ascii="Times New Roman" w:hAnsi="Times New Roman" w:cs="Times New Roman"/>
        </w:rPr>
      </w:pPr>
    </w:p>
    <w:p w14:paraId="17823562" w14:textId="77777777" w:rsidR="00B1178A" w:rsidRDefault="00B1178A" w:rsidP="00B1178A">
      <w:pPr>
        <w:spacing w:after="0"/>
        <w:rPr>
          <w:rFonts w:ascii="Times New Roman" w:hAnsi="Times New Roman" w:cs="Times New Roman"/>
        </w:rPr>
      </w:pPr>
      <w:r w:rsidRPr="00B42DD3">
        <w:rPr>
          <w:rFonts w:ascii="Times New Roman" w:hAnsi="Times New Roman" w:cs="Times New Roman"/>
        </w:rPr>
        <w:t>Unspecified settings were left at default values.</w:t>
      </w:r>
      <w:r>
        <w:rPr>
          <w:rFonts w:ascii="Times New Roman" w:hAnsi="Times New Roman" w:cs="Times New Roman"/>
        </w:rPr>
        <w:t xml:space="preserve"> Short Time-series Expression Miner (STEM) version 1.3.8 was used for analysis.</w:t>
      </w:r>
    </w:p>
    <w:p w14:paraId="5A5E4D18" w14:textId="33596E31" w:rsidR="00B1178A" w:rsidRDefault="00B1178A" w:rsidP="00B1178A">
      <w:pPr>
        <w:pStyle w:val="Heading2"/>
        <w:rPr>
          <w:lang w:val="en-US"/>
        </w:rPr>
      </w:pPr>
      <w:r>
        <w:rPr>
          <w:lang w:val="en-US"/>
        </w:rPr>
        <w:br w:type="page"/>
      </w:r>
    </w:p>
    <w:p w14:paraId="7872AE95" w14:textId="03D3EB3E" w:rsidR="00F3590F" w:rsidRDefault="00891A89" w:rsidP="00F3590F">
      <w:pPr>
        <w:pStyle w:val="Heading1"/>
        <w:rPr>
          <w:rFonts w:ascii="Times New Roman" w:hAnsi="Times New Roman" w:cs="Times New Roman"/>
        </w:rPr>
      </w:pPr>
      <w:bookmarkStart w:id="47" w:name="_Toc459401691"/>
      <w:bookmarkEnd w:id="41"/>
      <w:bookmarkEnd w:id="42"/>
      <w:r>
        <w:rPr>
          <w:rFonts w:ascii="Times New Roman" w:hAnsi="Times New Roman" w:cs="Times New Roman"/>
        </w:rPr>
        <w:lastRenderedPageBreak/>
        <w:t xml:space="preserve">Appendix </w:t>
      </w:r>
      <w:r w:rsidR="000C0BA9">
        <w:rPr>
          <w:rFonts w:ascii="Times New Roman" w:hAnsi="Times New Roman" w:cs="Times New Roman"/>
        </w:rPr>
        <w:t>Text</w:t>
      </w:r>
      <w:r>
        <w:rPr>
          <w:rFonts w:ascii="Times New Roman" w:hAnsi="Times New Roman" w:cs="Times New Roman"/>
        </w:rPr>
        <w:t>s</w:t>
      </w:r>
      <w:bookmarkEnd w:id="47"/>
    </w:p>
    <w:p w14:paraId="40563FD4" w14:textId="6B551742" w:rsidR="00832F95" w:rsidRDefault="00891A89" w:rsidP="00832F95">
      <w:pPr>
        <w:pStyle w:val="Heading2"/>
      </w:pPr>
      <w:bookmarkStart w:id="48" w:name="_Toc419987396"/>
      <w:bookmarkStart w:id="49" w:name="_Toc459401692"/>
      <w:r>
        <w:t>Appendix Text S</w:t>
      </w:r>
      <w:r w:rsidR="003138AA">
        <w:t xml:space="preserve">1: </w:t>
      </w:r>
      <w:r w:rsidR="00832F95">
        <w:t>Evaluation of the effects of the presence of non-persister cells on the determined persister phenotype</w:t>
      </w:r>
      <w:bookmarkEnd w:id="48"/>
      <w:bookmarkEnd w:id="49"/>
    </w:p>
    <w:p w14:paraId="512A604B" w14:textId="34CE7C77" w:rsidR="00D91469" w:rsidRPr="00D91469" w:rsidRDefault="00D91469" w:rsidP="00D91469">
      <w:r>
        <w:t xml:space="preserve">In this text, we demonstrate that the small fraction of growing cells occurring after a glucose to fumarate shift does not significantly influence the reported values describing </w:t>
      </w:r>
      <w:r w:rsidR="00AE5376">
        <w:t xml:space="preserve">the </w:t>
      </w:r>
      <w:r>
        <w:t xml:space="preserve">phenotype of persister cells. For this analysis, we used two datasets: (i) a dataset describing cells growing </w:t>
      </w:r>
      <w:r w:rsidR="00AE5376">
        <w:t xml:space="preserve">normally </w:t>
      </w:r>
      <w:r>
        <w:t xml:space="preserve">on fumarate and (ii) a dataset describing the mixed population obtained after a glucose to fumarate shift (i.e. containing mostly persisters, and some cells growing on fumarate). We also used the information about the actual fractions of cells growing on fumarate in this mixed population. These </w:t>
      </w:r>
      <w:r w:rsidR="00E360BF">
        <w:t>datasets</w:t>
      </w:r>
      <w:r>
        <w:t xml:space="preserve"> allowed us to determine the effect that the cells growing</w:t>
      </w:r>
      <w:r w:rsidR="00AE5376">
        <w:t xml:space="preserve"> normally</w:t>
      </w:r>
      <w:r>
        <w:t xml:space="preserve"> on fumarate would have on the</w:t>
      </w:r>
      <w:r w:rsidR="00AE5376">
        <w:t xml:space="preserve"> reported</w:t>
      </w:r>
      <w:r>
        <w:t xml:space="preserve"> measurements </w:t>
      </w:r>
      <w:r w:rsidR="00AE5376">
        <w:t xml:space="preserve">from the </w:t>
      </w:r>
      <w:r>
        <w:t>mixed population.</w:t>
      </w:r>
    </w:p>
    <w:p w14:paraId="47DB78CA" w14:textId="7089BB11" w:rsidR="00832F95" w:rsidRDefault="00832F95" w:rsidP="00832F95">
      <w:pPr>
        <w:pStyle w:val="Heading3"/>
      </w:pPr>
      <w:bookmarkStart w:id="50" w:name="_Toc419987397"/>
      <w:r>
        <w:t>Worst-case scenario</w:t>
      </w:r>
      <w:bookmarkEnd w:id="50"/>
    </w:p>
    <w:p w14:paraId="49B5AFE1" w14:textId="27BF8819" w:rsidR="00832F95" w:rsidRDefault="00832F95" w:rsidP="00832F95">
      <w:r>
        <w:t>After a switch from M9-glucose to M9-fumarate medium a small fraction of cells adapt to the new growth medium, while the rest adopt a non-/slow-growing</w:t>
      </w:r>
      <w:r w:rsidR="00AA13D4">
        <w:t xml:space="preserve">, antibiotic-tolerant phenotype </w:t>
      </w:r>
      <w:r w:rsidR="00AA13D4" w:rsidRPr="00AA13D4">
        <w:rPr>
          <w:rFonts w:ascii="Times New Roman" w:hAnsi="Times New Roman" w:cs="Times New Roman"/>
        </w:rPr>
        <w:t>(Kotte et al., 2014)</w:t>
      </w:r>
      <w:r>
        <w:t xml:space="preserve">. In the current paper, we confirm this finding in </w:t>
      </w:r>
      <w:r w:rsidR="00E360BF">
        <w:t>Appendix Figure S</w:t>
      </w:r>
      <w:r>
        <w:t>1A. From the cell population used to inoculate the new growth medium, only 0.1 ± 0.0</w:t>
      </w:r>
      <w:r w:rsidR="009837CC">
        <w:t>5</w:t>
      </w:r>
      <w:r>
        <w:t>%</w:t>
      </w:r>
      <w:r w:rsidR="009837CC">
        <w:t xml:space="preserve"> (SD)</w:t>
      </w:r>
      <w:r>
        <w:t xml:space="preserve"> of cells adapt to grow on fumarate. 10-15 hours after the switch, the growing population reaches 1% of total population (</w:t>
      </w:r>
      <w:r w:rsidR="00E360BF">
        <w:t>Appendix Figure S</w:t>
      </w:r>
      <w:r>
        <w:t xml:space="preserve">1A). Because of the inherent difficulty in measuring small fractions of cells, we can only estimate how many growing cells are present at 8 hours after the switch, which is the time point until which we characterized the persister cells. To do a worst-case estimation of the effect of growing cells on the determined persister phenotype, we assumed that 1% of normally growing cells is </w:t>
      </w:r>
      <w:r w:rsidR="00675E5B">
        <w:t xml:space="preserve">already </w:t>
      </w:r>
      <w:r>
        <w:t>reached 8 hours after the switch. For the estimation of the effect of the presence of the growing cells, we further assume</w:t>
      </w:r>
      <w:r w:rsidR="00AE5376">
        <w:t>d</w:t>
      </w:r>
      <w:r>
        <w:t xml:space="preserve"> that the growing cells have already reached their new steady state 8 hours after the switch (which is also a conservative estimate).</w:t>
      </w:r>
    </w:p>
    <w:p w14:paraId="5A29240D" w14:textId="77777777" w:rsidR="00832F95" w:rsidRDefault="00832F95" w:rsidP="00832F95">
      <w:pPr>
        <w:pStyle w:val="Heading3"/>
      </w:pPr>
      <w:bookmarkStart w:id="51" w:name="_Toc419987398"/>
      <w:r>
        <w:lastRenderedPageBreak/>
        <w:t>Formula for calculating the effect of growing cells on results of persister cells</w:t>
      </w:r>
      <w:bookmarkEnd w:id="51"/>
    </w:p>
    <w:p w14:paraId="7758F457" w14:textId="77777777" w:rsidR="00832F95" w:rsidRPr="0099529E" w:rsidRDefault="00832F95" w:rsidP="00832F95">
      <w:r>
        <w:t xml:space="preserve">If our population is a mixture of two populations, every quantified value will be result of a weighted average. In our particular case, each value can be expressed as </w:t>
      </w:r>
      <w:r w:rsidRPr="00C9184D">
        <w:rPr>
          <w:i/>
        </w:rPr>
        <w:t xml:space="preserve">X = </w:t>
      </w:r>
      <w:proofErr w:type="spellStart"/>
      <w:r w:rsidRPr="00C9184D">
        <w:rPr>
          <w:i/>
        </w:rPr>
        <w:t>aY</w:t>
      </w:r>
      <w:proofErr w:type="spellEnd"/>
      <w:r w:rsidRPr="00C9184D">
        <w:rPr>
          <w:i/>
        </w:rPr>
        <w:t xml:space="preserve"> + </w:t>
      </w:r>
      <w:proofErr w:type="spellStart"/>
      <w:r w:rsidRPr="00C9184D">
        <w:rPr>
          <w:i/>
        </w:rPr>
        <w:t>bZ</w:t>
      </w:r>
      <w:proofErr w:type="spellEnd"/>
      <w:r>
        <w:t xml:space="preserve">, where </w:t>
      </w:r>
      <w:r w:rsidRPr="00C9184D">
        <w:rPr>
          <w:i/>
        </w:rPr>
        <w:t>Y</w:t>
      </w:r>
      <w:r>
        <w:t xml:space="preserve"> is the true value for persister cells and </w:t>
      </w:r>
      <w:r w:rsidRPr="00C9184D">
        <w:rPr>
          <w:i/>
        </w:rPr>
        <w:t>Z</w:t>
      </w:r>
      <w:r>
        <w:t xml:space="preserve"> is the true value for growing cells, </w:t>
      </w:r>
      <w:r w:rsidRPr="00C9184D">
        <w:rPr>
          <w:i/>
        </w:rPr>
        <w:t>a</w:t>
      </w:r>
      <w:r>
        <w:t xml:space="preserve"> is the fraction of persister cells and </w:t>
      </w:r>
      <w:r w:rsidRPr="00C9184D">
        <w:rPr>
          <w:i/>
        </w:rPr>
        <w:t>b</w:t>
      </w:r>
      <w:r>
        <w:t xml:space="preserve"> is the fraction of growing cells. Consequently, we can calculate the true value for slow-growing cells: </w:t>
      </w:r>
      <w:r w:rsidRPr="00C9184D">
        <w:rPr>
          <w:i/>
        </w:rPr>
        <w:t xml:space="preserve">Y = </w:t>
      </w:r>
      <w:proofErr w:type="gramStart"/>
      <w:r w:rsidRPr="00C9184D">
        <w:rPr>
          <w:i/>
        </w:rPr>
        <w:t>( X</w:t>
      </w:r>
      <w:proofErr w:type="gramEnd"/>
      <w:r w:rsidRPr="00C9184D">
        <w:rPr>
          <w:i/>
        </w:rPr>
        <w:t xml:space="preserve"> – </w:t>
      </w:r>
      <w:proofErr w:type="spellStart"/>
      <w:r w:rsidRPr="00C9184D">
        <w:rPr>
          <w:i/>
        </w:rPr>
        <w:t>bZ</w:t>
      </w:r>
      <w:proofErr w:type="spellEnd"/>
      <w:r w:rsidRPr="00C9184D">
        <w:rPr>
          <w:i/>
        </w:rPr>
        <w:t xml:space="preserve"> ) / a</w:t>
      </w:r>
      <w:r>
        <w:t xml:space="preserve">. We will use this above formula in the following to show that the influence of growing population does not elicit a statistically significant difference. We propagated errors according to </w:t>
      </w:r>
      <w:r w:rsidRPr="00946F4E">
        <w:rPr>
          <w:i/>
        </w:rPr>
        <w:t>ΔY = √(ΔX</w:t>
      </w:r>
      <w:r w:rsidRPr="00946F4E">
        <w:rPr>
          <w:i/>
          <w:vertAlign w:val="superscript"/>
        </w:rPr>
        <w:t>2</w:t>
      </w:r>
      <w:r w:rsidRPr="00946F4E">
        <w:rPr>
          <w:i/>
        </w:rPr>
        <w:t>+(</w:t>
      </w:r>
      <w:proofErr w:type="spellStart"/>
      <w:r w:rsidRPr="00946F4E">
        <w:rPr>
          <w:i/>
        </w:rPr>
        <w:t>bΔZ</w:t>
      </w:r>
      <w:proofErr w:type="spellEnd"/>
      <w:r w:rsidRPr="00946F4E">
        <w:rPr>
          <w:i/>
        </w:rPr>
        <w:t>)</w:t>
      </w:r>
      <w:r w:rsidRPr="00946F4E">
        <w:rPr>
          <w:i/>
          <w:vertAlign w:val="superscript"/>
        </w:rPr>
        <w:t>2</w:t>
      </w:r>
      <w:r w:rsidRPr="00946F4E">
        <w:rPr>
          <w:i/>
        </w:rPr>
        <w:t>))/a</w:t>
      </w:r>
      <w:r w:rsidRPr="00CC292C">
        <w:t>.</w:t>
      </w:r>
    </w:p>
    <w:p w14:paraId="2AA2A3D8" w14:textId="77777777" w:rsidR="00832F95" w:rsidRDefault="00832F95" w:rsidP="00832F95">
      <w:pPr>
        <w:pStyle w:val="Heading3"/>
      </w:pPr>
      <w:bookmarkStart w:id="52" w:name="_Toc419987399"/>
      <w:r>
        <w:t>Growing population does not influence the physiological data</w:t>
      </w:r>
      <w:bookmarkEnd w:id="52"/>
    </w:p>
    <w:p w14:paraId="3C746139" w14:textId="168E1990" w:rsidR="00832F95" w:rsidRDefault="00832F95" w:rsidP="00832F95">
      <w:r>
        <w:t>Physiological rates of persisters were de-convoluted using the formulas described above, the measured physiological rates of mixed populations and the measured physiological rates of fumarate-adapted cells</w:t>
      </w:r>
      <w:r w:rsidR="00AE5376">
        <w:t xml:space="preserve"> (Appendix Figures </w:t>
      </w:r>
      <w:r w:rsidR="00E360BF">
        <w:t>S</w:t>
      </w:r>
      <w:r w:rsidR="00AE5376">
        <w:t xml:space="preserve">1B and </w:t>
      </w:r>
      <w:r w:rsidR="00E360BF">
        <w:t>S1</w:t>
      </w:r>
      <w:r w:rsidR="00AE5376">
        <w:t>C)</w:t>
      </w:r>
      <w:r>
        <w:t xml:space="preserve">. </w:t>
      </w:r>
      <w:bookmarkStart w:id="53" w:name="OLE_LINK1"/>
      <w:bookmarkStart w:id="54" w:name="OLE_LINK2"/>
      <w:r>
        <w:t>Here, we found that the 95% confidence interval of the mean values of calculated rates overlap between the mixed-population and de-convoluted values in the worst-case scenario.</w:t>
      </w:r>
      <w:bookmarkEnd w:id="53"/>
      <w:bookmarkEnd w:id="54"/>
    </w:p>
    <w:p w14:paraId="57C293AF" w14:textId="77777777" w:rsidR="00832F95" w:rsidRDefault="00832F95" w:rsidP="00832F95">
      <w:pPr>
        <w:pStyle w:val="Heading3"/>
      </w:pPr>
      <w:bookmarkStart w:id="55" w:name="_Toc419987400"/>
      <w:r>
        <w:t>Growing population does not influence the metabolite concentration measurements</w:t>
      </w:r>
      <w:bookmarkEnd w:id="55"/>
    </w:p>
    <w:p w14:paraId="5EA88174" w14:textId="0F26EEE7" w:rsidR="00832F95" w:rsidRDefault="00832F95" w:rsidP="00832F95">
      <w:r>
        <w:t>Metabolite concentrations were de-convoluted as described above. For all measured metabolites, the 95% confidence interval of the mean values of metabolite concentrations overlapped between concentrations we report and the de-convoluted concentration (</w:t>
      </w:r>
      <w:r w:rsidR="00E360BF">
        <w:t>Appendix Figure</w:t>
      </w:r>
      <w:r>
        <w:t xml:space="preserve"> </w:t>
      </w:r>
      <w:r w:rsidR="00E360BF">
        <w:t>S</w:t>
      </w:r>
      <w:r>
        <w:t>1D). Thus, the possible difference elicited by growing cells in this worst-case-scenario is smaller than the accuracy of the method.</w:t>
      </w:r>
    </w:p>
    <w:p w14:paraId="017B3A07" w14:textId="77777777" w:rsidR="00832F95" w:rsidRDefault="00832F95" w:rsidP="00832F95">
      <w:pPr>
        <w:pStyle w:val="Heading3"/>
      </w:pPr>
      <w:bookmarkStart w:id="56" w:name="_Toc419987401"/>
      <w:r>
        <w:t>Growing population does not influence the protein concentration measurements</w:t>
      </w:r>
      <w:bookmarkEnd w:id="56"/>
    </w:p>
    <w:p w14:paraId="2E07ADD4" w14:textId="2AA88D08" w:rsidR="00675E5B" w:rsidRDefault="00675E5B" w:rsidP="00675E5B">
      <w:r>
        <w:t xml:space="preserve">Also for the proteome data, we applied the same deconvolution method. Then, we compared correlation </w:t>
      </w:r>
      <w:r w:rsidR="00E360BF">
        <w:t xml:space="preserve">coefficients </w:t>
      </w:r>
      <w:r>
        <w:t xml:space="preserve">of the mixed population proteome and the de-convoluted proteome to detect differences between proteomes. We found that their Pearson’s r equals 0.99998. The average Pearson’s r between three biological replicate measurements of glucose-growing cells’ proteomes is equal to 0.989. Thus, </w:t>
      </w:r>
      <w:r>
        <w:lastRenderedPageBreak/>
        <w:t>the possible difference elicited by the small fraction of growing cells even in the worst-case-scenario is smaller than the accuracy of the method and thus negligible.</w:t>
      </w:r>
    </w:p>
    <w:p w14:paraId="627DE2BB" w14:textId="77777777" w:rsidR="00832F95" w:rsidRDefault="00832F95" w:rsidP="00832F95">
      <w:pPr>
        <w:pStyle w:val="Heading3"/>
      </w:pPr>
      <w:bookmarkStart w:id="57" w:name="_Toc419987402"/>
      <w:r>
        <w:t>Concluding remarks</w:t>
      </w:r>
      <w:bookmarkEnd w:id="57"/>
    </w:p>
    <w:p w14:paraId="4CDF369E" w14:textId="77777777" w:rsidR="00675E5B" w:rsidRDefault="00675E5B" w:rsidP="00675E5B">
      <w:r>
        <w:t>Together, even considering a worst-case-scenario (assuming that at 8 hours already 1% of cells belong to the growing phenotype), the small fraction of growing cells does not affect the values that we report for the persister cells in a significant manner.</w:t>
      </w:r>
    </w:p>
    <w:p w14:paraId="1B92C1B3" w14:textId="2B2394DA" w:rsidR="00AE5376" w:rsidRDefault="00AE5376" w:rsidP="00832F95"/>
    <w:p w14:paraId="16C026B3" w14:textId="0420C766" w:rsidR="00395033" w:rsidRPr="00395033" w:rsidRDefault="00AF2B92" w:rsidP="00B37699">
      <w:pPr>
        <w:pStyle w:val="Heading1"/>
      </w:pPr>
      <w:bookmarkStart w:id="58" w:name="_Toc459401693"/>
      <w:r>
        <w:t xml:space="preserve">Appendix </w:t>
      </w:r>
      <w:r w:rsidR="00395033" w:rsidRPr="00395033">
        <w:t>Reference List</w:t>
      </w:r>
      <w:bookmarkEnd w:id="58"/>
    </w:p>
    <w:p w14:paraId="64996942" w14:textId="77777777" w:rsidR="00395033" w:rsidRPr="00395033" w:rsidRDefault="00395033" w:rsidP="00E360BF">
      <w:pPr>
        <w:pStyle w:val="NormalWeb"/>
        <w:spacing w:line="480" w:lineRule="auto"/>
        <w:rPr>
          <w:sz w:val="22"/>
        </w:rPr>
      </w:pPr>
      <w:proofErr w:type="spellStart"/>
      <w:r w:rsidRPr="00395033">
        <w:rPr>
          <w:sz w:val="22"/>
        </w:rPr>
        <w:t>Keseler</w:t>
      </w:r>
      <w:proofErr w:type="spellEnd"/>
      <w:r w:rsidRPr="00395033">
        <w:rPr>
          <w:sz w:val="22"/>
        </w:rPr>
        <w:t>, I.M., Mackie, A., Peralta-Gil, M., Santos-</w:t>
      </w:r>
      <w:proofErr w:type="spellStart"/>
      <w:r w:rsidRPr="00395033">
        <w:rPr>
          <w:sz w:val="22"/>
        </w:rPr>
        <w:t>Zavaleta</w:t>
      </w:r>
      <w:proofErr w:type="spellEnd"/>
      <w:r w:rsidRPr="00395033">
        <w:rPr>
          <w:sz w:val="22"/>
        </w:rPr>
        <w:t xml:space="preserve">, A., Gama-Castro, S., </w:t>
      </w:r>
      <w:proofErr w:type="spellStart"/>
      <w:r w:rsidRPr="00395033">
        <w:rPr>
          <w:sz w:val="22"/>
        </w:rPr>
        <w:t>Bonavides</w:t>
      </w:r>
      <w:proofErr w:type="spellEnd"/>
      <w:r w:rsidRPr="00395033">
        <w:rPr>
          <w:sz w:val="22"/>
        </w:rPr>
        <w:t xml:space="preserve">-Martinez, C., Fulcher, C., Huerta, A.M., Kothari, A., </w:t>
      </w:r>
      <w:proofErr w:type="spellStart"/>
      <w:r w:rsidRPr="00395033">
        <w:rPr>
          <w:sz w:val="22"/>
        </w:rPr>
        <w:t>Krummenacker</w:t>
      </w:r>
      <w:proofErr w:type="spellEnd"/>
      <w:r w:rsidRPr="00395033">
        <w:rPr>
          <w:sz w:val="22"/>
        </w:rPr>
        <w:t>, M.</w:t>
      </w:r>
      <w:r w:rsidRPr="00395033">
        <w:rPr>
          <w:i/>
          <w:iCs/>
          <w:sz w:val="22"/>
        </w:rPr>
        <w:t>, et al.</w:t>
      </w:r>
      <w:r w:rsidRPr="00395033">
        <w:rPr>
          <w:sz w:val="22"/>
        </w:rPr>
        <w:t xml:space="preserve"> (2013). </w:t>
      </w:r>
      <w:proofErr w:type="spellStart"/>
      <w:r w:rsidRPr="00395033">
        <w:rPr>
          <w:sz w:val="22"/>
        </w:rPr>
        <w:t>EcoCyc</w:t>
      </w:r>
      <w:proofErr w:type="spellEnd"/>
      <w:r w:rsidRPr="00395033">
        <w:rPr>
          <w:sz w:val="22"/>
        </w:rPr>
        <w:t>: fusing model organism databases with systems biology. Nucleic Acids Re</w:t>
      </w:r>
      <w:bookmarkStart w:id="59" w:name="_GoBack"/>
      <w:bookmarkEnd w:id="59"/>
      <w:r w:rsidRPr="00395033">
        <w:rPr>
          <w:sz w:val="22"/>
        </w:rPr>
        <w:t xml:space="preserve">s. </w:t>
      </w:r>
      <w:r w:rsidRPr="00395033">
        <w:rPr>
          <w:i/>
          <w:iCs/>
          <w:sz w:val="22"/>
        </w:rPr>
        <w:t xml:space="preserve">41, </w:t>
      </w:r>
      <w:r w:rsidRPr="00395033">
        <w:rPr>
          <w:sz w:val="22"/>
        </w:rPr>
        <w:t>D605-D612.</w:t>
      </w:r>
    </w:p>
    <w:p w14:paraId="6C67E6B6" w14:textId="77777777" w:rsidR="00395033" w:rsidRPr="00395033" w:rsidRDefault="00395033" w:rsidP="00E360BF">
      <w:pPr>
        <w:pStyle w:val="NormalWeb"/>
        <w:spacing w:line="480" w:lineRule="auto"/>
        <w:rPr>
          <w:sz w:val="22"/>
        </w:rPr>
      </w:pPr>
      <w:r w:rsidRPr="003138AA">
        <w:rPr>
          <w:sz w:val="22"/>
          <w:lang w:val="nl-NL"/>
        </w:rPr>
        <w:t xml:space="preserve">Kotte, O., Volkmer, B., Radzikowski, J.L., and Heinemann, M. (2014). </w:t>
      </w:r>
      <w:r w:rsidRPr="00395033">
        <w:rPr>
          <w:sz w:val="22"/>
        </w:rPr>
        <w:t xml:space="preserve">Phenotypic bistability in Escherichia coli's central carbon metabolism. Molecular Systems Biology </w:t>
      </w:r>
      <w:r w:rsidRPr="00395033">
        <w:rPr>
          <w:i/>
          <w:iCs/>
          <w:sz w:val="22"/>
        </w:rPr>
        <w:t xml:space="preserve">10, </w:t>
      </w:r>
      <w:r w:rsidRPr="00395033">
        <w:rPr>
          <w:sz w:val="22"/>
        </w:rPr>
        <w:t>736.</w:t>
      </w:r>
    </w:p>
    <w:p w14:paraId="1CBAF97C" w14:textId="7624FD92" w:rsidR="008D7E82" w:rsidRPr="000C180C" w:rsidRDefault="00395033" w:rsidP="00F54D5B">
      <w:r w:rsidRPr="00395033">
        <w:rPr>
          <w:rFonts w:ascii="Times New Roman" w:eastAsia="Times New Roman" w:hAnsi="Times New Roman" w:cs="Times New Roman"/>
        </w:rPr>
        <w:t> </w:t>
      </w:r>
    </w:p>
    <w:sectPr w:rsidR="008D7E82" w:rsidRPr="000C180C" w:rsidSect="00B75A20">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6D1F4C"/>
    <w:multiLevelType w:val="hybridMultilevel"/>
    <w:tmpl w:val="B01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507274"/>
    <w:multiLevelType w:val="hybridMultilevel"/>
    <w:tmpl w:val="08341FE4"/>
    <w:lvl w:ilvl="0" w:tplc="81CAA590">
      <w:numFmt w:val="bullet"/>
      <w:lvlText w:val=""/>
      <w:lvlJc w:val="left"/>
      <w:pPr>
        <w:ind w:left="720" w:hanging="360"/>
      </w:pPr>
      <w:rPr>
        <w:rFonts w:ascii="Symbol" w:eastAsiaTheme="maj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AC16A9"/>
    <w:multiLevelType w:val="hybridMultilevel"/>
    <w:tmpl w:val="7EB67B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00B375A"/>
    <w:multiLevelType w:val="hybridMultilevel"/>
    <w:tmpl w:val="1772F5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C5F"/>
    <w:rsid w:val="00001F34"/>
    <w:rsid w:val="00003EB4"/>
    <w:rsid w:val="00004206"/>
    <w:rsid w:val="00004995"/>
    <w:rsid w:val="000050B9"/>
    <w:rsid w:val="0000553D"/>
    <w:rsid w:val="000066DB"/>
    <w:rsid w:val="00010093"/>
    <w:rsid w:val="000104AA"/>
    <w:rsid w:val="000115BB"/>
    <w:rsid w:val="00015061"/>
    <w:rsid w:val="0001516A"/>
    <w:rsid w:val="00016976"/>
    <w:rsid w:val="00022DEF"/>
    <w:rsid w:val="00024B8A"/>
    <w:rsid w:val="000264EC"/>
    <w:rsid w:val="000267AB"/>
    <w:rsid w:val="00026E05"/>
    <w:rsid w:val="00027835"/>
    <w:rsid w:val="00033296"/>
    <w:rsid w:val="000337E8"/>
    <w:rsid w:val="000339B7"/>
    <w:rsid w:val="000346B0"/>
    <w:rsid w:val="000356B8"/>
    <w:rsid w:val="00036866"/>
    <w:rsid w:val="00036A2C"/>
    <w:rsid w:val="00037BE2"/>
    <w:rsid w:val="000401AD"/>
    <w:rsid w:val="00040211"/>
    <w:rsid w:val="000406CE"/>
    <w:rsid w:val="00041984"/>
    <w:rsid w:val="00041ACC"/>
    <w:rsid w:val="00041E53"/>
    <w:rsid w:val="000431AD"/>
    <w:rsid w:val="00044AD8"/>
    <w:rsid w:val="00044F49"/>
    <w:rsid w:val="00046319"/>
    <w:rsid w:val="0004783E"/>
    <w:rsid w:val="00050114"/>
    <w:rsid w:val="00050634"/>
    <w:rsid w:val="000508A1"/>
    <w:rsid w:val="00052BA2"/>
    <w:rsid w:val="00053591"/>
    <w:rsid w:val="00053930"/>
    <w:rsid w:val="00053EC4"/>
    <w:rsid w:val="00054717"/>
    <w:rsid w:val="00056B9A"/>
    <w:rsid w:val="000604FD"/>
    <w:rsid w:val="000620D0"/>
    <w:rsid w:val="0006219B"/>
    <w:rsid w:val="00064F2B"/>
    <w:rsid w:val="000667AD"/>
    <w:rsid w:val="0006700A"/>
    <w:rsid w:val="00071531"/>
    <w:rsid w:val="00075F68"/>
    <w:rsid w:val="00081AF4"/>
    <w:rsid w:val="00082BD3"/>
    <w:rsid w:val="000837EB"/>
    <w:rsid w:val="00084EF5"/>
    <w:rsid w:val="00085DAC"/>
    <w:rsid w:val="00086D6F"/>
    <w:rsid w:val="00087157"/>
    <w:rsid w:val="00090A94"/>
    <w:rsid w:val="00090FCA"/>
    <w:rsid w:val="000914C1"/>
    <w:rsid w:val="000925F7"/>
    <w:rsid w:val="00092FBF"/>
    <w:rsid w:val="00093238"/>
    <w:rsid w:val="000952FD"/>
    <w:rsid w:val="000A0F9D"/>
    <w:rsid w:val="000A3111"/>
    <w:rsid w:val="000A4800"/>
    <w:rsid w:val="000A51F8"/>
    <w:rsid w:val="000A630F"/>
    <w:rsid w:val="000A7B12"/>
    <w:rsid w:val="000B07D9"/>
    <w:rsid w:val="000B0D67"/>
    <w:rsid w:val="000B0DD9"/>
    <w:rsid w:val="000B22D5"/>
    <w:rsid w:val="000B35B6"/>
    <w:rsid w:val="000B36E0"/>
    <w:rsid w:val="000B3ABB"/>
    <w:rsid w:val="000B3E00"/>
    <w:rsid w:val="000B6C5B"/>
    <w:rsid w:val="000B6DF8"/>
    <w:rsid w:val="000B7598"/>
    <w:rsid w:val="000C001D"/>
    <w:rsid w:val="000C0BA9"/>
    <w:rsid w:val="000C180C"/>
    <w:rsid w:val="000C1A9E"/>
    <w:rsid w:val="000C25C4"/>
    <w:rsid w:val="000C2A89"/>
    <w:rsid w:val="000C66D8"/>
    <w:rsid w:val="000C7107"/>
    <w:rsid w:val="000C777E"/>
    <w:rsid w:val="000C7D3A"/>
    <w:rsid w:val="000D0080"/>
    <w:rsid w:val="000D15CC"/>
    <w:rsid w:val="000D1EDD"/>
    <w:rsid w:val="000D28A1"/>
    <w:rsid w:val="000D37B4"/>
    <w:rsid w:val="000D3A8E"/>
    <w:rsid w:val="000D50FF"/>
    <w:rsid w:val="000D5562"/>
    <w:rsid w:val="000D5CB2"/>
    <w:rsid w:val="000D67E0"/>
    <w:rsid w:val="000D7552"/>
    <w:rsid w:val="000D7F48"/>
    <w:rsid w:val="000E06B1"/>
    <w:rsid w:val="000E0FC2"/>
    <w:rsid w:val="000E154C"/>
    <w:rsid w:val="000E1614"/>
    <w:rsid w:val="000E4B9B"/>
    <w:rsid w:val="000E7497"/>
    <w:rsid w:val="000E74EE"/>
    <w:rsid w:val="000F500D"/>
    <w:rsid w:val="000F6D00"/>
    <w:rsid w:val="000F73F7"/>
    <w:rsid w:val="000F76A7"/>
    <w:rsid w:val="000F7CA8"/>
    <w:rsid w:val="000F7DE9"/>
    <w:rsid w:val="001022DE"/>
    <w:rsid w:val="00102B98"/>
    <w:rsid w:val="00103025"/>
    <w:rsid w:val="00103688"/>
    <w:rsid w:val="00103DFF"/>
    <w:rsid w:val="00104187"/>
    <w:rsid w:val="001061F1"/>
    <w:rsid w:val="0010691A"/>
    <w:rsid w:val="00106A60"/>
    <w:rsid w:val="0010727C"/>
    <w:rsid w:val="00110832"/>
    <w:rsid w:val="001129FA"/>
    <w:rsid w:val="001138DC"/>
    <w:rsid w:val="00113948"/>
    <w:rsid w:val="001142D6"/>
    <w:rsid w:val="00114F07"/>
    <w:rsid w:val="00115215"/>
    <w:rsid w:val="00115884"/>
    <w:rsid w:val="0011608C"/>
    <w:rsid w:val="00116660"/>
    <w:rsid w:val="00117D81"/>
    <w:rsid w:val="00122308"/>
    <w:rsid w:val="00123AA8"/>
    <w:rsid w:val="00123C44"/>
    <w:rsid w:val="00123DFC"/>
    <w:rsid w:val="00124861"/>
    <w:rsid w:val="001258FF"/>
    <w:rsid w:val="00126B28"/>
    <w:rsid w:val="001272D5"/>
    <w:rsid w:val="001300FC"/>
    <w:rsid w:val="001326B4"/>
    <w:rsid w:val="00135717"/>
    <w:rsid w:val="001357C4"/>
    <w:rsid w:val="001360B8"/>
    <w:rsid w:val="001367DA"/>
    <w:rsid w:val="001409EF"/>
    <w:rsid w:val="00145394"/>
    <w:rsid w:val="0015308C"/>
    <w:rsid w:val="00153176"/>
    <w:rsid w:val="00153C70"/>
    <w:rsid w:val="00154274"/>
    <w:rsid w:val="00155330"/>
    <w:rsid w:val="00155DA9"/>
    <w:rsid w:val="00156116"/>
    <w:rsid w:val="00160480"/>
    <w:rsid w:val="001607EB"/>
    <w:rsid w:val="00161E6C"/>
    <w:rsid w:val="00162270"/>
    <w:rsid w:val="00163324"/>
    <w:rsid w:val="00164798"/>
    <w:rsid w:val="00164CC1"/>
    <w:rsid w:val="00165C38"/>
    <w:rsid w:val="00166C9B"/>
    <w:rsid w:val="00171F70"/>
    <w:rsid w:val="00172176"/>
    <w:rsid w:val="00174306"/>
    <w:rsid w:val="001751C6"/>
    <w:rsid w:val="001755A9"/>
    <w:rsid w:val="001818FB"/>
    <w:rsid w:val="001837D6"/>
    <w:rsid w:val="0018434A"/>
    <w:rsid w:val="00186209"/>
    <w:rsid w:val="00187F64"/>
    <w:rsid w:val="0019007A"/>
    <w:rsid w:val="001907B0"/>
    <w:rsid w:val="00193084"/>
    <w:rsid w:val="001938ED"/>
    <w:rsid w:val="0019516D"/>
    <w:rsid w:val="00196C43"/>
    <w:rsid w:val="00196E89"/>
    <w:rsid w:val="00197E17"/>
    <w:rsid w:val="001A25D5"/>
    <w:rsid w:val="001A272D"/>
    <w:rsid w:val="001A3749"/>
    <w:rsid w:val="001A5A93"/>
    <w:rsid w:val="001A6CEF"/>
    <w:rsid w:val="001A75EC"/>
    <w:rsid w:val="001A7BF6"/>
    <w:rsid w:val="001B228D"/>
    <w:rsid w:val="001B231C"/>
    <w:rsid w:val="001B2ABB"/>
    <w:rsid w:val="001B2AE0"/>
    <w:rsid w:val="001B4164"/>
    <w:rsid w:val="001B56C8"/>
    <w:rsid w:val="001B5C43"/>
    <w:rsid w:val="001B630D"/>
    <w:rsid w:val="001B74E7"/>
    <w:rsid w:val="001C1727"/>
    <w:rsid w:val="001C1ADC"/>
    <w:rsid w:val="001C225E"/>
    <w:rsid w:val="001C2AF2"/>
    <w:rsid w:val="001C4A4E"/>
    <w:rsid w:val="001C5014"/>
    <w:rsid w:val="001C6501"/>
    <w:rsid w:val="001C6880"/>
    <w:rsid w:val="001C6DE7"/>
    <w:rsid w:val="001D0148"/>
    <w:rsid w:val="001D0CE6"/>
    <w:rsid w:val="001D41C2"/>
    <w:rsid w:val="001D4879"/>
    <w:rsid w:val="001E0D44"/>
    <w:rsid w:val="001E44AB"/>
    <w:rsid w:val="001E7B1D"/>
    <w:rsid w:val="001F0EF2"/>
    <w:rsid w:val="001F1FAB"/>
    <w:rsid w:val="001F24D4"/>
    <w:rsid w:val="001F352C"/>
    <w:rsid w:val="001F3804"/>
    <w:rsid w:val="001F3C82"/>
    <w:rsid w:val="001F3D98"/>
    <w:rsid w:val="001F43F0"/>
    <w:rsid w:val="001F6142"/>
    <w:rsid w:val="001F7807"/>
    <w:rsid w:val="002008D3"/>
    <w:rsid w:val="0020118D"/>
    <w:rsid w:val="00201E74"/>
    <w:rsid w:val="00203354"/>
    <w:rsid w:val="0020396E"/>
    <w:rsid w:val="0020718A"/>
    <w:rsid w:val="002077A6"/>
    <w:rsid w:val="00211F62"/>
    <w:rsid w:val="0021273B"/>
    <w:rsid w:val="0021340E"/>
    <w:rsid w:val="002143AC"/>
    <w:rsid w:val="00214660"/>
    <w:rsid w:val="00221129"/>
    <w:rsid w:val="002215FA"/>
    <w:rsid w:val="00221EC4"/>
    <w:rsid w:val="0022202F"/>
    <w:rsid w:val="002220A3"/>
    <w:rsid w:val="002222F8"/>
    <w:rsid w:val="00222843"/>
    <w:rsid w:val="002231CC"/>
    <w:rsid w:val="00225916"/>
    <w:rsid w:val="00226F79"/>
    <w:rsid w:val="00230692"/>
    <w:rsid w:val="00230ECB"/>
    <w:rsid w:val="00231701"/>
    <w:rsid w:val="0023272D"/>
    <w:rsid w:val="00236E33"/>
    <w:rsid w:val="00241BD3"/>
    <w:rsid w:val="00242BB0"/>
    <w:rsid w:val="00242C84"/>
    <w:rsid w:val="00244A91"/>
    <w:rsid w:val="00245C13"/>
    <w:rsid w:val="0024606F"/>
    <w:rsid w:val="00247D5A"/>
    <w:rsid w:val="0025017B"/>
    <w:rsid w:val="0025054E"/>
    <w:rsid w:val="00250CC2"/>
    <w:rsid w:val="00253D60"/>
    <w:rsid w:val="00254FBB"/>
    <w:rsid w:val="00255717"/>
    <w:rsid w:val="002559B9"/>
    <w:rsid w:val="0025628F"/>
    <w:rsid w:val="002568A0"/>
    <w:rsid w:val="00256D0A"/>
    <w:rsid w:val="00256E51"/>
    <w:rsid w:val="00261A61"/>
    <w:rsid w:val="00261D8E"/>
    <w:rsid w:val="0026246B"/>
    <w:rsid w:val="0026258F"/>
    <w:rsid w:val="00264883"/>
    <w:rsid w:val="002652EE"/>
    <w:rsid w:val="0026555C"/>
    <w:rsid w:val="00266C9C"/>
    <w:rsid w:val="002709FD"/>
    <w:rsid w:val="002727B7"/>
    <w:rsid w:val="002729E0"/>
    <w:rsid w:val="00273BD6"/>
    <w:rsid w:val="00275816"/>
    <w:rsid w:val="00276FD5"/>
    <w:rsid w:val="00277A50"/>
    <w:rsid w:val="002800FD"/>
    <w:rsid w:val="00280484"/>
    <w:rsid w:val="002811B8"/>
    <w:rsid w:val="0028293E"/>
    <w:rsid w:val="00283B37"/>
    <w:rsid w:val="0028407D"/>
    <w:rsid w:val="0028466B"/>
    <w:rsid w:val="002853BD"/>
    <w:rsid w:val="00285F21"/>
    <w:rsid w:val="00286C18"/>
    <w:rsid w:val="002919F8"/>
    <w:rsid w:val="002922C8"/>
    <w:rsid w:val="0029396E"/>
    <w:rsid w:val="00293CCE"/>
    <w:rsid w:val="002944D4"/>
    <w:rsid w:val="002947A5"/>
    <w:rsid w:val="002977D6"/>
    <w:rsid w:val="002A0023"/>
    <w:rsid w:val="002A0EAE"/>
    <w:rsid w:val="002A1F73"/>
    <w:rsid w:val="002A2047"/>
    <w:rsid w:val="002A2146"/>
    <w:rsid w:val="002A26F6"/>
    <w:rsid w:val="002A3BD0"/>
    <w:rsid w:val="002A3F95"/>
    <w:rsid w:val="002A3FCE"/>
    <w:rsid w:val="002A5210"/>
    <w:rsid w:val="002A57B8"/>
    <w:rsid w:val="002A5ED4"/>
    <w:rsid w:val="002A5EE3"/>
    <w:rsid w:val="002A7601"/>
    <w:rsid w:val="002B0B01"/>
    <w:rsid w:val="002B1371"/>
    <w:rsid w:val="002B1376"/>
    <w:rsid w:val="002B17C4"/>
    <w:rsid w:val="002B2CCF"/>
    <w:rsid w:val="002B2FC1"/>
    <w:rsid w:val="002B3C09"/>
    <w:rsid w:val="002B3CEC"/>
    <w:rsid w:val="002C2140"/>
    <w:rsid w:val="002C2C5B"/>
    <w:rsid w:val="002C2F71"/>
    <w:rsid w:val="002C3A1F"/>
    <w:rsid w:val="002C4ECA"/>
    <w:rsid w:val="002C671E"/>
    <w:rsid w:val="002C732F"/>
    <w:rsid w:val="002C738B"/>
    <w:rsid w:val="002D111E"/>
    <w:rsid w:val="002D1A5B"/>
    <w:rsid w:val="002D1BEA"/>
    <w:rsid w:val="002D1CFA"/>
    <w:rsid w:val="002D34A2"/>
    <w:rsid w:val="002D42C5"/>
    <w:rsid w:val="002D56D9"/>
    <w:rsid w:val="002D5C04"/>
    <w:rsid w:val="002D6D93"/>
    <w:rsid w:val="002E0B36"/>
    <w:rsid w:val="002E0D59"/>
    <w:rsid w:val="002E227A"/>
    <w:rsid w:val="002E2610"/>
    <w:rsid w:val="002E2920"/>
    <w:rsid w:val="002E50D3"/>
    <w:rsid w:val="002E5D59"/>
    <w:rsid w:val="002F08CD"/>
    <w:rsid w:val="002F09CF"/>
    <w:rsid w:val="002F2262"/>
    <w:rsid w:val="002F35FB"/>
    <w:rsid w:val="002F4549"/>
    <w:rsid w:val="002F4BCF"/>
    <w:rsid w:val="002F591F"/>
    <w:rsid w:val="002F64D5"/>
    <w:rsid w:val="002F71A1"/>
    <w:rsid w:val="002F7266"/>
    <w:rsid w:val="002F7509"/>
    <w:rsid w:val="0030070F"/>
    <w:rsid w:val="00300C9D"/>
    <w:rsid w:val="0030155A"/>
    <w:rsid w:val="0030180C"/>
    <w:rsid w:val="00301B6A"/>
    <w:rsid w:val="00301F9B"/>
    <w:rsid w:val="00302F2A"/>
    <w:rsid w:val="00304E69"/>
    <w:rsid w:val="00306744"/>
    <w:rsid w:val="0030798E"/>
    <w:rsid w:val="0031013E"/>
    <w:rsid w:val="0031067C"/>
    <w:rsid w:val="00313873"/>
    <w:rsid w:val="003138AA"/>
    <w:rsid w:val="00314B4A"/>
    <w:rsid w:val="00315716"/>
    <w:rsid w:val="00315725"/>
    <w:rsid w:val="00316344"/>
    <w:rsid w:val="003217C6"/>
    <w:rsid w:val="00322E7C"/>
    <w:rsid w:val="00323809"/>
    <w:rsid w:val="003238EF"/>
    <w:rsid w:val="0032397E"/>
    <w:rsid w:val="0032590A"/>
    <w:rsid w:val="00325D68"/>
    <w:rsid w:val="003261A0"/>
    <w:rsid w:val="00330292"/>
    <w:rsid w:val="003317F0"/>
    <w:rsid w:val="00331873"/>
    <w:rsid w:val="00332650"/>
    <w:rsid w:val="003326A5"/>
    <w:rsid w:val="00332781"/>
    <w:rsid w:val="003337A9"/>
    <w:rsid w:val="00334308"/>
    <w:rsid w:val="00336B7B"/>
    <w:rsid w:val="00341FDB"/>
    <w:rsid w:val="00342568"/>
    <w:rsid w:val="003433C1"/>
    <w:rsid w:val="003436E0"/>
    <w:rsid w:val="003441A8"/>
    <w:rsid w:val="00344652"/>
    <w:rsid w:val="00345B6A"/>
    <w:rsid w:val="00346A71"/>
    <w:rsid w:val="003519DC"/>
    <w:rsid w:val="00352746"/>
    <w:rsid w:val="00352EC4"/>
    <w:rsid w:val="00353E69"/>
    <w:rsid w:val="00357E5E"/>
    <w:rsid w:val="00361549"/>
    <w:rsid w:val="00361DFA"/>
    <w:rsid w:val="00363C33"/>
    <w:rsid w:val="00363D9F"/>
    <w:rsid w:val="003646DD"/>
    <w:rsid w:val="00365A58"/>
    <w:rsid w:val="00370135"/>
    <w:rsid w:val="00370BD3"/>
    <w:rsid w:val="00372A96"/>
    <w:rsid w:val="003739A6"/>
    <w:rsid w:val="00373D7F"/>
    <w:rsid w:val="00373EA0"/>
    <w:rsid w:val="0037621A"/>
    <w:rsid w:val="00376C97"/>
    <w:rsid w:val="00381726"/>
    <w:rsid w:val="00382DB9"/>
    <w:rsid w:val="00383970"/>
    <w:rsid w:val="003867CB"/>
    <w:rsid w:val="00390103"/>
    <w:rsid w:val="00390816"/>
    <w:rsid w:val="00391EB8"/>
    <w:rsid w:val="00393A1B"/>
    <w:rsid w:val="00395033"/>
    <w:rsid w:val="00396A4B"/>
    <w:rsid w:val="003975BB"/>
    <w:rsid w:val="003A354E"/>
    <w:rsid w:val="003A5BA8"/>
    <w:rsid w:val="003A62A4"/>
    <w:rsid w:val="003A6DEC"/>
    <w:rsid w:val="003A7F03"/>
    <w:rsid w:val="003B1F99"/>
    <w:rsid w:val="003B27DC"/>
    <w:rsid w:val="003B2E19"/>
    <w:rsid w:val="003B2E62"/>
    <w:rsid w:val="003B4F0B"/>
    <w:rsid w:val="003B625C"/>
    <w:rsid w:val="003B6613"/>
    <w:rsid w:val="003C0F5C"/>
    <w:rsid w:val="003C10E9"/>
    <w:rsid w:val="003C1F64"/>
    <w:rsid w:val="003C2F3A"/>
    <w:rsid w:val="003C3650"/>
    <w:rsid w:val="003C4038"/>
    <w:rsid w:val="003C48C5"/>
    <w:rsid w:val="003C6781"/>
    <w:rsid w:val="003C6917"/>
    <w:rsid w:val="003C6EBA"/>
    <w:rsid w:val="003D02EC"/>
    <w:rsid w:val="003D0587"/>
    <w:rsid w:val="003D0623"/>
    <w:rsid w:val="003D066E"/>
    <w:rsid w:val="003D1320"/>
    <w:rsid w:val="003D2BBD"/>
    <w:rsid w:val="003D45FB"/>
    <w:rsid w:val="003D709C"/>
    <w:rsid w:val="003D7A93"/>
    <w:rsid w:val="003E0E85"/>
    <w:rsid w:val="003E2CD2"/>
    <w:rsid w:val="003E2EE3"/>
    <w:rsid w:val="003E2EFC"/>
    <w:rsid w:val="003E3E0B"/>
    <w:rsid w:val="003E7833"/>
    <w:rsid w:val="003E7C49"/>
    <w:rsid w:val="003F082F"/>
    <w:rsid w:val="003F0B5E"/>
    <w:rsid w:val="003F103C"/>
    <w:rsid w:val="003F1A40"/>
    <w:rsid w:val="003F20D6"/>
    <w:rsid w:val="003F2346"/>
    <w:rsid w:val="003F242B"/>
    <w:rsid w:val="003F3EE0"/>
    <w:rsid w:val="003F4E93"/>
    <w:rsid w:val="003F6147"/>
    <w:rsid w:val="003F6D20"/>
    <w:rsid w:val="00400151"/>
    <w:rsid w:val="00400A65"/>
    <w:rsid w:val="0040133B"/>
    <w:rsid w:val="00402182"/>
    <w:rsid w:val="004031B9"/>
    <w:rsid w:val="004035D7"/>
    <w:rsid w:val="00404986"/>
    <w:rsid w:val="00405776"/>
    <w:rsid w:val="00406460"/>
    <w:rsid w:val="00407D59"/>
    <w:rsid w:val="00410287"/>
    <w:rsid w:val="0041125F"/>
    <w:rsid w:val="00412B64"/>
    <w:rsid w:val="00415475"/>
    <w:rsid w:val="00416F40"/>
    <w:rsid w:val="00417D74"/>
    <w:rsid w:val="00420E8D"/>
    <w:rsid w:val="00423928"/>
    <w:rsid w:val="00423D55"/>
    <w:rsid w:val="00426D66"/>
    <w:rsid w:val="0042762D"/>
    <w:rsid w:val="0043071C"/>
    <w:rsid w:val="00430ED2"/>
    <w:rsid w:val="00433524"/>
    <w:rsid w:val="00433CAF"/>
    <w:rsid w:val="00433F02"/>
    <w:rsid w:val="004353A3"/>
    <w:rsid w:val="0043602F"/>
    <w:rsid w:val="004360A4"/>
    <w:rsid w:val="0043645E"/>
    <w:rsid w:val="00437589"/>
    <w:rsid w:val="00437E48"/>
    <w:rsid w:val="00440C4D"/>
    <w:rsid w:val="00440D51"/>
    <w:rsid w:val="00443197"/>
    <w:rsid w:val="00443418"/>
    <w:rsid w:val="004445FA"/>
    <w:rsid w:val="00445CC1"/>
    <w:rsid w:val="00445F7A"/>
    <w:rsid w:val="004462A1"/>
    <w:rsid w:val="004462F6"/>
    <w:rsid w:val="004500DA"/>
    <w:rsid w:val="00450A62"/>
    <w:rsid w:val="00450CE3"/>
    <w:rsid w:val="0045189F"/>
    <w:rsid w:val="00452993"/>
    <w:rsid w:val="00455160"/>
    <w:rsid w:val="00455944"/>
    <w:rsid w:val="0045791E"/>
    <w:rsid w:val="00457A47"/>
    <w:rsid w:val="004601CB"/>
    <w:rsid w:val="00461253"/>
    <w:rsid w:val="00461306"/>
    <w:rsid w:val="0046275E"/>
    <w:rsid w:val="004641C0"/>
    <w:rsid w:val="00464F76"/>
    <w:rsid w:val="00466262"/>
    <w:rsid w:val="004663DF"/>
    <w:rsid w:val="004713BD"/>
    <w:rsid w:val="00471809"/>
    <w:rsid w:val="00471902"/>
    <w:rsid w:val="00471BDF"/>
    <w:rsid w:val="00474E4F"/>
    <w:rsid w:val="00475A64"/>
    <w:rsid w:val="0047687E"/>
    <w:rsid w:val="00477DEC"/>
    <w:rsid w:val="00480003"/>
    <w:rsid w:val="00480158"/>
    <w:rsid w:val="00480A02"/>
    <w:rsid w:val="004810FC"/>
    <w:rsid w:val="00481FD5"/>
    <w:rsid w:val="0048209B"/>
    <w:rsid w:val="00482D33"/>
    <w:rsid w:val="004833C7"/>
    <w:rsid w:val="0048341A"/>
    <w:rsid w:val="0048518E"/>
    <w:rsid w:val="0048523E"/>
    <w:rsid w:val="00485967"/>
    <w:rsid w:val="00487AAD"/>
    <w:rsid w:val="00490297"/>
    <w:rsid w:val="00490404"/>
    <w:rsid w:val="004911DD"/>
    <w:rsid w:val="00492FD8"/>
    <w:rsid w:val="00495643"/>
    <w:rsid w:val="00495B51"/>
    <w:rsid w:val="00495C3D"/>
    <w:rsid w:val="00496E4D"/>
    <w:rsid w:val="0049728E"/>
    <w:rsid w:val="004977EE"/>
    <w:rsid w:val="00497EBC"/>
    <w:rsid w:val="004A115F"/>
    <w:rsid w:val="004A3C75"/>
    <w:rsid w:val="004A5FCC"/>
    <w:rsid w:val="004A69A3"/>
    <w:rsid w:val="004A6D88"/>
    <w:rsid w:val="004A759A"/>
    <w:rsid w:val="004A7A47"/>
    <w:rsid w:val="004B07A2"/>
    <w:rsid w:val="004B3833"/>
    <w:rsid w:val="004B5AB8"/>
    <w:rsid w:val="004B7DCF"/>
    <w:rsid w:val="004C1494"/>
    <w:rsid w:val="004C2E81"/>
    <w:rsid w:val="004C3991"/>
    <w:rsid w:val="004C5A7A"/>
    <w:rsid w:val="004C6E81"/>
    <w:rsid w:val="004D0120"/>
    <w:rsid w:val="004D016B"/>
    <w:rsid w:val="004D1120"/>
    <w:rsid w:val="004D17D6"/>
    <w:rsid w:val="004D1A00"/>
    <w:rsid w:val="004D1A27"/>
    <w:rsid w:val="004D474F"/>
    <w:rsid w:val="004D4C4E"/>
    <w:rsid w:val="004D646A"/>
    <w:rsid w:val="004D72AE"/>
    <w:rsid w:val="004D7F80"/>
    <w:rsid w:val="004E0258"/>
    <w:rsid w:val="004E1895"/>
    <w:rsid w:val="004E1C5F"/>
    <w:rsid w:val="004E2115"/>
    <w:rsid w:val="004E2770"/>
    <w:rsid w:val="004E348D"/>
    <w:rsid w:val="004E5685"/>
    <w:rsid w:val="004E5ABC"/>
    <w:rsid w:val="004E777B"/>
    <w:rsid w:val="004E7783"/>
    <w:rsid w:val="004F16D9"/>
    <w:rsid w:val="004F4091"/>
    <w:rsid w:val="004F409C"/>
    <w:rsid w:val="004F4513"/>
    <w:rsid w:val="004F4C8C"/>
    <w:rsid w:val="004F5511"/>
    <w:rsid w:val="004F5FFB"/>
    <w:rsid w:val="004F6024"/>
    <w:rsid w:val="004F61D3"/>
    <w:rsid w:val="004F6C7B"/>
    <w:rsid w:val="00500C64"/>
    <w:rsid w:val="00501A9F"/>
    <w:rsid w:val="0050275E"/>
    <w:rsid w:val="00503B57"/>
    <w:rsid w:val="00503BBA"/>
    <w:rsid w:val="00507639"/>
    <w:rsid w:val="00512BBC"/>
    <w:rsid w:val="005150AB"/>
    <w:rsid w:val="0052162B"/>
    <w:rsid w:val="00521865"/>
    <w:rsid w:val="005246CF"/>
    <w:rsid w:val="005256B3"/>
    <w:rsid w:val="0052786F"/>
    <w:rsid w:val="00530DF5"/>
    <w:rsid w:val="00532B4F"/>
    <w:rsid w:val="00533C4C"/>
    <w:rsid w:val="00537723"/>
    <w:rsid w:val="005379D7"/>
    <w:rsid w:val="0054016F"/>
    <w:rsid w:val="00540540"/>
    <w:rsid w:val="005407C5"/>
    <w:rsid w:val="00540831"/>
    <w:rsid w:val="00540FA3"/>
    <w:rsid w:val="00542913"/>
    <w:rsid w:val="005432A6"/>
    <w:rsid w:val="005432B7"/>
    <w:rsid w:val="00543A05"/>
    <w:rsid w:val="00544912"/>
    <w:rsid w:val="00545CE9"/>
    <w:rsid w:val="0054638F"/>
    <w:rsid w:val="00546522"/>
    <w:rsid w:val="00546832"/>
    <w:rsid w:val="00546FCF"/>
    <w:rsid w:val="005470D2"/>
    <w:rsid w:val="0054747F"/>
    <w:rsid w:val="00547C31"/>
    <w:rsid w:val="00550EBD"/>
    <w:rsid w:val="0055192E"/>
    <w:rsid w:val="00552FE6"/>
    <w:rsid w:val="00553031"/>
    <w:rsid w:val="00553B7B"/>
    <w:rsid w:val="00553E67"/>
    <w:rsid w:val="0055567C"/>
    <w:rsid w:val="005560F0"/>
    <w:rsid w:val="005565E1"/>
    <w:rsid w:val="005567C9"/>
    <w:rsid w:val="0056020C"/>
    <w:rsid w:val="00566EFE"/>
    <w:rsid w:val="00567DD5"/>
    <w:rsid w:val="00571B27"/>
    <w:rsid w:val="00573AEF"/>
    <w:rsid w:val="00574DCF"/>
    <w:rsid w:val="0057596E"/>
    <w:rsid w:val="005773B6"/>
    <w:rsid w:val="00577586"/>
    <w:rsid w:val="005776B7"/>
    <w:rsid w:val="00582569"/>
    <w:rsid w:val="0058300E"/>
    <w:rsid w:val="005838B1"/>
    <w:rsid w:val="00584DBF"/>
    <w:rsid w:val="0058639B"/>
    <w:rsid w:val="00587C21"/>
    <w:rsid w:val="00590C81"/>
    <w:rsid w:val="00594E00"/>
    <w:rsid w:val="005979EB"/>
    <w:rsid w:val="005A1E5B"/>
    <w:rsid w:val="005A211E"/>
    <w:rsid w:val="005A24D6"/>
    <w:rsid w:val="005B0158"/>
    <w:rsid w:val="005B1CF6"/>
    <w:rsid w:val="005B3101"/>
    <w:rsid w:val="005C143F"/>
    <w:rsid w:val="005C1731"/>
    <w:rsid w:val="005C1C36"/>
    <w:rsid w:val="005C2B1D"/>
    <w:rsid w:val="005C48D8"/>
    <w:rsid w:val="005C4C8F"/>
    <w:rsid w:val="005C7367"/>
    <w:rsid w:val="005C7516"/>
    <w:rsid w:val="005D05DE"/>
    <w:rsid w:val="005D0FA5"/>
    <w:rsid w:val="005D1BE4"/>
    <w:rsid w:val="005D336C"/>
    <w:rsid w:val="005D40D7"/>
    <w:rsid w:val="005D597B"/>
    <w:rsid w:val="005E0EB8"/>
    <w:rsid w:val="005E1319"/>
    <w:rsid w:val="005E2793"/>
    <w:rsid w:val="005E43A6"/>
    <w:rsid w:val="005E4F12"/>
    <w:rsid w:val="005E6A31"/>
    <w:rsid w:val="005F1598"/>
    <w:rsid w:val="005F2B30"/>
    <w:rsid w:val="005F3363"/>
    <w:rsid w:val="005F35A6"/>
    <w:rsid w:val="005F3772"/>
    <w:rsid w:val="005F3B25"/>
    <w:rsid w:val="005F53B4"/>
    <w:rsid w:val="005F6AB7"/>
    <w:rsid w:val="005F73C3"/>
    <w:rsid w:val="005F7633"/>
    <w:rsid w:val="0060092C"/>
    <w:rsid w:val="00601633"/>
    <w:rsid w:val="00601DCD"/>
    <w:rsid w:val="00602490"/>
    <w:rsid w:val="006033A4"/>
    <w:rsid w:val="00604188"/>
    <w:rsid w:val="006042D2"/>
    <w:rsid w:val="00604938"/>
    <w:rsid w:val="00604E23"/>
    <w:rsid w:val="00605146"/>
    <w:rsid w:val="00606AB1"/>
    <w:rsid w:val="006074A8"/>
    <w:rsid w:val="006104DF"/>
    <w:rsid w:val="00610C70"/>
    <w:rsid w:val="00610F92"/>
    <w:rsid w:val="006116DE"/>
    <w:rsid w:val="00616BF5"/>
    <w:rsid w:val="00616FE7"/>
    <w:rsid w:val="00620808"/>
    <w:rsid w:val="00620A7E"/>
    <w:rsid w:val="006215C8"/>
    <w:rsid w:val="00621AC2"/>
    <w:rsid w:val="00623718"/>
    <w:rsid w:val="00631278"/>
    <w:rsid w:val="00634338"/>
    <w:rsid w:val="00634DDE"/>
    <w:rsid w:val="00636D40"/>
    <w:rsid w:val="00640183"/>
    <w:rsid w:val="0064241D"/>
    <w:rsid w:val="00643468"/>
    <w:rsid w:val="0064376A"/>
    <w:rsid w:val="006500A0"/>
    <w:rsid w:val="00650E4B"/>
    <w:rsid w:val="00651EA1"/>
    <w:rsid w:val="00652644"/>
    <w:rsid w:val="00653688"/>
    <w:rsid w:val="00654F58"/>
    <w:rsid w:val="0065694A"/>
    <w:rsid w:val="00660A77"/>
    <w:rsid w:val="00665627"/>
    <w:rsid w:val="006668F6"/>
    <w:rsid w:val="00667A98"/>
    <w:rsid w:val="00670339"/>
    <w:rsid w:val="0067179D"/>
    <w:rsid w:val="00671A82"/>
    <w:rsid w:val="006720A3"/>
    <w:rsid w:val="0067253A"/>
    <w:rsid w:val="00674616"/>
    <w:rsid w:val="00674C7A"/>
    <w:rsid w:val="00675E5B"/>
    <w:rsid w:val="00675E60"/>
    <w:rsid w:val="00676951"/>
    <w:rsid w:val="006810DE"/>
    <w:rsid w:val="00681988"/>
    <w:rsid w:val="006838A4"/>
    <w:rsid w:val="00684939"/>
    <w:rsid w:val="00686880"/>
    <w:rsid w:val="00687932"/>
    <w:rsid w:val="00690EE7"/>
    <w:rsid w:val="006918E7"/>
    <w:rsid w:val="00693F8D"/>
    <w:rsid w:val="006951D3"/>
    <w:rsid w:val="00695264"/>
    <w:rsid w:val="0069573D"/>
    <w:rsid w:val="00696598"/>
    <w:rsid w:val="006967C5"/>
    <w:rsid w:val="00696989"/>
    <w:rsid w:val="006976EF"/>
    <w:rsid w:val="006A19B1"/>
    <w:rsid w:val="006A3E78"/>
    <w:rsid w:val="006A4F70"/>
    <w:rsid w:val="006B1670"/>
    <w:rsid w:val="006B18CC"/>
    <w:rsid w:val="006B2BBA"/>
    <w:rsid w:val="006B401A"/>
    <w:rsid w:val="006B414C"/>
    <w:rsid w:val="006B4E10"/>
    <w:rsid w:val="006B51EA"/>
    <w:rsid w:val="006B5BD3"/>
    <w:rsid w:val="006B773E"/>
    <w:rsid w:val="006C2EBA"/>
    <w:rsid w:val="006C3179"/>
    <w:rsid w:val="006C3F90"/>
    <w:rsid w:val="006C4A99"/>
    <w:rsid w:val="006C597F"/>
    <w:rsid w:val="006C7C83"/>
    <w:rsid w:val="006C7E8D"/>
    <w:rsid w:val="006D08FF"/>
    <w:rsid w:val="006D0EE9"/>
    <w:rsid w:val="006D1498"/>
    <w:rsid w:val="006D1909"/>
    <w:rsid w:val="006D256B"/>
    <w:rsid w:val="006D290C"/>
    <w:rsid w:val="006D316B"/>
    <w:rsid w:val="006D3281"/>
    <w:rsid w:val="006D3BF9"/>
    <w:rsid w:val="006D4652"/>
    <w:rsid w:val="006D556B"/>
    <w:rsid w:val="006D664B"/>
    <w:rsid w:val="006D6F36"/>
    <w:rsid w:val="006E0085"/>
    <w:rsid w:val="006E4AFB"/>
    <w:rsid w:val="006F20B7"/>
    <w:rsid w:val="006F25CB"/>
    <w:rsid w:val="006F2773"/>
    <w:rsid w:val="006F2A50"/>
    <w:rsid w:val="006F4540"/>
    <w:rsid w:val="006F518D"/>
    <w:rsid w:val="006F5ADA"/>
    <w:rsid w:val="006F73F1"/>
    <w:rsid w:val="006F752A"/>
    <w:rsid w:val="00700A2C"/>
    <w:rsid w:val="007018C3"/>
    <w:rsid w:val="00701BE2"/>
    <w:rsid w:val="00701F9B"/>
    <w:rsid w:val="00704A1E"/>
    <w:rsid w:val="00704C5B"/>
    <w:rsid w:val="00706E7A"/>
    <w:rsid w:val="007074A1"/>
    <w:rsid w:val="00707E8B"/>
    <w:rsid w:val="00712E8A"/>
    <w:rsid w:val="007133D1"/>
    <w:rsid w:val="007139AF"/>
    <w:rsid w:val="007141D8"/>
    <w:rsid w:val="00716224"/>
    <w:rsid w:val="00725725"/>
    <w:rsid w:val="00726A58"/>
    <w:rsid w:val="0072787F"/>
    <w:rsid w:val="00731BE4"/>
    <w:rsid w:val="00732F44"/>
    <w:rsid w:val="0073337F"/>
    <w:rsid w:val="00734091"/>
    <w:rsid w:val="007347F8"/>
    <w:rsid w:val="0073675B"/>
    <w:rsid w:val="0074105F"/>
    <w:rsid w:val="00745175"/>
    <w:rsid w:val="0074572D"/>
    <w:rsid w:val="007476E2"/>
    <w:rsid w:val="00747887"/>
    <w:rsid w:val="0075092B"/>
    <w:rsid w:val="007511F9"/>
    <w:rsid w:val="00751219"/>
    <w:rsid w:val="00751353"/>
    <w:rsid w:val="0075165F"/>
    <w:rsid w:val="00751B1A"/>
    <w:rsid w:val="00754400"/>
    <w:rsid w:val="007564F4"/>
    <w:rsid w:val="0075668C"/>
    <w:rsid w:val="007570B5"/>
    <w:rsid w:val="007573D2"/>
    <w:rsid w:val="007605AB"/>
    <w:rsid w:val="007607E1"/>
    <w:rsid w:val="00763B8C"/>
    <w:rsid w:val="007653CB"/>
    <w:rsid w:val="00765D90"/>
    <w:rsid w:val="00766E3F"/>
    <w:rsid w:val="007708C3"/>
    <w:rsid w:val="00770F38"/>
    <w:rsid w:val="00773458"/>
    <w:rsid w:val="00774C18"/>
    <w:rsid w:val="00775687"/>
    <w:rsid w:val="0077595A"/>
    <w:rsid w:val="00777127"/>
    <w:rsid w:val="007773ED"/>
    <w:rsid w:val="00777B07"/>
    <w:rsid w:val="00777FF7"/>
    <w:rsid w:val="0078192A"/>
    <w:rsid w:val="00781972"/>
    <w:rsid w:val="00781F0C"/>
    <w:rsid w:val="0078601E"/>
    <w:rsid w:val="00787347"/>
    <w:rsid w:val="00787891"/>
    <w:rsid w:val="007879E3"/>
    <w:rsid w:val="00787A80"/>
    <w:rsid w:val="00792BB6"/>
    <w:rsid w:val="007944F1"/>
    <w:rsid w:val="00795151"/>
    <w:rsid w:val="00797453"/>
    <w:rsid w:val="007977D0"/>
    <w:rsid w:val="007A0C1B"/>
    <w:rsid w:val="007A19D8"/>
    <w:rsid w:val="007A2493"/>
    <w:rsid w:val="007A39D0"/>
    <w:rsid w:val="007A4E7F"/>
    <w:rsid w:val="007A565E"/>
    <w:rsid w:val="007A6CFD"/>
    <w:rsid w:val="007A7198"/>
    <w:rsid w:val="007B012D"/>
    <w:rsid w:val="007B04E8"/>
    <w:rsid w:val="007B2A3E"/>
    <w:rsid w:val="007B3A10"/>
    <w:rsid w:val="007B49F6"/>
    <w:rsid w:val="007B4E83"/>
    <w:rsid w:val="007B6920"/>
    <w:rsid w:val="007B7C96"/>
    <w:rsid w:val="007C0F2E"/>
    <w:rsid w:val="007C2A4A"/>
    <w:rsid w:val="007C32A7"/>
    <w:rsid w:val="007C4057"/>
    <w:rsid w:val="007C47E5"/>
    <w:rsid w:val="007C686A"/>
    <w:rsid w:val="007C6977"/>
    <w:rsid w:val="007D1599"/>
    <w:rsid w:val="007D2726"/>
    <w:rsid w:val="007D3BB3"/>
    <w:rsid w:val="007D6AA3"/>
    <w:rsid w:val="007D7080"/>
    <w:rsid w:val="007E0030"/>
    <w:rsid w:val="007E2138"/>
    <w:rsid w:val="007E3D0A"/>
    <w:rsid w:val="007E5461"/>
    <w:rsid w:val="007E5888"/>
    <w:rsid w:val="007E6E0A"/>
    <w:rsid w:val="007E751F"/>
    <w:rsid w:val="007E7927"/>
    <w:rsid w:val="007F094F"/>
    <w:rsid w:val="007F3B5E"/>
    <w:rsid w:val="007F4B01"/>
    <w:rsid w:val="007F7A4F"/>
    <w:rsid w:val="007F7F4D"/>
    <w:rsid w:val="0080092D"/>
    <w:rsid w:val="00801265"/>
    <w:rsid w:val="00801A2B"/>
    <w:rsid w:val="00801E9C"/>
    <w:rsid w:val="008031E6"/>
    <w:rsid w:val="00803B98"/>
    <w:rsid w:val="008049B0"/>
    <w:rsid w:val="008054D5"/>
    <w:rsid w:val="00807B8B"/>
    <w:rsid w:val="00810789"/>
    <w:rsid w:val="008107E2"/>
    <w:rsid w:val="00810FFB"/>
    <w:rsid w:val="008110A7"/>
    <w:rsid w:val="00811B6B"/>
    <w:rsid w:val="008127F9"/>
    <w:rsid w:val="00817D9F"/>
    <w:rsid w:val="0082323C"/>
    <w:rsid w:val="00823968"/>
    <w:rsid w:val="008277DD"/>
    <w:rsid w:val="00831794"/>
    <w:rsid w:val="00832F95"/>
    <w:rsid w:val="008330A7"/>
    <w:rsid w:val="00833EDB"/>
    <w:rsid w:val="00834384"/>
    <w:rsid w:val="0083548A"/>
    <w:rsid w:val="00835842"/>
    <w:rsid w:val="00836A0F"/>
    <w:rsid w:val="00837430"/>
    <w:rsid w:val="0084013A"/>
    <w:rsid w:val="00840388"/>
    <w:rsid w:val="00840985"/>
    <w:rsid w:val="00840BC7"/>
    <w:rsid w:val="008429ED"/>
    <w:rsid w:val="00842BE8"/>
    <w:rsid w:val="00845400"/>
    <w:rsid w:val="0084606D"/>
    <w:rsid w:val="00846C7F"/>
    <w:rsid w:val="00846D93"/>
    <w:rsid w:val="008502A4"/>
    <w:rsid w:val="00850E71"/>
    <w:rsid w:val="0085152A"/>
    <w:rsid w:val="00851BA8"/>
    <w:rsid w:val="00852BA6"/>
    <w:rsid w:val="00853165"/>
    <w:rsid w:val="0085352C"/>
    <w:rsid w:val="008558CD"/>
    <w:rsid w:val="00856596"/>
    <w:rsid w:val="00857E09"/>
    <w:rsid w:val="008606DB"/>
    <w:rsid w:val="00861EB9"/>
    <w:rsid w:val="00862F86"/>
    <w:rsid w:val="00866906"/>
    <w:rsid w:val="00867E6F"/>
    <w:rsid w:val="00870C34"/>
    <w:rsid w:val="00872213"/>
    <w:rsid w:val="008722F8"/>
    <w:rsid w:val="00872D1F"/>
    <w:rsid w:val="00874B9A"/>
    <w:rsid w:val="00875344"/>
    <w:rsid w:val="00876F29"/>
    <w:rsid w:val="00877622"/>
    <w:rsid w:val="00880211"/>
    <w:rsid w:val="00881B30"/>
    <w:rsid w:val="00884330"/>
    <w:rsid w:val="008862AE"/>
    <w:rsid w:val="0089025E"/>
    <w:rsid w:val="00890750"/>
    <w:rsid w:val="0089078A"/>
    <w:rsid w:val="00891A89"/>
    <w:rsid w:val="00893799"/>
    <w:rsid w:val="008948B6"/>
    <w:rsid w:val="00894B45"/>
    <w:rsid w:val="00894CC7"/>
    <w:rsid w:val="0089632C"/>
    <w:rsid w:val="00896750"/>
    <w:rsid w:val="00896920"/>
    <w:rsid w:val="008A0535"/>
    <w:rsid w:val="008A0D3F"/>
    <w:rsid w:val="008A1A08"/>
    <w:rsid w:val="008A1F39"/>
    <w:rsid w:val="008A21B4"/>
    <w:rsid w:val="008A5341"/>
    <w:rsid w:val="008A57F8"/>
    <w:rsid w:val="008A5EF1"/>
    <w:rsid w:val="008A66E3"/>
    <w:rsid w:val="008B26F5"/>
    <w:rsid w:val="008B3C22"/>
    <w:rsid w:val="008B3F8E"/>
    <w:rsid w:val="008B59B3"/>
    <w:rsid w:val="008B6E51"/>
    <w:rsid w:val="008B7427"/>
    <w:rsid w:val="008C290F"/>
    <w:rsid w:val="008C3747"/>
    <w:rsid w:val="008C3F5E"/>
    <w:rsid w:val="008C40CD"/>
    <w:rsid w:val="008C43ED"/>
    <w:rsid w:val="008C543E"/>
    <w:rsid w:val="008C5533"/>
    <w:rsid w:val="008C5D6F"/>
    <w:rsid w:val="008C6A4C"/>
    <w:rsid w:val="008C707B"/>
    <w:rsid w:val="008D1F0F"/>
    <w:rsid w:val="008D2343"/>
    <w:rsid w:val="008D33F9"/>
    <w:rsid w:val="008D438F"/>
    <w:rsid w:val="008D7E82"/>
    <w:rsid w:val="008E09BA"/>
    <w:rsid w:val="008E4763"/>
    <w:rsid w:val="008E6883"/>
    <w:rsid w:val="008E6B8F"/>
    <w:rsid w:val="008E7B4F"/>
    <w:rsid w:val="008E7B94"/>
    <w:rsid w:val="008F0FAB"/>
    <w:rsid w:val="008F1B16"/>
    <w:rsid w:val="008F1F2E"/>
    <w:rsid w:val="008F2233"/>
    <w:rsid w:val="008F2DF9"/>
    <w:rsid w:val="008F480C"/>
    <w:rsid w:val="008F4D53"/>
    <w:rsid w:val="008F5DDB"/>
    <w:rsid w:val="008F6251"/>
    <w:rsid w:val="008F63C9"/>
    <w:rsid w:val="009002D0"/>
    <w:rsid w:val="009024BA"/>
    <w:rsid w:val="00902C34"/>
    <w:rsid w:val="00902CE4"/>
    <w:rsid w:val="00904B08"/>
    <w:rsid w:val="00904E4A"/>
    <w:rsid w:val="00905A4D"/>
    <w:rsid w:val="0090604A"/>
    <w:rsid w:val="00906653"/>
    <w:rsid w:val="009067A7"/>
    <w:rsid w:val="00906C36"/>
    <w:rsid w:val="00907BA1"/>
    <w:rsid w:val="009113B2"/>
    <w:rsid w:val="00915888"/>
    <w:rsid w:val="0091628F"/>
    <w:rsid w:val="009202F4"/>
    <w:rsid w:val="00920508"/>
    <w:rsid w:val="00920D8B"/>
    <w:rsid w:val="009215A6"/>
    <w:rsid w:val="00921B4F"/>
    <w:rsid w:val="00922411"/>
    <w:rsid w:val="009226FC"/>
    <w:rsid w:val="009266DB"/>
    <w:rsid w:val="00926972"/>
    <w:rsid w:val="00926D9C"/>
    <w:rsid w:val="00926E9B"/>
    <w:rsid w:val="009271D9"/>
    <w:rsid w:val="009276B1"/>
    <w:rsid w:val="009309C0"/>
    <w:rsid w:val="00931442"/>
    <w:rsid w:val="00931C51"/>
    <w:rsid w:val="00932493"/>
    <w:rsid w:val="00932D23"/>
    <w:rsid w:val="00932FF6"/>
    <w:rsid w:val="00933823"/>
    <w:rsid w:val="00933F4A"/>
    <w:rsid w:val="00934798"/>
    <w:rsid w:val="00935078"/>
    <w:rsid w:val="00935837"/>
    <w:rsid w:val="009368C4"/>
    <w:rsid w:val="00937D3A"/>
    <w:rsid w:val="009419F5"/>
    <w:rsid w:val="009424F6"/>
    <w:rsid w:val="0094258A"/>
    <w:rsid w:val="00943031"/>
    <w:rsid w:val="009454F7"/>
    <w:rsid w:val="00945CE5"/>
    <w:rsid w:val="00950014"/>
    <w:rsid w:val="0095064B"/>
    <w:rsid w:val="00951595"/>
    <w:rsid w:val="00953A66"/>
    <w:rsid w:val="00953F29"/>
    <w:rsid w:val="00955C4E"/>
    <w:rsid w:val="009565B3"/>
    <w:rsid w:val="0096059D"/>
    <w:rsid w:val="0096063B"/>
    <w:rsid w:val="00962191"/>
    <w:rsid w:val="009626CF"/>
    <w:rsid w:val="00962ABC"/>
    <w:rsid w:val="00963171"/>
    <w:rsid w:val="00965ED7"/>
    <w:rsid w:val="00966685"/>
    <w:rsid w:val="009712C8"/>
    <w:rsid w:val="00971E36"/>
    <w:rsid w:val="0097298E"/>
    <w:rsid w:val="00973241"/>
    <w:rsid w:val="00974DAC"/>
    <w:rsid w:val="00975288"/>
    <w:rsid w:val="00980555"/>
    <w:rsid w:val="00980781"/>
    <w:rsid w:val="00982615"/>
    <w:rsid w:val="009837CC"/>
    <w:rsid w:val="0098507F"/>
    <w:rsid w:val="0098527C"/>
    <w:rsid w:val="009858DB"/>
    <w:rsid w:val="00987551"/>
    <w:rsid w:val="00987E15"/>
    <w:rsid w:val="00990AF6"/>
    <w:rsid w:val="00991E3D"/>
    <w:rsid w:val="00992BE2"/>
    <w:rsid w:val="009931A4"/>
    <w:rsid w:val="00993EB2"/>
    <w:rsid w:val="00994DC1"/>
    <w:rsid w:val="00995802"/>
    <w:rsid w:val="00996F5A"/>
    <w:rsid w:val="009A1676"/>
    <w:rsid w:val="009A1D70"/>
    <w:rsid w:val="009A276B"/>
    <w:rsid w:val="009A2BF8"/>
    <w:rsid w:val="009A41C7"/>
    <w:rsid w:val="009A439B"/>
    <w:rsid w:val="009A4A70"/>
    <w:rsid w:val="009A51B8"/>
    <w:rsid w:val="009A5769"/>
    <w:rsid w:val="009A6553"/>
    <w:rsid w:val="009A7132"/>
    <w:rsid w:val="009B0E06"/>
    <w:rsid w:val="009B3DF7"/>
    <w:rsid w:val="009B48AC"/>
    <w:rsid w:val="009B50D0"/>
    <w:rsid w:val="009B52B7"/>
    <w:rsid w:val="009B61F0"/>
    <w:rsid w:val="009C036F"/>
    <w:rsid w:val="009C316C"/>
    <w:rsid w:val="009C352B"/>
    <w:rsid w:val="009C484E"/>
    <w:rsid w:val="009C59B0"/>
    <w:rsid w:val="009D06F4"/>
    <w:rsid w:val="009D0E07"/>
    <w:rsid w:val="009D33B7"/>
    <w:rsid w:val="009D39AC"/>
    <w:rsid w:val="009D5A7B"/>
    <w:rsid w:val="009D6999"/>
    <w:rsid w:val="009E0153"/>
    <w:rsid w:val="009E05DC"/>
    <w:rsid w:val="009E2A0F"/>
    <w:rsid w:val="009E2BF7"/>
    <w:rsid w:val="009E3208"/>
    <w:rsid w:val="009E3796"/>
    <w:rsid w:val="009E40AE"/>
    <w:rsid w:val="009E59A4"/>
    <w:rsid w:val="009E5FF2"/>
    <w:rsid w:val="009E7B2D"/>
    <w:rsid w:val="009E7C22"/>
    <w:rsid w:val="009F1418"/>
    <w:rsid w:val="009F2040"/>
    <w:rsid w:val="009F2ED7"/>
    <w:rsid w:val="009F34FB"/>
    <w:rsid w:val="009F4267"/>
    <w:rsid w:val="009F4B26"/>
    <w:rsid w:val="009F4DA4"/>
    <w:rsid w:val="009F6CAA"/>
    <w:rsid w:val="00A0117A"/>
    <w:rsid w:val="00A01C9E"/>
    <w:rsid w:val="00A028CA"/>
    <w:rsid w:val="00A0772F"/>
    <w:rsid w:val="00A07C0D"/>
    <w:rsid w:val="00A10D63"/>
    <w:rsid w:val="00A115BE"/>
    <w:rsid w:val="00A11652"/>
    <w:rsid w:val="00A12E94"/>
    <w:rsid w:val="00A14E7E"/>
    <w:rsid w:val="00A155B7"/>
    <w:rsid w:val="00A157D5"/>
    <w:rsid w:val="00A15921"/>
    <w:rsid w:val="00A1639B"/>
    <w:rsid w:val="00A2056E"/>
    <w:rsid w:val="00A2113F"/>
    <w:rsid w:val="00A21294"/>
    <w:rsid w:val="00A22140"/>
    <w:rsid w:val="00A22284"/>
    <w:rsid w:val="00A22FE9"/>
    <w:rsid w:val="00A23062"/>
    <w:rsid w:val="00A23804"/>
    <w:rsid w:val="00A23B11"/>
    <w:rsid w:val="00A246F6"/>
    <w:rsid w:val="00A25C23"/>
    <w:rsid w:val="00A27B15"/>
    <w:rsid w:val="00A30069"/>
    <w:rsid w:val="00A30274"/>
    <w:rsid w:val="00A31741"/>
    <w:rsid w:val="00A3298D"/>
    <w:rsid w:val="00A35205"/>
    <w:rsid w:val="00A353D9"/>
    <w:rsid w:val="00A36A36"/>
    <w:rsid w:val="00A4097B"/>
    <w:rsid w:val="00A41990"/>
    <w:rsid w:val="00A4232C"/>
    <w:rsid w:val="00A4255E"/>
    <w:rsid w:val="00A42D3A"/>
    <w:rsid w:val="00A46037"/>
    <w:rsid w:val="00A46331"/>
    <w:rsid w:val="00A47E86"/>
    <w:rsid w:val="00A47EBE"/>
    <w:rsid w:val="00A50449"/>
    <w:rsid w:val="00A54140"/>
    <w:rsid w:val="00A549B4"/>
    <w:rsid w:val="00A5588B"/>
    <w:rsid w:val="00A55A88"/>
    <w:rsid w:val="00A5703E"/>
    <w:rsid w:val="00A607C2"/>
    <w:rsid w:val="00A61FAA"/>
    <w:rsid w:val="00A63543"/>
    <w:rsid w:val="00A67439"/>
    <w:rsid w:val="00A70530"/>
    <w:rsid w:val="00A709F0"/>
    <w:rsid w:val="00A71681"/>
    <w:rsid w:val="00A724F6"/>
    <w:rsid w:val="00A73218"/>
    <w:rsid w:val="00A7387D"/>
    <w:rsid w:val="00A743EB"/>
    <w:rsid w:val="00A76D36"/>
    <w:rsid w:val="00A77824"/>
    <w:rsid w:val="00A80C81"/>
    <w:rsid w:val="00A818B5"/>
    <w:rsid w:val="00A826DF"/>
    <w:rsid w:val="00A83170"/>
    <w:rsid w:val="00A83CE7"/>
    <w:rsid w:val="00A851AA"/>
    <w:rsid w:val="00A85733"/>
    <w:rsid w:val="00A87772"/>
    <w:rsid w:val="00A8782F"/>
    <w:rsid w:val="00A90FA8"/>
    <w:rsid w:val="00A940DB"/>
    <w:rsid w:val="00A946C1"/>
    <w:rsid w:val="00A94921"/>
    <w:rsid w:val="00A976FB"/>
    <w:rsid w:val="00A97C27"/>
    <w:rsid w:val="00AA106E"/>
    <w:rsid w:val="00AA117F"/>
    <w:rsid w:val="00AA13D4"/>
    <w:rsid w:val="00AA1E72"/>
    <w:rsid w:val="00AA2CF7"/>
    <w:rsid w:val="00AA33C1"/>
    <w:rsid w:val="00AA3E1E"/>
    <w:rsid w:val="00AA3EF1"/>
    <w:rsid w:val="00AA4000"/>
    <w:rsid w:val="00AA4212"/>
    <w:rsid w:val="00AA524A"/>
    <w:rsid w:val="00AA6B39"/>
    <w:rsid w:val="00AA7723"/>
    <w:rsid w:val="00AB0470"/>
    <w:rsid w:val="00AB1C4E"/>
    <w:rsid w:val="00AB2A99"/>
    <w:rsid w:val="00AB7522"/>
    <w:rsid w:val="00AC00D2"/>
    <w:rsid w:val="00AC0C19"/>
    <w:rsid w:val="00AC0D1D"/>
    <w:rsid w:val="00AC34BD"/>
    <w:rsid w:val="00AC38D2"/>
    <w:rsid w:val="00AC4D0B"/>
    <w:rsid w:val="00AC7690"/>
    <w:rsid w:val="00AD038A"/>
    <w:rsid w:val="00AD0D30"/>
    <w:rsid w:val="00AD24A9"/>
    <w:rsid w:val="00AD3D7A"/>
    <w:rsid w:val="00AD4576"/>
    <w:rsid w:val="00AD66BC"/>
    <w:rsid w:val="00AD67B9"/>
    <w:rsid w:val="00AD7D1A"/>
    <w:rsid w:val="00AE0AD8"/>
    <w:rsid w:val="00AE0D5E"/>
    <w:rsid w:val="00AE1A84"/>
    <w:rsid w:val="00AE440A"/>
    <w:rsid w:val="00AE47CD"/>
    <w:rsid w:val="00AE4DFA"/>
    <w:rsid w:val="00AE4F82"/>
    <w:rsid w:val="00AE4F97"/>
    <w:rsid w:val="00AE5376"/>
    <w:rsid w:val="00AE54A7"/>
    <w:rsid w:val="00AE6BD4"/>
    <w:rsid w:val="00AE7B28"/>
    <w:rsid w:val="00AF0277"/>
    <w:rsid w:val="00AF08AB"/>
    <w:rsid w:val="00AF1045"/>
    <w:rsid w:val="00AF1F49"/>
    <w:rsid w:val="00AF261F"/>
    <w:rsid w:val="00AF2B92"/>
    <w:rsid w:val="00AF3937"/>
    <w:rsid w:val="00AF3BB5"/>
    <w:rsid w:val="00AF3E69"/>
    <w:rsid w:val="00AF5D07"/>
    <w:rsid w:val="00AF6A6C"/>
    <w:rsid w:val="00B006A2"/>
    <w:rsid w:val="00B01EDA"/>
    <w:rsid w:val="00B02D29"/>
    <w:rsid w:val="00B03772"/>
    <w:rsid w:val="00B03F36"/>
    <w:rsid w:val="00B0407F"/>
    <w:rsid w:val="00B04A51"/>
    <w:rsid w:val="00B04ECF"/>
    <w:rsid w:val="00B064FE"/>
    <w:rsid w:val="00B06B34"/>
    <w:rsid w:val="00B07DB9"/>
    <w:rsid w:val="00B10434"/>
    <w:rsid w:val="00B10E8A"/>
    <w:rsid w:val="00B10F93"/>
    <w:rsid w:val="00B112FE"/>
    <w:rsid w:val="00B113A4"/>
    <w:rsid w:val="00B1178A"/>
    <w:rsid w:val="00B12B34"/>
    <w:rsid w:val="00B137CA"/>
    <w:rsid w:val="00B1422A"/>
    <w:rsid w:val="00B15680"/>
    <w:rsid w:val="00B16964"/>
    <w:rsid w:val="00B16C33"/>
    <w:rsid w:val="00B1776F"/>
    <w:rsid w:val="00B21A70"/>
    <w:rsid w:val="00B23335"/>
    <w:rsid w:val="00B2387B"/>
    <w:rsid w:val="00B249E7"/>
    <w:rsid w:val="00B25137"/>
    <w:rsid w:val="00B2755C"/>
    <w:rsid w:val="00B27783"/>
    <w:rsid w:val="00B30622"/>
    <w:rsid w:val="00B3298D"/>
    <w:rsid w:val="00B32BF8"/>
    <w:rsid w:val="00B32F34"/>
    <w:rsid w:val="00B3516C"/>
    <w:rsid w:val="00B35877"/>
    <w:rsid w:val="00B35B46"/>
    <w:rsid w:val="00B35EF0"/>
    <w:rsid w:val="00B36686"/>
    <w:rsid w:val="00B37699"/>
    <w:rsid w:val="00B40891"/>
    <w:rsid w:val="00B4189C"/>
    <w:rsid w:val="00B42DD3"/>
    <w:rsid w:val="00B43F9F"/>
    <w:rsid w:val="00B45D87"/>
    <w:rsid w:val="00B51426"/>
    <w:rsid w:val="00B52326"/>
    <w:rsid w:val="00B53B4C"/>
    <w:rsid w:val="00B53C5F"/>
    <w:rsid w:val="00B54101"/>
    <w:rsid w:val="00B54A0F"/>
    <w:rsid w:val="00B55AF6"/>
    <w:rsid w:val="00B56788"/>
    <w:rsid w:val="00B56DF0"/>
    <w:rsid w:val="00B604A2"/>
    <w:rsid w:val="00B61A53"/>
    <w:rsid w:val="00B62388"/>
    <w:rsid w:val="00B63404"/>
    <w:rsid w:val="00B63DDC"/>
    <w:rsid w:val="00B651A5"/>
    <w:rsid w:val="00B65EAF"/>
    <w:rsid w:val="00B6629C"/>
    <w:rsid w:val="00B666B2"/>
    <w:rsid w:val="00B679C0"/>
    <w:rsid w:val="00B70937"/>
    <w:rsid w:val="00B70C70"/>
    <w:rsid w:val="00B734A5"/>
    <w:rsid w:val="00B73767"/>
    <w:rsid w:val="00B745E7"/>
    <w:rsid w:val="00B75A20"/>
    <w:rsid w:val="00B75D6D"/>
    <w:rsid w:val="00B77CCD"/>
    <w:rsid w:val="00B806AB"/>
    <w:rsid w:val="00B83198"/>
    <w:rsid w:val="00B84084"/>
    <w:rsid w:val="00B90175"/>
    <w:rsid w:val="00B9137D"/>
    <w:rsid w:val="00B918B9"/>
    <w:rsid w:val="00B91957"/>
    <w:rsid w:val="00B92E0B"/>
    <w:rsid w:val="00B94BBB"/>
    <w:rsid w:val="00B96357"/>
    <w:rsid w:val="00BA0C22"/>
    <w:rsid w:val="00BA0DD1"/>
    <w:rsid w:val="00BA11E3"/>
    <w:rsid w:val="00BA2569"/>
    <w:rsid w:val="00BA3BDB"/>
    <w:rsid w:val="00BA3F4D"/>
    <w:rsid w:val="00BA51B7"/>
    <w:rsid w:val="00BA5260"/>
    <w:rsid w:val="00BA6AC0"/>
    <w:rsid w:val="00BB03A2"/>
    <w:rsid w:val="00BB0D31"/>
    <w:rsid w:val="00BB13D6"/>
    <w:rsid w:val="00BB152D"/>
    <w:rsid w:val="00BB1B9F"/>
    <w:rsid w:val="00BB1F8F"/>
    <w:rsid w:val="00BB25CF"/>
    <w:rsid w:val="00BB312C"/>
    <w:rsid w:val="00BB35EA"/>
    <w:rsid w:val="00BB3B48"/>
    <w:rsid w:val="00BB3F51"/>
    <w:rsid w:val="00BB462A"/>
    <w:rsid w:val="00BB4B93"/>
    <w:rsid w:val="00BB53F2"/>
    <w:rsid w:val="00BB577C"/>
    <w:rsid w:val="00BB63FC"/>
    <w:rsid w:val="00BC060D"/>
    <w:rsid w:val="00BC06BF"/>
    <w:rsid w:val="00BC1F84"/>
    <w:rsid w:val="00BC248D"/>
    <w:rsid w:val="00BC2FA9"/>
    <w:rsid w:val="00BC34C1"/>
    <w:rsid w:val="00BC44D1"/>
    <w:rsid w:val="00BC59E3"/>
    <w:rsid w:val="00BC5D6F"/>
    <w:rsid w:val="00BC63E2"/>
    <w:rsid w:val="00BC7EC0"/>
    <w:rsid w:val="00BD159F"/>
    <w:rsid w:val="00BD19A8"/>
    <w:rsid w:val="00BD31BB"/>
    <w:rsid w:val="00BD3C95"/>
    <w:rsid w:val="00BD4AEF"/>
    <w:rsid w:val="00BD4CF0"/>
    <w:rsid w:val="00BE00F4"/>
    <w:rsid w:val="00BE082C"/>
    <w:rsid w:val="00BE2414"/>
    <w:rsid w:val="00BE2743"/>
    <w:rsid w:val="00BE3030"/>
    <w:rsid w:val="00BE3AC2"/>
    <w:rsid w:val="00BE3AD4"/>
    <w:rsid w:val="00BE3E46"/>
    <w:rsid w:val="00BE4052"/>
    <w:rsid w:val="00BE45FD"/>
    <w:rsid w:val="00BE6CC2"/>
    <w:rsid w:val="00BE762B"/>
    <w:rsid w:val="00BF0801"/>
    <w:rsid w:val="00BF0949"/>
    <w:rsid w:val="00BF284C"/>
    <w:rsid w:val="00BF2D3E"/>
    <w:rsid w:val="00BF3499"/>
    <w:rsid w:val="00BF645A"/>
    <w:rsid w:val="00BF6778"/>
    <w:rsid w:val="00BF6ECF"/>
    <w:rsid w:val="00C00A5A"/>
    <w:rsid w:val="00C00AE6"/>
    <w:rsid w:val="00C00C99"/>
    <w:rsid w:val="00C02A2D"/>
    <w:rsid w:val="00C05463"/>
    <w:rsid w:val="00C0619B"/>
    <w:rsid w:val="00C10C66"/>
    <w:rsid w:val="00C11BD4"/>
    <w:rsid w:val="00C12A02"/>
    <w:rsid w:val="00C13EFE"/>
    <w:rsid w:val="00C16650"/>
    <w:rsid w:val="00C1712E"/>
    <w:rsid w:val="00C17E83"/>
    <w:rsid w:val="00C206B5"/>
    <w:rsid w:val="00C22B72"/>
    <w:rsid w:val="00C22C07"/>
    <w:rsid w:val="00C22F8E"/>
    <w:rsid w:val="00C237E6"/>
    <w:rsid w:val="00C25F4D"/>
    <w:rsid w:val="00C2771A"/>
    <w:rsid w:val="00C27BAE"/>
    <w:rsid w:val="00C306AA"/>
    <w:rsid w:val="00C3150A"/>
    <w:rsid w:val="00C31DD4"/>
    <w:rsid w:val="00C32953"/>
    <w:rsid w:val="00C32D69"/>
    <w:rsid w:val="00C34BFA"/>
    <w:rsid w:val="00C4093F"/>
    <w:rsid w:val="00C416DF"/>
    <w:rsid w:val="00C42B57"/>
    <w:rsid w:val="00C4447F"/>
    <w:rsid w:val="00C4519F"/>
    <w:rsid w:val="00C45AE9"/>
    <w:rsid w:val="00C46377"/>
    <w:rsid w:val="00C47E2C"/>
    <w:rsid w:val="00C5036F"/>
    <w:rsid w:val="00C50E67"/>
    <w:rsid w:val="00C50E9F"/>
    <w:rsid w:val="00C52826"/>
    <w:rsid w:val="00C52FC1"/>
    <w:rsid w:val="00C53F24"/>
    <w:rsid w:val="00C54AAD"/>
    <w:rsid w:val="00C56C20"/>
    <w:rsid w:val="00C60AAD"/>
    <w:rsid w:val="00C61174"/>
    <w:rsid w:val="00C63596"/>
    <w:rsid w:val="00C709F9"/>
    <w:rsid w:val="00C716A8"/>
    <w:rsid w:val="00C717F9"/>
    <w:rsid w:val="00C7303E"/>
    <w:rsid w:val="00C730A5"/>
    <w:rsid w:val="00C73BC3"/>
    <w:rsid w:val="00C7585E"/>
    <w:rsid w:val="00C77173"/>
    <w:rsid w:val="00C8034B"/>
    <w:rsid w:val="00C813FF"/>
    <w:rsid w:val="00C81AEA"/>
    <w:rsid w:val="00C8276C"/>
    <w:rsid w:val="00C82EE9"/>
    <w:rsid w:val="00C83449"/>
    <w:rsid w:val="00C84115"/>
    <w:rsid w:val="00C845A3"/>
    <w:rsid w:val="00C87A0C"/>
    <w:rsid w:val="00C90396"/>
    <w:rsid w:val="00C92729"/>
    <w:rsid w:val="00C92C19"/>
    <w:rsid w:val="00C94F23"/>
    <w:rsid w:val="00CA040A"/>
    <w:rsid w:val="00CA522C"/>
    <w:rsid w:val="00CA7021"/>
    <w:rsid w:val="00CA7167"/>
    <w:rsid w:val="00CB1036"/>
    <w:rsid w:val="00CB3DFD"/>
    <w:rsid w:val="00CB3E23"/>
    <w:rsid w:val="00CB4E18"/>
    <w:rsid w:val="00CB636A"/>
    <w:rsid w:val="00CB6A0A"/>
    <w:rsid w:val="00CB6F83"/>
    <w:rsid w:val="00CB72B0"/>
    <w:rsid w:val="00CC128A"/>
    <w:rsid w:val="00CC1C37"/>
    <w:rsid w:val="00CC31A8"/>
    <w:rsid w:val="00CC3A4E"/>
    <w:rsid w:val="00CC475F"/>
    <w:rsid w:val="00CC478A"/>
    <w:rsid w:val="00CC7180"/>
    <w:rsid w:val="00CC742A"/>
    <w:rsid w:val="00CD253E"/>
    <w:rsid w:val="00CD2618"/>
    <w:rsid w:val="00CD2645"/>
    <w:rsid w:val="00CD2DF8"/>
    <w:rsid w:val="00CD4BEB"/>
    <w:rsid w:val="00CD4E81"/>
    <w:rsid w:val="00CD5533"/>
    <w:rsid w:val="00CD71A5"/>
    <w:rsid w:val="00CE1656"/>
    <w:rsid w:val="00CE25F0"/>
    <w:rsid w:val="00CE3CE4"/>
    <w:rsid w:val="00CE4AD7"/>
    <w:rsid w:val="00CE4CA6"/>
    <w:rsid w:val="00CE535B"/>
    <w:rsid w:val="00CE7CF5"/>
    <w:rsid w:val="00CF45C6"/>
    <w:rsid w:val="00CF5DFF"/>
    <w:rsid w:val="00CF62AF"/>
    <w:rsid w:val="00CF7280"/>
    <w:rsid w:val="00D0149A"/>
    <w:rsid w:val="00D036C4"/>
    <w:rsid w:val="00D03E3C"/>
    <w:rsid w:val="00D060EB"/>
    <w:rsid w:val="00D07188"/>
    <w:rsid w:val="00D07CE5"/>
    <w:rsid w:val="00D11411"/>
    <w:rsid w:val="00D1165E"/>
    <w:rsid w:val="00D128C3"/>
    <w:rsid w:val="00D14505"/>
    <w:rsid w:val="00D16086"/>
    <w:rsid w:val="00D17C09"/>
    <w:rsid w:val="00D21FF2"/>
    <w:rsid w:val="00D23310"/>
    <w:rsid w:val="00D23395"/>
    <w:rsid w:val="00D23560"/>
    <w:rsid w:val="00D23B8C"/>
    <w:rsid w:val="00D247E2"/>
    <w:rsid w:val="00D2615D"/>
    <w:rsid w:val="00D26DEE"/>
    <w:rsid w:val="00D303C8"/>
    <w:rsid w:val="00D31BCB"/>
    <w:rsid w:val="00D31DDB"/>
    <w:rsid w:val="00D33568"/>
    <w:rsid w:val="00D33A34"/>
    <w:rsid w:val="00D33F3F"/>
    <w:rsid w:val="00D36160"/>
    <w:rsid w:val="00D37A51"/>
    <w:rsid w:val="00D402DE"/>
    <w:rsid w:val="00D41679"/>
    <w:rsid w:val="00D41DBC"/>
    <w:rsid w:val="00D435F0"/>
    <w:rsid w:val="00D44EC7"/>
    <w:rsid w:val="00D45BCC"/>
    <w:rsid w:val="00D4640C"/>
    <w:rsid w:val="00D46D19"/>
    <w:rsid w:val="00D46EF3"/>
    <w:rsid w:val="00D47265"/>
    <w:rsid w:val="00D479EE"/>
    <w:rsid w:val="00D51658"/>
    <w:rsid w:val="00D52E19"/>
    <w:rsid w:val="00D536E5"/>
    <w:rsid w:val="00D539B8"/>
    <w:rsid w:val="00D54230"/>
    <w:rsid w:val="00D54A49"/>
    <w:rsid w:val="00D54D11"/>
    <w:rsid w:val="00D55B60"/>
    <w:rsid w:val="00D5748C"/>
    <w:rsid w:val="00D57AAA"/>
    <w:rsid w:val="00D6586D"/>
    <w:rsid w:val="00D671B4"/>
    <w:rsid w:val="00D67730"/>
    <w:rsid w:val="00D67E03"/>
    <w:rsid w:val="00D71668"/>
    <w:rsid w:val="00D71FBB"/>
    <w:rsid w:val="00D724DE"/>
    <w:rsid w:val="00D726AE"/>
    <w:rsid w:val="00D7275C"/>
    <w:rsid w:val="00D72954"/>
    <w:rsid w:val="00D73C83"/>
    <w:rsid w:val="00D74495"/>
    <w:rsid w:val="00D74EFE"/>
    <w:rsid w:val="00D7573A"/>
    <w:rsid w:val="00D7655F"/>
    <w:rsid w:val="00D76D89"/>
    <w:rsid w:val="00D80512"/>
    <w:rsid w:val="00D813A1"/>
    <w:rsid w:val="00D816BE"/>
    <w:rsid w:val="00D8186F"/>
    <w:rsid w:val="00D81929"/>
    <w:rsid w:val="00D82D6C"/>
    <w:rsid w:val="00D84BFC"/>
    <w:rsid w:val="00D84D5D"/>
    <w:rsid w:val="00D85033"/>
    <w:rsid w:val="00D853D8"/>
    <w:rsid w:val="00D858FF"/>
    <w:rsid w:val="00D85D23"/>
    <w:rsid w:val="00D85F18"/>
    <w:rsid w:val="00D86DBC"/>
    <w:rsid w:val="00D87D37"/>
    <w:rsid w:val="00D90851"/>
    <w:rsid w:val="00D91270"/>
    <w:rsid w:val="00D91469"/>
    <w:rsid w:val="00D91B96"/>
    <w:rsid w:val="00D91D9B"/>
    <w:rsid w:val="00D92FA7"/>
    <w:rsid w:val="00D93220"/>
    <w:rsid w:val="00D933D0"/>
    <w:rsid w:val="00D9341C"/>
    <w:rsid w:val="00D9355A"/>
    <w:rsid w:val="00D93875"/>
    <w:rsid w:val="00D944E0"/>
    <w:rsid w:val="00D94FA8"/>
    <w:rsid w:val="00D955FB"/>
    <w:rsid w:val="00D958E4"/>
    <w:rsid w:val="00D962FC"/>
    <w:rsid w:val="00D978D3"/>
    <w:rsid w:val="00D979C2"/>
    <w:rsid w:val="00D97D8C"/>
    <w:rsid w:val="00DA0DEC"/>
    <w:rsid w:val="00DA2323"/>
    <w:rsid w:val="00DA4F0D"/>
    <w:rsid w:val="00DA5EA6"/>
    <w:rsid w:val="00DA6939"/>
    <w:rsid w:val="00DA753D"/>
    <w:rsid w:val="00DA7EED"/>
    <w:rsid w:val="00DB02BE"/>
    <w:rsid w:val="00DB0ECD"/>
    <w:rsid w:val="00DB15D3"/>
    <w:rsid w:val="00DB278D"/>
    <w:rsid w:val="00DB346F"/>
    <w:rsid w:val="00DB3607"/>
    <w:rsid w:val="00DB55EF"/>
    <w:rsid w:val="00DB77D0"/>
    <w:rsid w:val="00DB7922"/>
    <w:rsid w:val="00DC1A7D"/>
    <w:rsid w:val="00DC1EC5"/>
    <w:rsid w:val="00DC24A0"/>
    <w:rsid w:val="00DC2A45"/>
    <w:rsid w:val="00DC36F2"/>
    <w:rsid w:val="00DC3981"/>
    <w:rsid w:val="00DC4403"/>
    <w:rsid w:val="00DC4842"/>
    <w:rsid w:val="00DC70E3"/>
    <w:rsid w:val="00DC76A1"/>
    <w:rsid w:val="00DD01A5"/>
    <w:rsid w:val="00DD32C0"/>
    <w:rsid w:val="00DD3605"/>
    <w:rsid w:val="00DD5FB3"/>
    <w:rsid w:val="00DD7A98"/>
    <w:rsid w:val="00DE0AD5"/>
    <w:rsid w:val="00DE1905"/>
    <w:rsid w:val="00DE242A"/>
    <w:rsid w:val="00DE3201"/>
    <w:rsid w:val="00DE4F7F"/>
    <w:rsid w:val="00DE685F"/>
    <w:rsid w:val="00DE6F7F"/>
    <w:rsid w:val="00DE7893"/>
    <w:rsid w:val="00DE7B26"/>
    <w:rsid w:val="00DF2C58"/>
    <w:rsid w:val="00DF3194"/>
    <w:rsid w:val="00DF3AD1"/>
    <w:rsid w:val="00DF407A"/>
    <w:rsid w:val="00DF573A"/>
    <w:rsid w:val="00DF6B73"/>
    <w:rsid w:val="00DF7B1E"/>
    <w:rsid w:val="00E01D76"/>
    <w:rsid w:val="00E02847"/>
    <w:rsid w:val="00E02B63"/>
    <w:rsid w:val="00E038F2"/>
    <w:rsid w:val="00E0393A"/>
    <w:rsid w:val="00E04743"/>
    <w:rsid w:val="00E05477"/>
    <w:rsid w:val="00E071D6"/>
    <w:rsid w:val="00E1082E"/>
    <w:rsid w:val="00E125EE"/>
    <w:rsid w:val="00E14003"/>
    <w:rsid w:val="00E1527B"/>
    <w:rsid w:val="00E16341"/>
    <w:rsid w:val="00E165F3"/>
    <w:rsid w:val="00E21433"/>
    <w:rsid w:val="00E21F43"/>
    <w:rsid w:val="00E22458"/>
    <w:rsid w:val="00E23361"/>
    <w:rsid w:val="00E259E3"/>
    <w:rsid w:val="00E26036"/>
    <w:rsid w:val="00E306CA"/>
    <w:rsid w:val="00E31860"/>
    <w:rsid w:val="00E31B9D"/>
    <w:rsid w:val="00E32D66"/>
    <w:rsid w:val="00E33260"/>
    <w:rsid w:val="00E34326"/>
    <w:rsid w:val="00E3484A"/>
    <w:rsid w:val="00E35460"/>
    <w:rsid w:val="00E360BF"/>
    <w:rsid w:val="00E3726E"/>
    <w:rsid w:val="00E37A09"/>
    <w:rsid w:val="00E4129C"/>
    <w:rsid w:val="00E41839"/>
    <w:rsid w:val="00E43F51"/>
    <w:rsid w:val="00E444CA"/>
    <w:rsid w:val="00E446FA"/>
    <w:rsid w:val="00E457EB"/>
    <w:rsid w:val="00E46918"/>
    <w:rsid w:val="00E47569"/>
    <w:rsid w:val="00E50028"/>
    <w:rsid w:val="00E513FF"/>
    <w:rsid w:val="00E5374F"/>
    <w:rsid w:val="00E53993"/>
    <w:rsid w:val="00E53E1B"/>
    <w:rsid w:val="00E561A9"/>
    <w:rsid w:val="00E57996"/>
    <w:rsid w:val="00E61AF7"/>
    <w:rsid w:val="00E64633"/>
    <w:rsid w:val="00E66035"/>
    <w:rsid w:val="00E67842"/>
    <w:rsid w:val="00E7003D"/>
    <w:rsid w:val="00E704CE"/>
    <w:rsid w:val="00E70792"/>
    <w:rsid w:val="00E72803"/>
    <w:rsid w:val="00E73CE1"/>
    <w:rsid w:val="00E73EE7"/>
    <w:rsid w:val="00E74D6B"/>
    <w:rsid w:val="00E81CFA"/>
    <w:rsid w:val="00E81DA5"/>
    <w:rsid w:val="00E81E2B"/>
    <w:rsid w:val="00E83CBA"/>
    <w:rsid w:val="00E84A1F"/>
    <w:rsid w:val="00E84AAA"/>
    <w:rsid w:val="00E864D4"/>
    <w:rsid w:val="00E87305"/>
    <w:rsid w:val="00E874F4"/>
    <w:rsid w:val="00E90C0B"/>
    <w:rsid w:val="00E9192E"/>
    <w:rsid w:val="00E92EEA"/>
    <w:rsid w:val="00E941AC"/>
    <w:rsid w:val="00E9633C"/>
    <w:rsid w:val="00E9681A"/>
    <w:rsid w:val="00E9793F"/>
    <w:rsid w:val="00EA0AFA"/>
    <w:rsid w:val="00EA0DFC"/>
    <w:rsid w:val="00EA18B5"/>
    <w:rsid w:val="00EA1C31"/>
    <w:rsid w:val="00EA2F19"/>
    <w:rsid w:val="00EA4178"/>
    <w:rsid w:val="00EA5109"/>
    <w:rsid w:val="00EA5E24"/>
    <w:rsid w:val="00EA6895"/>
    <w:rsid w:val="00EA7CB3"/>
    <w:rsid w:val="00EA7F91"/>
    <w:rsid w:val="00EB0D44"/>
    <w:rsid w:val="00EB1785"/>
    <w:rsid w:val="00EB1C2E"/>
    <w:rsid w:val="00EB20A4"/>
    <w:rsid w:val="00EB2BBD"/>
    <w:rsid w:val="00EB46DB"/>
    <w:rsid w:val="00EB4F35"/>
    <w:rsid w:val="00EB51FB"/>
    <w:rsid w:val="00EB6401"/>
    <w:rsid w:val="00EB658F"/>
    <w:rsid w:val="00EB7697"/>
    <w:rsid w:val="00EB7B08"/>
    <w:rsid w:val="00EB7F80"/>
    <w:rsid w:val="00EC0782"/>
    <w:rsid w:val="00EC0CD3"/>
    <w:rsid w:val="00EC17F2"/>
    <w:rsid w:val="00EC1C40"/>
    <w:rsid w:val="00EC1D28"/>
    <w:rsid w:val="00EC3C13"/>
    <w:rsid w:val="00EC527C"/>
    <w:rsid w:val="00EC5BA9"/>
    <w:rsid w:val="00EC6C8B"/>
    <w:rsid w:val="00ED28CA"/>
    <w:rsid w:val="00ED44E6"/>
    <w:rsid w:val="00ED5532"/>
    <w:rsid w:val="00ED59B6"/>
    <w:rsid w:val="00ED62DF"/>
    <w:rsid w:val="00EE15F1"/>
    <w:rsid w:val="00EE2FD6"/>
    <w:rsid w:val="00EE525A"/>
    <w:rsid w:val="00EE5A33"/>
    <w:rsid w:val="00EE7411"/>
    <w:rsid w:val="00EE7D45"/>
    <w:rsid w:val="00EF0633"/>
    <w:rsid w:val="00EF1322"/>
    <w:rsid w:val="00EF16F4"/>
    <w:rsid w:val="00EF616D"/>
    <w:rsid w:val="00EF6767"/>
    <w:rsid w:val="00EF68A7"/>
    <w:rsid w:val="00EF69B0"/>
    <w:rsid w:val="00EF707F"/>
    <w:rsid w:val="00EF73CC"/>
    <w:rsid w:val="00EF7D48"/>
    <w:rsid w:val="00EF7FB2"/>
    <w:rsid w:val="00F0143A"/>
    <w:rsid w:val="00F05419"/>
    <w:rsid w:val="00F07882"/>
    <w:rsid w:val="00F07D5C"/>
    <w:rsid w:val="00F10FCE"/>
    <w:rsid w:val="00F117B4"/>
    <w:rsid w:val="00F1325D"/>
    <w:rsid w:val="00F144C7"/>
    <w:rsid w:val="00F16754"/>
    <w:rsid w:val="00F17619"/>
    <w:rsid w:val="00F21956"/>
    <w:rsid w:val="00F22413"/>
    <w:rsid w:val="00F2334A"/>
    <w:rsid w:val="00F234B9"/>
    <w:rsid w:val="00F23BEE"/>
    <w:rsid w:val="00F25620"/>
    <w:rsid w:val="00F26010"/>
    <w:rsid w:val="00F2641E"/>
    <w:rsid w:val="00F265E9"/>
    <w:rsid w:val="00F30FC8"/>
    <w:rsid w:val="00F34443"/>
    <w:rsid w:val="00F34C3B"/>
    <w:rsid w:val="00F3544B"/>
    <w:rsid w:val="00F35482"/>
    <w:rsid w:val="00F3556B"/>
    <w:rsid w:val="00F3590F"/>
    <w:rsid w:val="00F40E23"/>
    <w:rsid w:val="00F4183F"/>
    <w:rsid w:val="00F42993"/>
    <w:rsid w:val="00F45C4B"/>
    <w:rsid w:val="00F45DA7"/>
    <w:rsid w:val="00F471DA"/>
    <w:rsid w:val="00F47842"/>
    <w:rsid w:val="00F526DC"/>
    <w:rsid w:val="00F53D89"/>
    <w:rsid w:val="00F53FC0"/>
    <w:rsid w:val="00F54283"/>
    <w:rsid w:val="00F54314"/>
    <w:rsid w:val="00F5492F"/>
    <w:rsid w:val="00F54D5B"/>
    <w:rsid w:val="00F553AD"/>
    <w:rsid w:val="00F55930"/>
    <w:rsid w:val="00F5693E"/>
    <w:rsid w:val="00F571CA"/>
    <w:rsid w:val="00F6146E"/>
    <w:rsid w:val="00F614C6"/>
    <w:rsid w:val="00F61E8A"/>
    <w:rsid w:val="00F628C0"/>
    <w:rsid w:val="00F63128"/>
    <w:rsid w:val="00F670C5"/>
    <w:rsid w:val="00F71B96"/>
    <w:rsid w:val="00F71C35"/>
    <w:rsid w:val="00F737E8"/>
    <w:rsid w:val="00F74077"/>
    <w:rsid w:val="00F746AF"/>
    <w:rsid w:val="00F746FB"/>
    <w:rsid w:val="00F75276"/>
    <w:rsid w:val="00F775B6"/>
    <w:rsid w:val="00F808EF"/>
    <w:rsid w:val="00F81764"/>
    <w:rsid w:val="00F8342D"/>
    <w:rsid w:val="00F85322"/>
    <w:rsid w:val="00F87B25"/>
    <w:rsid w:val="00F87BBB"/>
    <w:rsid w:val="00F87FAE"/>
    <w:rsid w:val="00F93FFC"/>
    <w:rsid w:val="00F944A2"/>
    <w:rsid w:val="00F94C8A"/>
    <w:rsid w:val="00F94ED5"/>
    <w:rsid w:val="00F96E0C"/>
    <w:rsid w:val="00F96E4E"/>
    <w:rsid w:val="00FA28B2"/>
    <w:rsid w:val="00FA3A3B"/>
    <w:rsid w:val="00FA4B92"/>
    <w:rsid w:val="00FA4CF9"/>
    <w:rsid w:val="00FA4F06"/>
    <w:rsid w:val="00FA5A98"/>
    <w:rsid w:val="00FA673C"/>
    <w:rsid w:val="00FA6F98"/>
    <w:rsid w:val="00FB060D"/>
    <w:rsid w:val="00FB13EA"/>
    <w:rsid w:val="00FB1771"/>
    <w:rsid w:val="00FB295A"/>
    <w:rsid w:val="00FB3AB3"/>
    <w:rsid w:val="00FB3B73"/>
    <w:rsid w:val="00FB3E0C"/>
    <w:rsid w:val="00FB6217"/>
    <w:rsid w:val="00FB6E24"/>
    <w:rsid w:val="00FC23BF"/>
    <w:rsid w:val="00FC2754"/>
    <w:rsid w:val="00FC3E31"/>
    <w:rsid w:val="00FC44C5"/>
    <w:rsid w:val="00FC642E"/>
    <w:rsid w:val="00FC6D1B"/>
    <w:rsid w:val="00FD0A0C"/>
    <w:rsid w:val="00FD1A54"/>
    <w:rsid w:val="00FD2946"/>
    <w:rsid w:val="00FD2D75"/>
    <w:rsid w:val="00FD2F82"/>
    <w:rsid w:val="00FD3D21"/>
    <w:rsid w:val="00FD4418"/>
    <w:rsid w:val="00FD5509"/>
    <w:rsid w:val="00FD5962"/>
    <w:rsid w:val="00FD7256"/>
    <w:rsid w:val="00FD73E9"/>
    <w:rsid w:val="00FE298C"/>
    <w:rsid w:val="00FE4189"/>
    <w:rsid w:val="00FE45A1"/>
    <w:rsid w:val="00FE6527"/>
    <w:rsid w:val="00FE6E89"/>
    <w:rsid w:val="00FF23FF"/>
    <w:rsid w:val="00FF3F6E"/>
    <w:rsid w:val="00FF7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1F449"/>
  <w15:docId w15:val="{F7689866-7B16-4377-9D31-CE746D277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906"/>
    <w:pPr>
      <w:spacing w:line="480" w:lineRule="auto"/>
      <w:jc w:val="both"/>
    </w:pPr>
  </w:style>
  <w:style w:type="paragraph" w:styleId="Heading1">
    <w:name w:val="heading 1"/>
    <w:basedOn w:val="Normal"/>
    <w:next w:val="Normal"/>
    <w:link w:val="Heading1Char"/>
    <w:uiPriority w:val="9"/>
    <w:qFormat/>
    <w:rsid w:val="00866906"/>
    <w:pPr>
      <w:keepNext/>
      <w:keepLines/>
      <w:spacing w:before="240" w:after="0"/>
      <w:outlineLvl w:val="0"/>
    </w:pPr>
    <w:rPr>
      <w:rFonts w:asciiTheme="majorHAnsi" w:eastAsiaTheme="majorEastAsia" w:hAnsiTheme="majorHAnsi" w:cstheme="majorBidi"/>
      <w:color w:val="000000" w:themeColor="accent1" w:themeShade="BF"/>
      <w:sz w:val="32"/>
      <w:szCs w:val="32"/>
      <w:lang w:val="en-US"/>
    </w:rPr>
  </w:style>
  <w:style w:type="paragraph" w:styleId="Heading2">
    <w:name w:val="heading 2"/>
    <w:basedOn w:val="Normal"/>
    <w:next w:val="Normal"/>
    <w:link w:val="Heading2Char"/>
    <w:uiPriority w:val="9"/>
    <w:unhideWhenUsed/>
    <w:qFormat/>
    <w:rsid w:val="00866906"/>
    <w:pPr>
      <w:keepNext/>
      <w:keepLines/>
      <w:spacing w:before="40" w:after="0"/>
      <w:outlineLvl w:val="1"/>
    </w:pPr>
    <w:rPr>
      <w:rFonts w:asciiTheme="majorHAnsi" w:eastAsiaTheme="majorEastAsia" w:hAnsiTheme="majorHAnsi" w:cstheme="majorBidi"/>
      <w:color w:val="000000" w:themeColor="accent1" w:themeShade="BF"/>
      <w:sz w:val="26"/>
      <w:szCs w:val="26"/>
    </w:rPr>
  </w:style>
  <w:style w:type="paragraph" w:styleId="Heading3">
    <w:name w:val="heading 3"/>
    <w:basedOn w:val="Normal"/>
    <w:next w:val="Normal"/>
    <w:link w:val="Heading3Char"/>
    <w:uiPriority w:val="9"/>
    <w:unhideWhenUsed/>
    <w:qFormat/>
    <w:rsid w:val="00F4183F"/>
    <w:pPr>
      <w:keepNext/>
      <w:keepLines/>
      <w:spacing w:before="40" w:after="0"/>
      <w:outlineLvl w:val="2"/>
    </w:pPr>
    <w:rPr>
      <w:rFonts w:asciiTheme="majorHAnsi" w:eastAsiaTheme="majorEastAsia" w:hAnsiTheme="majorHAnsi" w:cstheme="majorBidi"/>
      <w:color w:val="000000" w:themeColor="accent1" w:themeShade="7F"/>
      <w:sz w:val="24"/>
      <w:szCs w:val="24"/>
    </w:rPr>
  </w:style>
  <w:style w:type="paragraph" w:styleId="Heading4">
    <w:name w:val="heading 4"/>
    <w:basedOn w:val="Normal"/>
    <w:next w:val="Normal"/>
    <w:link w:val="Heading4Char"/>
    <w:uiPriority w:val="9"/>
    <w:unhideWhenUsed/>
    <w:qFormat/>
    <w:rsid w:val="00920508"/>
    <w:pPr>
      <w:keepNext/>
      <w:keepLines/>
      <w:spacing w:before="40" w:after="0"/>
      <w:outlineLvl w:val="3"/>
    </w:pPr>
    <w:rPr>
      <w:rFonts w:asciiTheme="majorHAnsi" w:eastAsiaTheme="majorEastAsia" w:hAnsiTheme="majorHAnsi" w:cstheme="majorBidi"/>
      <w:i/>
      <w:iCs/>
      <w:color w:val="00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906"/>
    <w:rPr>
      <w:rFonts w:asciiTheme="majorHAnsi" w:eastAsiaTheme="majorEastAsia" w:hAnsiTheme="majorHAnsi" w:cstheme="majorBidi"/>
      <w:color w:val="000000" w:themeColor="accent1" w:themeShade="BF"/>
      <w:sz w:val="32"/>
      <w:szCs w:val="32"/>
      <w:lang w:val="en-US"/>
    </w:rPr>
  </w:style>
  <w:style w:type="character" w:styleId="CommentReference">
    <w:name w:val="annotation reference"/>
    <w:basedOn w:val="DefaultParagraphFont"/>
    <w:uiPriority w:val="99"/>
    <w:semiHidden/>
    <w:unhideWhenUsed/>
    <w:rsid w:val="00866906"/>
    <w:rPr>
      <w:sz w:val="16"/>
      <w:szCs w:val="16"/>
    </w:rPr>
  </w:style>
  <w:style w:type="paragraph" w:styleId="CommentText">
    <w:name w:val="annotation text"/>
    <w:basedOn w:val="Normal"/>
    <w:link w:val="CommentTextChar"/>
    <w:uiPriority w:val="99"/>
    <w:unhideWhenUsed/>
    <w:rsid w:val="00866906"/>
    <w:pPr>
      <w:spacing w:line="240" w:lineRule="auto"/>
    </w:pPr>
    <w:rPr>
      <w:sz w:val="20"/>
      <w:szCs w:val="20"/>
    </w:rPr>
  </w:style>
  <w:style w:type="character" w:customStyle="1" w:styleId="CommentTextChar">
    <w:name w:val="Comment Text Char"/>
    <w:basedOn w:val="DefaultParagraphFont"/>
    <w:link w:val="CommentText"/>
    <w:uiPriority w:val="99"/>
    <w:rsid w:val="00866906"/>
    <w:rPr>
      <w:sz w:val="20"/>
      <w:szCs w:val="20"/>
    </w:rPr>
  </w:style>
  <w:style w:type="paragraph" w:styleId="BalloonText">
    <w:name w:val="Balloon Text"/>
    <w:basedOn w:val="Normal"/>
    <w:link w:val="BalloonTextChar"/>
    <w:uiPriority w:val="99"/>
    <w:semiHidden/>
    <w:unhideWhenUsed/>
    <w:rsid w:val="008669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906"/>
    <w:rPr>
      <w:rFonts w:ascii="Segoe UI" w:hAnsi="Segoe UI" w:cs="Segoe UI"/>
      <w:sz w:val="18"/>
      <w:szCs w:val="18"/>
    </w:rPr>
  </w:style>
  <w:style w:type="paragraph" w:styleId="TOCHeading">
    <w:name w:val="TOC Heading"/>
    <w:basedOn w:val="Heading1"/>
    <w:next w:val="Normal"/>
    <w:uiPriority w:val="39"/>
    <w:unhideWhenUsed/>
    <w:qFormat/>
    <w:rsid w:val="00866906"/>
    <w:pPr>
      <w:spacing w:line="259" w:lineRule="auto"/>
      <w:jc w:val="left"/>
      <w:outlineLvl w:val="9"/>
    </w:pPr>
  </w:style>
  <w:style w:type="paragraph" w:styleId="TOC1">
    <w:name w:val="toc 1"/>
    <w:basedOn w:val="Normal"/>
    <w:next w:val="Normal"/>
    <w:autoRedefine/>
    <w:uiPriority w:val="39"/>
    <w:unhideWhenUsed/>
    <w:rsid w:val="005D597B"/>
    <w:pPr>
      <w:tabs>
        <w:tab w:val="right" w:leader="dot" w:pos="9746"/>
      </w:tabs>
      <w:spacing w:after="100"/>
    </w:pPr>
  </w:style>
  <w:style w:type="character" w:styleId="Hyperlink">
    <w:name w:val="Hyperlink"/>
    <w:basedOn w:val="DefaultParagraphFont"/>
    <w:uiPriority w:val="99"/>
    <w:unhideWhenUsed/>
    <w:rsid w:val="00866906"/>
    <w:rPr>
      <w:color w:val="000000" w:themeColor="hyperlink"/>
      <w:u w:val="single"/>
    </w:rPr>
  </w:style>
  <w:style w:type="paragraph" w:styleId="Quote">
    <w:name w:val="Quote"/>
    <w:basedOn w:val="Normal"/>
    <w:next w:val="Normal"/>
    <w:link w:val="QuoteChar"/>
    <w:uiPriority w:val="29"/>
    <w:qFormat/>
    <w:rsid w:val="0086690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66906"/>
    <w:rPr>
      <w:i/>
      <w:iCs/>
      <w:color w:val="404040" w:themeColor="text1" w:themeTint="BF"/>
    </w:rPr>
  </w:style>
  <w:style w:type="paragraph" w:styleId="Title">
    <w:name w:val="Title"/>
    <w:basedOn w:val="Normal"/>
    <w:next w:val="Normal"/>
    <w:link w:val="TitleChar"/>
    <w:uiPriority w:val="10"/>
    <w:qFormat/>
    <w:rsid w:val="008669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906"/>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66906"/>
    <w:rPr>
      <w:rFonts w:asciiTheme="majorHAnsi" w:eastAsiaTheme="majorEastAsia" w:hAnsiTheme="majorHAnsi" w:cstheme="majorBidi"/>
      <w:color w:val="000000" w:themeColor="accent1" w:themeShade="BF"/>
      <w:sz w:val="26"/>
      <w:szCs w:val="26"/>
    </w:rPr>
  </w:style>
  <w:style w:type="table" w:customStyle="1" w:styleId="GridTable1Light-Accent11">
    <w:name w:val="Grid Table 1 Light - Accent 11"/>
    <w:basedOn w:val="TableNormal"/>
    <w:uiPriority w:val="46"/>
    <w:rsid w:val="00F4183F"/>
    <w:pPr>
      <w:spacing w:after="0" w:line="240" w:lineRule="auto"/>
    </w:p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F4183F"/>
    <w:pPr>
      <w:ind w:left="720"/>
      <w:contextualSpacing/>
    </w:pPr>
  </w:style>
  <w:style w:type="paragraph" w:styleId="NoSpacing">
    <w:name w:val="No Spacing"/>
    <w:uiPriority w:val="1"/>
    <w:qFormat/>
    <w:rsid w:val="00F4183F"/>
    <w:pPr>
      <w:spacing w:after="0" w:line="240" w:lineRule="auto"/>
      <w:jc w:val="both"/>
    </w:pPr>
  </w:style>
  <w:style w:type="table" w:styleId="TableGrid">
    <w:name w:val="Table Grid"/>
    <w:basedOn w:val="TableNormal"/>
    <w:uiPriority w:val="39"/>
    <w:rsid w:val="00F418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4183F"/>
    <w:rPr>
      <w:rFonts w:asciiTheme="majorHAnsi" w:eastAsiaTheme="majorEastAsia" w:hAnsiTheme="majorHAnsi" w:cstheme="majorBidi"/>
      <w:color w:val="000000" w:themeColor="accent1" w:themeShade="7F"/>
      <w:sz w:val="24"/>
      <w:szCs w:val="24"/>
    </w:rPr>
  </w:style>
  <w:style w:type="paragraph" w:styleId="TOC2">
    <w:name w:val="toc 2"/>
    <w:basedOn w:val="Normal"/>
    <w:next w:val="Normal"/>
    <w:autoRedefine/>
    <w:uiPriority w:val="39"/>
    <w:unhideWhenUsed/>
    <w:rsid w:val="005D597B"/>
    <w:pPr>
      <w:tabs>
        <w:tab w:val="right" w:leader="dot" w:pos="9746"/>
      </w:tabs>
      <w:spacing w:after="100" w:line="240" w:lineRule="auto"/>
      <w:ind w:left="220"/>
    </w:pPr>
  </w:style>
  <w:style w:type="paragraph" w:styleId="TOC3">
    <w:name w:val="toc 3"/>
    <w:basedOn w:val="Normal"/>
    <w:next w:val="Normal"/>
    <w:autoRedefine/>
    <w:uiPriority w:val="39"/>
    <w:unhideWhenUsed/>
    <w:rsid w:val="00BA2569"/>
    <w:pPr>
      <w:spacing w:after="100"/>
      <w:ind w:left="440"/>
    </w:pPr>
  </w:style>
  <w:style w:type="paragraph" w:styleId="Caption">
    <w:name w:val="caption"/>
    <w:basedOn w:val="Normal"/>
    <w:next w:val="Normal"/>
    <w:uiPriority w:val="35"/>
    <w:unhideWhenUsed/>
    <w:qFormat/>
    <w:rsid w:val="007074A1"/>
    <w:pPr>
      <w:spacing w:after="200" w:line="240" w:lineRule="auto"/>
    </w:pPr>
    <w:rPr>
      <w:iCs/>
      <w:sz w:val="18"/>
      <w:szCs w:val="18"/>
    </w:rPr>
  </w:style>
  <w:style w:type="table" w:customStyle="1" w:styleId="ListTable31">
    <w:name w:val="List Table 31"/>
    <w:basedOn w:val="TableNormal"/>
    <w:uiPriority w:val="48"/>
    <w:rsid w:val="009F2ED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8F8F8"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8F8F8" w:themeFill="background1"/>
      </w:tcPr>
    </w:tblStylePr>
    <w:tblStylePr w:type="firstCol">
      <w:rPr>
        <w:b/>
        <w:bCs/>
      </w:rPr>
      <w:tblPr/>
      <w:tcPr>
        <w:tcBorders>
          <w:right w:val="nil"/>
        </w:tcBorders>
        <w:shd w:val="clear" w:color="auto" w:fill="F8F8F8" w:themeFill="background1"/>
      </w:tcPr>
    </w:tblStylePr>
    <w:tblStylePr w:type="lastCol">
      <w:rPr>
        <w:b/>
        <w:bCs/>
      </w:rPr>
      <w:tblPr/>
      <w:tcPr>
        <w:tcBorders>
          <w:left w:val="nil"/>
        </w:tcBorders>
        <w:shd w:val="clear" w:color="auto" w:fill="F8F8F8"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FollowedHyperlink">
    <w:name w:val="FollowedHyperlink"/>
    <w:basedOn w:val="DefaultParagraphFont"/>
    <w:uiPriority w:val="99"/>
    <w:semiHidden/>
    <w:unhideWhenUsed/>
    <w:rsid w:val="00953A66"/>
    <w:rPr>
      <w:color w:val="954F72"/>
      <w:u w:val="single"/>
    </w:rPr>
  </w:style>
  <w:style w:type="paragraph" w:styleId="CommentSubject">
    <w:name w:val="annotation subject"/>
    <w:basedOn w:val="CommentText"/>
    <w:next w:val="CommentText"/>
    <w:link w:val="CommentSubjectChar"/>
    <w:uiPriority w:val="99"/>
    <w:semiHidden/>
    <w:unhideWhenUsed/>
    <w:rsid w:val="00835842"/>
    <w:rPr>
      <w:b/>
      <w:bCs/>
    </w:rPr>
  </w:style>
  <w:style w:type="character" w:customStyle="1" w:styleId="CommentSubjectChar">
    <w:name w:val="Comment Subject Char"/>
    <w:basedOn w:val="CommentTextChar"/>
    <w:link w:val="CommentSubject"/>
    <w:uiPriority w:val="99"/>
    <w:semiHidden/>
    <w:rsid w:val="00835842"/>
    <w:rPr>
      <w:b/>
      <w:bCs/>
      <w:sz w:val="20"/>
      <w:szCs w:val="20"/>
    </w:rPr>
  </w:style>
  <w:style w:type="paragraph" w:customStyle="1" w:styleId="xl66">
    <w:name w:val="xl66"/>
    <w:basedOn w:val="Normal"/>
    <w:rsid w:val="00FF23FF"/>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8D7E82"/>
    <w:pPr>
      <w:spacing w:before="100" w:beforeAutospacing="1" w:after="100" w:afterAutospacing="1" w:line="240" w:lineRule="auto"/>
      <w:jc w:val="left"/>
    </w:pPr>
    <w:rPr>
      <w:rFonts w:ascii="Times New Roman" w:eastAsiaTheme="minorEastAsia" w:hAnsi="Times New Roman" w:cs="Times New Roman"/>
      <w:sz w:val="24"/>
      <w:szCs w:val="24"/>
      <w:lang w:eastAsia="en-GB"/>
    </w:rPr>
  </w:style>
  <w:style w:type="paragraph" w:customStyle="1" w:styleId="paragraph">
    <w:name w:val="paragraph"/>
    <w:basedOn w:val="Normal"/>
    <w:rsid w:val="00537723"/>
    <w:pPr>
      <w:spacing w:before="100" w:beforeAutospacing="1" w:after="100" w:afterAutospacing="1" w:line="240" w:lineRule="auto"/>
      <w:jc w:val="left"/>
    </w:pPr>
    <w:rPr>
      <w:rFonts w:ascii="Times New Roman" w:eastAsia="Times New Roman" w:hAnsi="Times New Roman" w:cs="Times New Roman"/>
      <w:sz w:val="24"/>
      <w:szCs w:val="24"/>
      <w:lang w:val="nl-NL" w:eastAsia="nl-NL"/>
    </w:rPr>
  </w:style>
  <w:style w:type="character" w:customStyle="1" w:styleId="normaltextrun">
    <w:name w:val="normaltextrun"/>
    <w:basedOn w:val="DefaultParagraphFont"/>
    <w:rsid w:val="00537723"/>
  </w:style>
  <w:style w:type="character" w:customStyle="1" w:styleId="spellingerror">
    <w:name w:val="spellingerror"/>
    <w:basedOn w:val="DefaultParagraphFont"/>
    <w:rsid w:val="00537723"/>
  </w:style>
  <w:style w:type="character" w:customStyle="1" w:styleId="eop">
    <w:name w:val="eop"/>
    <w:basedOn w:val="DefaultParagraphFont"/>
    <w:rsid w:val="00537723"/>
  </w:style>
  <w:style w:type="paragraph" w:styleId="PlainText">
    <w:name w:val="Plain Text"/>
    <w:basedOn w:val="Normal"/>
    <w:link w:val="PlainTextChar"/>
    <w:uiPriority w:val="99"/>
    <w:unhideWhenUsed/>
    <w:rsid w:val="00537723"/>
    <w:pPr>
      <w:spacing w:after="0" w:line="240" w:lineRule="auto"/>
      <w:jc w:val="left"/>
    </w:pPr>
    <w:rPr>
      <w:rFonts w:ascii="Calibri" w:hAnsi="Calibri" w:cs="Times New Roman"/>
      <w:lang w:eastAsia="en-GB"/>
    </w:rPr>
  </w:style>
  <w:style w:type="character" w:customStyle="1" w:styleId="PlainTextChar">
    <w:name w:val="Plain Text Char"/>
    <w:basedOn w:val="DefaultParagraphFont"/>
    <w:link w:val="PlainText"/>
    <w:uiPriority w:val="99"/>
    <w:rsid w:val="00537723"/>
    <w:rPr>
      <w:rFonts w:ascii="Calibri" w:hAnsi="Calibri" w:cs="Times New Roman"/>
      <w:lang w:eastAsia="en-GB"/>
    </w:rPr>
  </w:style>
  <w:style w:type="paragraph" w:styleId="Revision">
    <w:name w:val="Revision"/>
    <w:hidden/>
    <w:uiPriority w:val="99"/>
    <w:semiHidden/>
    <w:rsid w:val="001B2AE0"/>
    <w:pPr>
      <w:spacing w:after="0" w:line="240" w:lineRule="auto"/>
    </w:pPr>
  </w:style>
  <w:style w:type="table" w:customStyle="1" w:styleId="GridTable1Light-Accent110">
    <w:name w:val="Grid Table 1 Light - Accent 11"/>
    <w:basedOn w:val="TableNormal"/>
    <w:uiPriority w:val="46"/>
    <w:rsid w:val="000F73F7"/>
    <w:pPr>
      <w:spacing w:after="0" w:line="240" w:lineRule="auto"/>
    </w:p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table" w:customStyle="1" w:styleId="ListTable310">
    <w:name w:val="List Table 31"/>
    <w:basedOn w:val="TableNormal"/>
    <w:uiPriority w:val="48"/>
    <w:rsid w:val="000F73F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8F8F8"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8F8F8" w:themeFill="background1"/>
      </w:tcPr>
    </w:tblStylePr>
    <w:tblStylePr w:type="firstCol">
      <w:rPr>
        <w:b/>
        <w:bCs/>
      </w:rPr>
      <w:tblPr/>
      <w:tcPr>
        <w:tcBorders>
          <w:right w:val="nil"/>
        </w:tcBorders>
        <w:shd w:val="clear" w:color="auto" w:fill="F8F8F8" w:themeFill="background1"/>
      </w:tcPr>
    </w:tblStylePr>
    <w:tblStylePr w:type="lastCol">
      <w:rPr>
        <w:b/>
        <w:bCs/>
      </w:rPr>
      <w:tblPr/>
      <w:tcPr>
        <w:tcBorders>
          <w:left w:val="nil"/>
        </w:tcBorders>
        <w:shd w:val="clear" w:color="auto" w:fill="F8F8F8"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institution">
    <w:name w:val="institution"/>
    <w:basedOn w:val="DefaultParagraphFont"/>
    <w:rsid w:val="002800FD"/>
  </w:style>
  <w:style w:type="character" w:customStyle="1" w:styleId="country">
    <w:name w:val="country"/>
    <w:basedOn w:val="DefaultParagraphFont"/>
    <w:rsid w:val="002800FD"/>
  </w:style>
  <w:style w:type="character" w:customStyle="1" w:styleId="slug-doi">
    <w:name w:val="slug-doi"/>
    <w:basedOn w:val="DefaultParagraphFont"/>
    <w:rsid w:val="00437E48"/>
  </w:style>
  <w:style w:type="character" w:customStyle="1" w:styleId="Heading4Char">
    <w:name w:val="Heading 4 Char"/>
    <w:basedOn w:val="DefaultParagraphFont"/>
    <w:link w:val="Heading4"/>
    <w:uiPriority w:val="9"/>
    <w:rsid w:val="00920508"/>
    <w:rPr>
      <w:rFonts w:asciiTheme="majorHAnsi" w:eastAsiaTheme="majorEastAsia" w:hAnsiTheme="majorHAnsi" w:cstheme="majorBidi"/>
      <w:i/>
      <w:iCs/>
      <w:color w:val="000000"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7925">
      <w:bodyDiv w:val="1"/>
      <w:marLeft w:val="0"/>
      <w:marRight w:val="0"/>
      <w:marTop w:val="0"/>
      <w:marBottom w:val="0"/>
      <w:divBdr>
        <w:top w:val="none" w:sz="0" w:space="0" w:color="auto"/>
        <w:left w:val="none" w:sz="0" w:space="0" w:color="auto"/>
        <w:bottom w:val="none" w:sz="0" w:space="0" w:color="auto"/>
        <w:right w:val="none" w:sz="0" w:space="0" w:color="auto"/>
      </w:divBdr>
    </w:div>
    <w:div w:id="48504166">
      <w:bodyDiv w:val="1"/>
      <w:marLeft w:val="0"/>
      <w:marRight w:val="0"/>
      <w:marTop w:val="0"/>
      <w:marBottom w:val="0"/>
      <w:divBdr>
        <w:top w:val="none" w:sz="0" w:space="0" w:color="auto"/>
        <w:left w:val="none" w:sz="0" w:space="0" w:color="auto"/>
        <w:bottom w:val="none" w:sz="0" w:space="0" w:color="auto"/>
        <w:right w:val="none" w:sz="0" w:space="0" w:color="auto"/>
      </w:divBdr>
    </w:div>
    <w:div w:id="59137659">
      <w:bodyDiv w:val="1"/>
      <w:marLeft w:val="0"/>
      <w:marRight w:val="0"/>
      <w:marTop w:val="0"/>
      <w:marBottom w:val="0"/>
      <w:divBdr>
        <w:top w:val="none" w:sz="0" w:space="0" w:color="auto"/>
        <w:left w:val="none" w:sz="0" w:space="0" w:color="auto"/>
        <w:bottom w:val="none" w:sz="0" w:space="0" w:color="auto"/>
        <w:right w:val="none" w:sz="0" w:space="0" w:color="auto"/>
      </w:divBdr>
    </w:div>
    <w:div w:id="76437903">
      <w:bodyDiv w:val="1"/>
      <w:marLeft w:val="0"/>
      <w:marRight w:val="0"/>
      <w:marTop w:val="0"/>
      <w:marBottom w:val="0"/>
      <w:divBdr>
        <w:top w:val="none" w:sz="0" w:space="0" w:color="auto"/>
        <w:left w:val="none" w:sz="0" w:space="0" w:color="auto"/>
        <w:bottom w:val="none" w:sz="0" w:space="0" w:color="auto"/>
        <w:right w:val="none" w:sz="0" w:space="0" w:color="auto"/>
      </w:divBdr>
    </w:div>
    <w:div w:id="160779014">
      <w:bodyDiv w:val="1"/>
      <w:marLeft w:val="0"/>
      <w:marRight w:val="0"/>
      <w:marTop w:val="0"/>
      <w:marBottom w:val="0"/>
      <w:divBdr>
        <w:top w:val="none" w:sz="0" w:space="0" w:color="auto"/>
        <w:left w:val="none" w:sz="0" w:space="0" w:color="auto"/>
        <w:bottom w:val="none" w:sz="0" w:space="0" w:color="auto"/>
        <w:right w:val="none" w:sz="0" w:space="0" w:color="auto"/>
      </w:divBdr>
    </w:div>
    <w:div w:id="282619726">
      <w:bodyDiv w:val="1"/>
      <w:marLeft w:val="0"/>
      <w:marRight w:val="0"/>
      <w:marTop w:val="0"/>
      <w:marBottom w:val="0"/>
      <w:divBdr>
        <w:top w:val="none" w:sz="0" w:space="0" w:color="auto"/>
        <w:left w:val="none" w:sz="0" w:space="0" w:color="auto"/>
        <w:bottom w:val="none" w:sz="0" w:space="0" w:color="auto"/>
        <w:right w:val="none" w:sz="0" w:space="0" w:color="auto"/>
      </w:divBdr>
    </w:div>
    <w:div w:id="302781998">
      <w:bodyDiv w:val="1"/>
      <w:marLeft w:val="0"/>
      <w:marRight w:val="0"/>
      <w:marTop w:val="0"/>
      <w:marBottom w:val="0"/>
      <w:divBdr>
        <w:top w:val="none" w:sz="0" w:space="0" w:color="auto"/>
        <w:left w:val="none" w:sz="0" w:space="0" w:color="auto"/>
        <w:bottom w:val="none" w:sz="0" w:space="0" w:color="auto"/>
        <w:right w:val="none" w:sz="0" w:space="0" w:color="auto"/>
      </w:divBdr>
    </w:div>
    <w:div w:id="383910809">
      <w:bodyDiv w:val="1"/>
      <w:marLeft w:val="0"/>
      <w:marRight w:val="0"/>
      <w:marTop w:val="0"/>
      <w:marBottom w:val="0"/>
      <w:divBdr>
        <w:top w:val="none" w:sz="0" w:space="0" w:color="auto"/>
        <w:left w:val="none" w:sz="0" w:space="0" w:color="auto"/>
        <w:bottom w:val="none" w:sz="0" w:space="0" w:color="auto"/>
        <w:right w:val="none" w:sz="0" w:space="0" w:color="auto"/>
      </w:divBdr>
    </w:div>
    <w:div w:id="448135251">
      <w:bodyDiv w:val="1"/>
      <w:marLeft w:val="0"/>
      <w:marRight w:val="0"/>
      <w:marTop w:val="0"/>
      <w:marBottom w:val="0"/>
      <w:divBdr>
        <w:top w:val="none" w:sz="0" w:space="0" w:color="auto"/>
        <w:left w:val="none" w:sz="0" w:space="0" w:color="auto"/>
        <w:bottom w:val="none" w:sz="0" w:space="0" w:color="auto"/>
        <w:right w:val="none" w:sz="0" w:space="0" w:color="auto"/>
      </w:divBdr>
    </w:div>
    <w:div w:id="486476703">
      <w:bodyDiv w:val="1"/>
      <w:marLeft w:val="0"/>
      <w:marRight w:val="0"/>
      <w:marTop w:val="0"/>
      <w:marBottom w:val="0"/>
      <w:divBdr>
        <w:top w:val="none" w:sz="0" w:space="0" w:color="auto"/>
        <w:left w:val="none" w:sz="0" w:space="0" w:color="auto"/>
        <w:bottom w:val="none" w:sz="0" w:space="0" w:color="auto"/>
        <w:right w:val="none" w:sz="0" w:space="0" w:color="auto"/>
      </w:divBdr>
    </w:div>
    <w:div w:id="505636095">
      <w:bodyDiv w:val="1"/>
      <w:marLeft w:val="0"/>
      <w:marRight w:val="0"/>
      <w:marTop w:val="0"/>
      <w:marBottom w:val="0"/>
      <w:divBdr>
        <w:top w:val="none" w:sz="0" w:space="0" w:color="auto"/>
        <w:left w:val="none" w:sz="0" w:space="0" w:color="auto"/>
        <w:bottom w:val="none" w:sz="0" w:space="0" w:color="auto"/>
        <w:right w:val="none" w:sz="0" w:space="0" w:color="auto"/>
      </w:divBdr>
    </w:div>
    <w:div w:id="506868671">
      <w:bodyDiv w:val="1"/>
      <w:marLeft w:val="0"/>
      <w:marRight w:val="0"/>
      <w:marTop w:val="0"/>
      <w:marBottom w:val="0"/>
      <w:divBdr>
        <w:top w:val="none" w:sz="0" w:space="0" w:color="auto"/>
        <w:left w:val="none" w:sz="0" w:space="0" w:color="auto"/>
        <w:bottom w:val="none" w:sz="0" w:space="0" w:color="auto"/>
        <w:right w:val="none" w:sz="0" w:space="0" w:color="auto"/>
      </w:divBdr>
    </w:div>
    <w:div w:id="581912437">
      <w:bodyDiv w:val="1"/>
      <w:marLeft w:val="0"/>
      <w:marRight w:val="0"/>
      <w:marTop w:val="0"/>
      <w:marBottom w:val="0"/>
      <w:divBdr>
        <w:top w:val="none" w:sz="0" w:space="0" w:color="auto"/>
        <w:left w:val="none" w:sz="0" w:space="0" w:color="auto"/>
        <w:bottom w:val="none" w:sz="0" w:space="0" w:color="auto"/>
        <w:right w:val="none" w:sz="0" w:space="0" w:color="auto"/>
      </w:divBdr>
    </w:div>
    <w:div w:id="622659806">
      <w:bodyDiv w:val="1"/>
      <w:marLeft w:val="0"/>
      <w:marRight w:val="0"/>
      <w:marTop w:val="0"/>
      <w:marBottom w:val="0"/>
      <w:divBdr>
        <w:top w:val="none" w:sz="0" w:space="0" w:color="auto"/>
        <w:left w:val="none" w:sz="0" w:space="0" w:color="auto"/>
        <w:bottom w:val="none" w:sz="0" w:space="0" w:color="auto"/>
        <w:right w:val="none" w:sz="0" w:space="0" w:color="auto"/>
      </w:divBdr>
    </w:div>
    <w:div w:id="622930482">
      <w:bodyDiv w:val="1"/>
      <w:marLeft w:val="0"/>
      <w:marRight w:val="0"/>
      <w:marTop w:val="0"/>
      <w:marBottom w:val="0"/>
      <w:divBdr>
        <w:top w:val="none" w:sz="0" w:space="0" w:color="auto"/>
        <w:left w:val="none" w:sz="0" w:space="0" w:color="auto"/>
        <w:bottom w:val="none" w:sz="0" w:space="0" w:color="auto"/>
        <w:right w:val="none" w:sz="0" w:space="0" w:color="auto"/>
      </w:divBdr>
    </w:div>
    <w:div w:id="642737978">
      <w:bodyDiv w:val="1"/>
      <w:marLeft w:val="0"/>
      <w:marRight w:val="0"/>
      <w:marTop w:val="0"/>
      <w:marBottom w:val="0"/>
      <w:divBdr>
        <w:top w:val="none" w:sz="0" w:space="0" w:color="auto"/>
        <w:left w:val="none" w:sz="0" w:space="0" w:color="auto"/>
        <w:bottom w:val="none" w:sz="0" w:space="0" w:color="auto"/>
        <w:right w:val="none" w:sz="0" w:space="0" w:color="auto"/>
      </w:divBdr>
    </w:div>
    <w:div w:id="703988472">
      <w:bodyDiv w:val="1"/>
      <w:marLeft w:val="0"/>
      <w:marRight w:val="0"/>
      <w:marTop w:val="0"/>
      <w:marBottom w:val="0"/>
      <w:divBdr>
        <w:top w:val="none" w:sz="0" w:space="0" w:color="auto"/>
        <w:left w:val="none" w:sz="0" w:space="0" w:color="auto"/>
        <w:bottom w:val="none" w:sz="0" w:space="0" w:color="auto"/>
        <w:right w:val="none" w:sz="0" w:space="0" w:color="auto"/>
      </w:divBdr>
    </w:div>
    <w:div w:id="712193878">
      <w:bodyDiv w:val="1"/>
      <w:marLeft w:val="0"/>
      <w:marRight w:val="0"/>
      <w:marTop w:val="0"/>
      <w:marBottom w:val="0"/>
      <w:divBdr>
        <w:top w:val="none" w:sz="0" w:space="0" w:color="auto"/>
        <w:left w:val="none" w:sz="0" w:space="0" w:color="auto"/>
        <w:bottom w:val="none" w:sz="0" w:space="0" w:color="auto"/>
        <w:right w:val="none" w:sz="0" w:space="0" w:color="auto"/>
      </w:divBdr>
    </w:div>
    <w:div w:id="760415187">
      <w:bodyDiv w:val="1"/>
      <w:marLeft w:val="0"/>
      <w:marRight w:val="0"/>
      <w:marTop w:val="0"/>
      <w:marBottom w:val="0"/>
      <w:divBdr>
        <w:top w:val="none" w:sz="0" w:space="0" w:color="auto"/>
        <w:left w:val="none" w:sz="0" w:space="0" w:color="auto"/>
        <w:bottom w:val="none" w:sz="0" w:space="0" w:color="auto"/>
        <w:right w:val="none" w:sz="0" w:space="0" w:color="auto"/>
      </w:divBdr>
    </w:div>
    <w:div w:id="796879431">
      <w:bodyDiv w:val="1"/>
      <w:marLeft w:val="0"/>
      <w:marRight w:val="0"/>
      <w:marTop w:val="0"/>
      <w:marBottom w:val="0"/>
      <w:divBdr>
        <w:top w:val="none" w:sz="0" w:space="0" w:color="auto"/>
        <w:left w:val="none" w:sz="0" w:space="0" w:color="auto"/>
        <w:bottom w:val="none" w:sz="0" w:space="0" w:color="auto"/>
        <w:right w:val="none" w:sz="0" w:space="0" w:color="auto"/>
      </w:divBdr>
    </w:div>
    <w:div w:id="803160386">
      <w:bodyDiv w:val="1"/>
      <w:marLeft w:val="0"/>
      <w:marRight w:val="0"/>
      <w:marTop w:val="0"/>
      <w:marBottom w:val="0"/>
      <w:divBdr>
        <w:top w:val="none" w:sz="0" w:space="0" w:color="auto"/>
        <w:left w:val="none" w:sz="0" w:space="0" w:color="auto"/>
        <w:bottom w:val="none" w:sz="0" w:space="0" w:color="auto"/>
        <w:right w:val="none" w:sz="0" w:space="0" w:color="auto"/>
      </w:divBdr>
    </w:div>
    <w:div w:id="878855920">
      <w:bodyDiv w:val="1"/>
      <w:marLeft w:val="0"/>
      <w:marRight w:val="0"/>
      <w:marTop w:val="0"/>
      <w:marBottom w:val="0"/>
      <w:divBdr>
        <w:top w:val="none" w:sz="0" w:space="0" w:color="auto"/>
        <w:left w:val="none" w:sz="0" w:space="0" w:color="auto"/>
        <w:bottom w:val="none" w:sz="0" w:space="0" w:color="auto"/>
        <w:right w:val="none" w:sz="0" w:space="0" w:color="auto"/>
      </w:divBdr>
    </w:div>
    <w:div w:id="957179991">
      <w:bodyDiv w:val="1"/>
      <w:marLeft w:val="0"/>
      <w:marRight w:val="0"/>
      <w:marTop w:val="0"/>
      <w:marBottom w:val="0"/>
      <w:divBdr>
        <w:top w:val="none" w:sz="0" w:space="0" w:color="auto"/>
        <w:left w:val="none" w:sz="0" w:space="0" w:color="auto"/>
        <w:bottom w:val="none" w:sz="0" w:space="0" w:color="auto"/>
        <w:right w:val="none" w:sz="0" w:space="0" w:color="auto"/>
      </w:divBdr>
    </w:div>
    <w:div w:id="1034966555">
      <w:bodyDiv w:val="1"/>
      <w:marLeft w:val="0"/>
      <w:marRight w:val="0"/>
      <w:marTop w:val="0"/>
      <w:marBottom w:val="0"/>
      <w:divBdr>
        <w:top w:val="none" w:sz="0" w:space="0" w:color="auto"/>
        <w:left w:val="none" w:sz="0" w:space="0" w:color="auto"/>
        <w:bottom w:val="none" w:sz="0" w:space="0" w:color="auto"/>
        <w:right w:val="none" w:sz="0" w:space="0" w:color="auto"/>
      </w:divBdr>
    </w:div>
    <w:div w:id="1038972361">
      <w:bodyDiv w:val="1"/>
      <w:marLeft w:val="0"/>
      <w:marRight w:val="0"/>
      <w:marTop w:val="0"/>
      <w:marBottom w:val="0"/>
      <w:divBdr>
        <w:top w:val="none" w:sz="0" w:space="0" w:color="auto"/>
        <w:left w:val="none" w:sz="0" w:space="0" w:color="auto"/>
        <w:bottom w:val="none" w:sz="0" w:space="0" w:color="auto"/>
        <w:right w:val="none" w:sz="0" w:space="0" w:color="auto"/>
      </w:divBdr>
    </w:div>
    <w:div w:id="1050499542">
      <w:bodyDiv w:val="1"/>
      <w:marLeft w:val="0"/>
      <w:marRight w:val="0"/>
      <w:marTop w:val="0"/>
      <w:marBottom w:val="0"/>
      <w:divBdr>
        <w:top w:val="none" w:sz="0" w:space="0" w:color="auto"/>
        <w:left w:val="none" w:sz="0" w:space="0" w:color="auto"/>
        <w:bottom w:val="none" w:sz="0" w:space="0" w:color="auto"/>
        <w:right w:val="none" w:sz="0" w:space="0" w:color="auto"/>
      </w:divBdr>
    </w:div>
    <w:div w:id="1058941895">
      <w:bodyDiv w:val="1"/>
      <w:marLeft w:val="0"/>
      <w:marRight w:val="0"/>
      <w:marTop w:val="0"/>
      <w:marBottom w:val="0"/>
      <w:divBdr>
        <w:top w:val="none" w:sz="0" w:space="0" w:color="auto"/>
        <w:left w:val="none" w:sz="0" w:space="0" w:color="auto"/>
        <w:bottom w:val="none" w:sz="0" w:space="0" w:color="auto"/>
        <w:right w:val="none" w:sz="0" w:space="0" w:color="auto"/>
      </w:divBdr>
    </w:div>
    <w:div w:id="1066220348">
      <w:bodyDiv w:val="1"/>
      <w:marLeft w:val="0"/>
      <w:marRight w:val="0"/>
      <w:marTop w:val="0"/>
      <w:marBottom w:val="0"/>
      <w:divBdr>
        <w:top w:val="none" w:sz="0" w:space="0" w:color="auto"/>
        <w:left w:val="none" w:sz="0" w:space="0" w:color="auto"/>
        <w:bottom w:val="none" w:sz="0" w:space="0" w:color="auto"/>
        <w:right w:val="none" w:sz="0" w:space="0" w:color="auto"/>
      </w:divBdr>
    </w:div>
    <w:div w:id="1102871761">
      <w:bodyDiv w:val="1"/>
      <w:marLeft w:val="0"/>
      <w:marRight w:val="0"/>
      <w:marTop w:val="0"/>
      <w:marBottom w:val="0"/>
      <w:divBdr>
        <w:top w:val="none" w:sz="0" w:space="0" w:color="auto"/>
        <w:left w:val="none" w:sz="0" w:space="0" w:color="auto"/>
        <w:bottom w:val="none" w:sz="0" w:space="0" w:color="auto"/>
        <w:right w:val="none" w:sz="0" w:space="0" w:color="auto"/>
      </w:divBdr>
    </w:div>
    <w:div w:id="1108428747">
      <w:bodyDiv w:val="1"/>
      <w:marLeft w:val="0"/>
      <w:marRight w:val="0"/>
      <w:marTop w:val="0"/>
      <w:marBottom w:val="0"/>
      <w:divBdr>
        <w:top w:val="none" w:sz="0" w:space="0" w:color="auto"/>
        <w:left w:val="none" w:sz="0" w:space="0" w:color="auto"/>
        <w:bottom w:val="none" w:sz="0" w:space="0" w:color="auto"/>
        <w:right w:val="none" w:sz="0" w:space="0" w:color="auto"/>
      </w:divBdr>
    </w:div>
    <w:div w:id="1130855442">
      <w:bodyDiv w:val="1"/>
      <w:marLeft w:val="0"/>
      <w:marRight w:val="0"/>
      <w:marTop w:val="0"/>
      <w:marBottom w:val="0"/>
      <w:divBdr>
        <w:top w:val="none" w:sz="0" w:space="0" w:color="auto"/>
        <w:left w:val="none" w:sz="0" w:space="0" w:color="auto"/>
        <w:bottom w:val="none" w:sz="0" w:space="0" w:color="auto"/>
        <w:right w:val="none" w:sz="0" w:space="0" w:color="auto"/>
      </w:divBdr>
    </w:div>
    <w:div w:id="1176308120">
      <w:bodyDiv w:val="1"/>
      <w:marLeft w:val="0"/>
      <w:marRight w:val="0"/>
      <w:marTop w:val="0"/>
      <w:marBottom w:val="0"/>
      <w:divBdr>
        <w:top w:val="none" w:sz="0" w:space="0" w:color="auto"/>
        <w:left w:val="none" w:sz="0" w:space="0" w:color="auto"/>
        <w:bottom w:val="none" w:sz="0" w:space="0" w:color="auto"/>
        <w:right w:val="none" w:sz="0" w:space="0" w:color="auto"/>
      </w:divBdr>
    </w:div>
    <w:div w:id="1186018236">
      <w:bodyDiv w:val="1"/>
      <w:marLeft w:val="0"/>
      <w:marRight w:val="0"/>
      <w:marTop w:val="0"/>
      <w:marBottom w:val="0"/>
      <w:divBdr>
        <w:top w:val="none" w:sz="0" w:space="0" w:color="auto"/>
        <w:left w:val="none" w:sz="0" w:space="0" w:color="auto"/>
        <w:bottom w:val="none" w:sz="0" w:space="0" w:color="auto"/>
        <w:right w:val="none" w:sz="0" w:space="0" w:color="auto"/>
      </w:divBdr>
    </w:div>
    <w:div w:id="1211529039">
      <w:bodyDiv w:val="1"/>
      <w:marLeft w:val="0"/>
      <w:marRight w:val="0"/>
      <w:marTop w:val="0"/>
      <w:marBottom w:val="0"/>
      <w:divBdr>
        <w:top w:val="none" w:sz="0" w:space="0" w:color="auto"/>
        <w:left w:val="none" w:sz="0" w:space="0" w:color="auto"/>
        <w:bottom w:val="none" w:sz="0" w:space="0" w:color="auto"/>
        <w:right w:val="none" w:sz="0" w:space="0" w:color="auto"/>
      </w:divBdr>
    </w:div>
    <w:div w:id="1253202443">
      <w:bodyDiv w:val="1"/>
      <w:marLeft w:val="0"/>
      <w:marRight w:val="0"/>
      <w:marTop w:val="0"/>
      <w:marBottom w:val="0"/>
      <w:divBdr>
        <w:top w:val="none" w:sz="0" w:space="0" w:color="auto"/>
        <w:left w:val="none" w:sz="0" w:space="0" w:color="auto"/>
        <w:bottom w:val="none" w:sz="0" w:space="0" w:color="auto"/>
        <w:right w:val="none" w:sz="0" w:space="0" w:color="auto"/>
      </w:divBdr>
    </w:div>
    <w:div w:id="1276864230">
      <w:bodyDiv w:val="1"/>
      <w:marLeft w:val="0"/>
      <w:marRight w:val="0"/>
      <w:marTop w:val="0"/>
      <w:marBottom w:val="0"/>
      <w:divBdr>
        <w:top w:val="none" w:sz="0" w:space="0" w:color="auto"/>
        <w:left w:val="none" w:sz="0" w:space="0" w:color="auto"/>
        <w:bottom w:val="none" w:sz="0" w:space="0" w:color="auto"/>
        <w:right w:val="none" w:sz="0" w:space="0" w:color="auto"/>
      </w:divBdr>
    </w:div>
    <w:div w:id="1283462976">
      <w:bodyDiv w:val="1"/>
      <w:marLeft w:val="0"/>
      <w:marRight w:val="0"/>
      <w:marTop w:val="0"/>
      <w:marBottom w:val="0"/>
      <w:divBdr>
        <w:top w:val="none" w:sz="0" w:space="0" w:color="auto"/>
        <w:left w:val="none" w:sz="0" w:space="0" w:color="auto"/>
        <w:bottom w:val="none" w:sz="0" w:space="0" w:color="auto"/>
        <w:right w:val="none" w:sz="0" w:space="0" w:color="auto"/>
      </w:divBdr>
    </w:div>
    <w:div w:id="1285888836">
      <w:bodyDiv w:val="1"/>
      <w:marLeft w:val="0"/>
      <w:marRight w:val="0"/>
      <w:marTop w:val="0"/>
      <w:marBottom w:val="0"/>
      <w:divBdr>
        <w:top w:val="none" w:sz="0" w:space="0" w:color="auto"/>
        <w:left w:val="none" w:sz="0" w:space="0" w:color="auto"/>
        <w:bottom w:val="none" w:sz="0" w:space="0" w:color="auto"/>
        <w:right w:val="none" w:sz="0" w:space="0" w:color="auto"/>
      </w:divBdr>
    </w:div>
    <w:div w:id="1313825615">
      <w:bodyDiv w:val="1"/>
      <w:marLeft w:val="0"/>
      <w:marRight w:val="0"/>
      <w:marTop w:val="0"/>
      <w:marBottom w:val="0"/>
      <w:divBdr>
        <w:top w:val="none" w:sz="0" w:space="0" w:color="auto"/>
        <w:left w:val="none" w:sz="0" w:space="0" w:color="auto"/>
        <w:bottom w:val="none" w:sz="0" w:space="0" w:color="auto"/>
        <w:right w:val="none" w:sz="0" w:space="0" w:color="auto"/>
      </w:divBdr>
    </w:div>
    <w:div w:id="1320304373">
      <w:bodyDiv w:val="1"/>
      <w:marLeft w:val="0"/>
      <w:marRight w:val="0"/>
      <w:marTop w:val="0"/>
      <w:marBottom w:val="0"/>
      <w:divBdr>
        <w:top w:val="none" w:sz="0" w:space="0" w:color="auto"/>
        <w:left w:val="none" w:sz="0" w:space="0" w:color="auto"/>
        <w:bottom w:val="none" w:sz="0" w:space="0" w:color="auto"/>
        <w:right w:val="none" w:sz="0" w:space="0" w:color="auto"/>
      </w:divBdr>
    </w:div>
    <w:div w:id="1400178077">
      <w:bodyDiv w:val="1"/>
      <w:marLeft w:val="0"/>
      <w:marRight w:val="0"/>
      <w:marTop w:val="0"/>
      <w:marBottom w:val="0"/>
      <w:divBdr>
        <w:top w:val="none" w:sz="0" w:space="0" w:color="auto"/>
        <w:left w:val="none" w:sz="0" w:space="0" w:color="auto"/>
        <w:bottom w:val="none" w:sz="0" w:space="0" w:color="auto"/>
        <w:right w:val="none" w:sz="0" w:space="0" w:color="auto"/>
      </w:divBdr>
    </w:div>
    <w:div w:id="1426264732">
      <w:bodyDiv w:val="1"/>
      <w:marLeft w:val="0"/>
      <w:marRight w:val="0"/>
      <w:marTop w:val="0"/>
      <w:marBottom w:val="0"/>
      <w:divBdr>
        <w:top w:val="none" w:sz="0" w:space="0" w:color="auto"/>
        <w:left w:val="none" w:sz="0" w:space="0" w:color="auto"/>
        <w:bottom w:val="none" w:sz="0" w:space="0" w:color="auto"/>
        <w:right w:val="none" w:sz="0" w:space="0" w:color="auto"/>
      </w:divBdr>
    </w:div>
    <w:div w:id="1434861615">
      <w:bodyDiv w:val="1"/>
      <w:marLeft w:val="0"/>
      <w:marRight w:val="0"/>
      <w:marTop w:val="0"/>
      <w:marBottom w:val="0"/>
      <w:divBdr>
        <w:top w:val="none" w:sz="0" w:space="0" w:color="auto"/>
        <w:left w:val="none" w:sz="0" w:space="0" w:color="auto"/>
        <w:bottom w:val="none" w:sz="0" w:space="0" w:color="auto"/>
        <w:right w:val="none" w:sz="0" w:space="0" w:color="auto"/>
      </w:divBdr>
    </w:div>
    <w:div w:id="1555312579">
      <w:bodyDiv w:val="1"/>
      <w:marLeft w:val="0"/>
      <w:marRight w:val="0"/>
      <w:marTop w:val="0"/>
      <w:marBottom w:val="0"/>
      <w:divBdr>
        <w:top w:val="none" w:sz="0" w:space="0" w:color="auto"/>
        <w:left w:val="none" w:sz="0" w:space="0" w:color="auto"/>
        <w:bottom w:val="none" w:sz="0" w:space="0" w:color="auto"/>
        <w:right w:val="none" w:sz="0" w:space="0" w:color="auto"/>
      </w:divBdr>
    </w:div>
    <w:div w:id="1555508141">
      <w:bodyDiv w:val="1"/>
      <w:marLeft w:val="0"/>
      <w:marRight w:val="0"/>
      <w:marTop w:val="0"/>
      <w:marBottom w:val="0"/>
      <w:divBdr>
        <w:top w:val="none" w:sz="0" w:space="0" w:color="auto"/>
        <w:left w:val="none" w:sz="0" w:space="0" w:color="auto"/>
        <w:bottom w:val="none" w:sz="0" w:space="0" w:color="auto"/>
        <w:right w:val="none" w:sz="0" w:space="0" w:color="auto"/>
      </w:divBdr>
    </w:div>
    <w:div w:id="1613627972">
      <w:bodyDiv w:val="1"/>
      <w:marLeft w:val="0"/>
      <w:marRight w:val="0"/>
      <w:marTop w:val="0"/>
      <w:marBottom w:val="0"/>
      <w:divBdr>
        <w:top w:val="none" w:sz="0" w:space="0" w:color="auto"/>
        <w:left w:val="none" w:sz="0" w:space="0" w:color="auto"/>
        <w:bottom w:val="none" w:sz="0" w:space="0" w:color="auto"/>
        <w:right w:val="none" w:sz="0" w:space="0" w:color="auto"/>
      </w:divBdr>
    </w:div>
    <w:div w:id="1617559830">
      <w:bodyDiv w:val="1"/>
      <w:marLeft w:val="0"/>
      <w:marRight w:val="0"/>
      <w:marTop w:val="0"/>
      <w:marBottom w:val="0"/>
      <w:divBdr>
        <w:top w:val="none" w:sz="0" w:space="0" w:color="auto"/>
        <w:left w:val="none" w:sz="0" w:space="0" w:color="auto"/>
        <w:bottom w:val="none" w:sz="0" w:space="0" w:color="auto"/>
        <w:right w:val="none" w:sz="0" w:space="0" w:color="auto"/>
      </w:divBdr>
    </w:div>
    <w:div w:id="1617713631">
      <w:bodyDiv w:val="1"/>
      <w:marLeft w:val="0"/>
      <w:marRight w:val="0"/>
      <w:marTop w:val="0"/>
      <w:marBottom w:val="0"/>
      <w:divBdr>
        <w:top w:val="none" w:sz="0" w:space="0" w:color="auto"/>
        <w:left w:val="none" w:sz="0" w:space="0" w:color="auto"/>
        <w:bottom w:val="none" w:sz="0" w:space="0" w:color="auto"/>
        <w:right w:val="none" w:sz="0" w:space="0" w:color="auto"/>
      </w:divBdr>
    </w:div>
    <w:div w:id="1658727953">
      <w:bodyDiv w:val="1"/>
      <w:marLeft w:val="0"/>
      <w:marRight w:val="0"/>
      <w:marTop w:val="0"/>
      <w:marBottom w:val="0"/>
      <w:divBdr>
        <w:top w:val="none" w:sz="0" w:space="0" w:color="auto"/>
        <w:left w:val="none" w:sz="0" w:space="0" w:color="auto"/>
        <w:bottom w:val="none" w:sz="0" w:space="0" w:color="auto"/>
        <w:right w:val="none" w:sz="0" w:space="0" w:color="auto"/>
      </w:divBdr>
    </w:div>
    <w:div w:id="1719353002">
      <w:bodyDiv w:val="1"/>
      <w:marLeft w:val="0"/>
      <w:marRight w:val="0"/>
      <w:marTop w:val="0"/>
      <w:marBottom w:val="0"/>
      <w:divBdr>
        <w:top w:val="none" w:sz="0" w:space="0" w:color="auto"/>
        <w:left w:val="none" w:sz="0" w:space="0" w:color="auto"/>
        <w:bottom w:val="none" w:sz="0" w:space="0" w:color="auto"/>
        <w:right w:val="none" w:sz="0" w:space="0" w:color="auto"/>
      </w:divBdr>
    </w:div>
    <w:div w:id="1792747222">
      <w:bodyDiv w:val="1"/>
      <w:marLeft w:val="0"/>
      <w:marRight w:val="0"/>
      <w:marTop w:val="0"/>
      <w:marBottom w:val="0"/>
      <w:divBdr>
        <w:top w:val="none" w:sz="0" w:space="0" w:color="auto"/>
        <w:left w:val="none" w:sz="0" w:space="0" w:color="auto"/>
        <w:bottom w:val="none" w:sz="0" w:space="0" w:color="auto"/>
        <w:right w:val="none" w:sz="0" w:space="0" w:color="auto"/>
      </w:divBdr>
    </w:div>
    <w:div w:id="1807120139">
      <w:bodyDiv w:val="1"/>
      <w:marLeft w:val="0"/>
      <w:marRight w:val="0"/>
      <w:marTop w:val="0"/>
      <w:marBottom w:val="0"/>
      <w:divBdr>
        <w:top w:val="none" w:sz="0" w:space="0" w:color="auto"/>
        <w:left w:val="none" w:sz="0" w:space="0" w:color="auto"/>
        <w:bottom w:val="none" w:sz="0" w:space="0" w:color="auto"/>
        <w:right w:val="none" w:sz="0" w:space="0" w:color="auto"/>
      </w:divBdr>
    </w:div>
    <w:div w:id="1817258970">
      <w:bodyDiv w:val="1"/>
      <w:marLeft w:val="0"/>
      <w:marRight w:val="0"/>
      <w:marTop w:val="0"/>
      <w:marBottom w:val="0"/>
      <w:divBdr>
        <w:top w:val="none" w:sz="0" w:space="0" w:color="auto"/>
        <w:left w:val="none" w:sz="0" w:space="0" w:color="auto"/>
        <w:bottom w:val="none" w:sz="0" w:space="0" w:color="auto"/>
        <w:right w:val="none" w:sz="0" w:space="0" w:color="auto"/>
      </w:divBdr>
    </w:div>
    <w:div w:id="1918048382">
      <w:bodyDiv w:val="1"/>
      <w:marLeft w:val="0"/>
      <w:marRight w:val="0"/>
      <w:marTop w:val="0"/>
      <w:marBottom w:val="0"/>
      <w:divBdr>
        <w:top w:val="none" w:sz="0" w:space="0" w:color="auto"/>
        <w:left w:val="none" w:sz="0" w:space="0" w:color="auto"/>
        <w:bottom w:val="none" w:sz="0" w:space="0" w:color="auto"/>
        <w:right w:val="none" w:sz="0" w:space="0" w:color="auto"/>
      </w:divBdr>
    </w:div>
    <w:div w:id="1923296038">
      <w:bodyDiv w:val="1"/>
      <w:marLeft w:val="0"/>
      <w:marRight w:val="0"/>
      <w:marTop w:val="0"/>
      <w:marBottom w:val="0"/>
      <w:divBdr>
        <w:top w:val="none" w:sz="0" w:space="0" w:color="auto"/>
        <w:left w:val="none" w:sz="0" w:space="0" w:color="auto"/>
        <w:bottom w:val="none" w:sz="0" w:space="0" w:color="auto"/>
        <w:right w:val="none" w:sz="0" w:space="0" w:color="auto"/>
      </w:divBdr>
    </w:div>
    <w:div w:id="1968316029">
      <w:bodyDiv w:val="1"/>
      <w:marLeft w:val="0"/>
      <w:marRight w:val="0"/>
      <w:marTop w:val="0"/>
      <w:marBottom w:val="0"/>
      <w:divBdr>
        <w:top w:val="none" w:sz="0" w:space="0" w:color="auto"/>
        <w:left w:val="none" w:sz="0" w:space="0" w:color="auto"/>
        <w:bottom w:val="none" w:sz="0" w:space="0" w:color="auto"/>
        <w:right w:val="none" w:sz="0" w:space="0" w:color="auto"/>
      </w:divBdr>
    </w:div>
    <w:div w:id="2010401774">
      <w:bodyDiv w:val="1"/>
      <w:marLeft w:val="0"/>
      <w:marRight w:val="0"/>
      <w:marTop w:val="0"/>
      <w:marBottom w:val="0"/>
      <w:divBdr>
        <w:top w:val="none" w:sz="0" w:space="0" w:color="auto"/>
        <w:left w:val="none" w:sz="0" w:space="0" w:color="auto"/>
        <w:bottom w:val="none" w:sz="0" w:space="0" w:color="auto"/>
        <w:right w:val="none" w:sz="0" w:space="0" w:color="auto"/>
      </w:divBdr>
    </w:div>
    <w:div w:id="2117404378">
      <w:bodyDiv w:val="1"/>
      <w:marLeft w:val="0"/>
      <w:marRight w:val="0"/>
      <w:marTop w:val="0"/>
      <w:marBottom w:val="0"/>
      <w:divBdr>
        <w:top w:val="none" w:sz="0" w:space="0" w:color="auto"/>
        <w:left w:val="none" w:sz="0" w:space="0" w:color="auto"/>
        <w:bottom w:val="none" w:sz="0" w:space="0" w:color="auto"/>
        <w:right w:val="none" w:sz="0" w:space="0" w:color="auto"/>
      </w:divBdr>
    </w:div>
    <w:div w:id="213150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Paint it black">
      <a:dk1>
        <a:sysClr val="windowText" lastClr="000000"/>
      </a:dk1>
      <a:lt1>
        <a:srgbClr val="F8F8F8"/>
      </a:lt1>
      <a:dk2>
        <a:srgbClr val="000000"/>
      </a:dk2>
      <a:lt2>
        <a:srgbClr val="F8F8F8"/>
      </a:lt2>
      <a:accent1>
        <a:srgbClr val="000000"/>
      </a:accent1>
      <a:accent2>
        <a:srgbClr val="000000"/>
      </a:accent2>
      <a:accent3>
        <a:srgbClr val="000000"/>
      </a:accent3>
      <a:accent4>
        <a:srgbClr val="000000"/>
      </a:accent4>
      <a:accent5>
        <a:srgbClr val="000000"/>
      </a:accent5>
      <a:accent6>
        <a:srgbClr val="000000"/>
      </a:accent6>
      <a:hlink>
        <a:srgbClr val="000000"/>
      </a:hlink>
      <a:folHlink>
        <a:srgbClr val="00000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D9906-07A9-4135-A763-2C47815DF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3700</Words>
  <Characters>20353</Characters>
  <Application>Microsoft Office Word</Application>
  <DocSecurity>0</DocSecurity>
  <Lines>169</Lines>
  <Paragraphs>48</Paragraphs>
  <ScaleCrop>false</ScaleCrop>
  <HeadingPairs>
    <vt:vector size="2" baseType="variant">
      <vt:variant>
        <vt:lpstr>Title</vt:lpstr>
      </vt:variant>
      <vt:variant>
        <vt:i4>1</vt:i4>
      </vt:variant>
    </vt:vector>
  </HeadingPairs>
  <TitlesOfParts>
    <vt:vector size="1" baseType="lpstr">
      <vt:lpstr>_</vt:lpstr>
    </vt:vector>
  </TitlesOfParts>
  <Company/>
  <LinksUpToDate>false</LinksUpToDate>
  <CharactersWithSpaces>24005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Jakub Radzikowski</dc:creator>
  <cp:keywords/>
  <dc:description/>
  <cp:lastModifiedBy>Matthias Heinemann</cp:lastModifiedBy>
  <cp:revision>3</cp:revision>
  <cp:lastPrinted>2016-08-09T08:54:00Z</cp:lastPrinted>
  <dcterms:created xsi:type="dcterms:W3CDTF">2016-08-19T18:23:00Z</dcterms:created>
  <dcterms:modified xsi:type="dcterms:W3CDTF">2016-08-19T18:26:00Z</dcterms:modified>
</cp:coreProperties>
</file>