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C" w:rsidRDefault="00DF068F" w:rsidP="00084B8A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Dataset EV</w:t>
      </w:r>
      <w:bookmarkStart w:id="0" w:name="_GoBack"/>
      <w:bookmarkEnd w:id="0"/>
      <w:r w:rsidR="00E979A4">
        <w:rPr>
          <w:rFonts w:ascii="Arial" w:hAnsi="Arial" w:cs="Arial"/>
          <w:b/>
        </w:rPr>
        <w:t>1</w:t>
      </w:r>
      <w:r w:rsidR="000062A6">
        <w:rPr>
          <w:rFonts w:ascii="Arial" w:hAnsi="Arial" w:cs="Arial"/>
          <w:b/>
        </w:rPr>
        <w:t>0</w:t>
      </w:r>
      <w:r w:rsidR="007D1E24" w:rsidRPr="00E979A4">
        <w:rPr>
          <w:rFonts w:ascii="Arial" w:hAnsi="Arial" w:cs="Arial"/>
          <w:b/>
        </w:rPr>
        <w:t xml:space="preserve">: </w:t>
      </w:r>
      <w:r w:rsidR="007D1E24" w:rsidRPr="00E979A4">
        <w:rPr>
          <w:rFonts w:ascii="Arial" w:hAnsi="Arial" w:cs="Arial"/>
        </w:rPr>
        <w:t>List of Key Resources Including Antibodies</w:t>
      </w:r>
      <w:r w:rsidR="00AB6A2C" w:rsidRPr="00E979A4">
        <w:rPr>
          <w:rFonts w:ascii="Arial" w:hAnsi="Arial" w:cs="Arial"/>
        </w:rPr>
        <w:t>,</w:t>
      </w:r>
      <w:r w:rsidR="00084B8A" w:rsidRPr="00E979A4">
        <w:rPr>
          <w:rFonts w:ascii="Arial" w:hAnsi="Arial" w:cs="Arial"/>
        </w:rPr>
        <w:t xml:space="preserve"> Validation </w:t>
      </w:r>
      <w:proofErr w:type="spellStart"/>
      <w:r w:rsidR="00084B8A" w:rsidRPr="00E979A4">
        <w:rPr>
          <w:rFonts w:ascii="Arial" w:hAnsi="Arial" w:cs="Arial"/>
        </w:rPr>
        <w:t>sg</w:t>
      </w:r>
      <w:r w:rsidR="00AB6A2C" w:rsidRPr="00E979A4">
        <w:rPr>
          <w:rFonts w:ascii="Arial" w:hAnsi="Arial" w:cs="Arial"/>
        </w:rPr>
        <w:t>DNA</w:t>
      </w:r>
      <w:proofErr w:type="spellEnd"/>
      <w:r w:rsidR="00AB6A2C" w:rsidRPr="00E979A4">
        <w:rPr>
          <w:rFonts w:ascii="Arial" w:hAnsi="Arial" w:cs="Arial"/>
        </w:rPr>
        <w:t xml:space="preserve"> </w:t>
      </w:r>
      <w:r w:rsidR="007D1E24" w:rsidRPr="00E979A4">
        <w:rPr>
          <w:rFonts w:ascii="Arial" w:hAnsi="Arial" w:cs="Arial"/>
        </w:rPr>
        <w:t>Sequences</w:t>
      </w:r>
      <w:r w:rsidR="00AB6A2C" w:rsidRPr="00E979A4">
        <w:rPr>
          <w:rFonts w:ascii="Arial" w:hAnsi="Arial" w:cs="Arial"/>
        </w:rPr>
        <w:t>, and Primers</w:t>
      </w:r>
    </w:p>
    <w:p w:rsidR="00084B8A" w:rsidRDefault="00084B8A" w:rsidP="00084B8A">
      <w:pPr>
        <w:spacing w:after="120"/>
        <w:rPr>
          <w:rFonts w:ascii="Arial" w:hAnsi="Arial" w:cs="Arial"/>
          <w:b/>
        </w:rPr>
      </w:pPr>
    </w:p>
    <w:p w:rsidR="007D1E24" w:rsidRPr="00A117AF" w:rsidRDefault="00084B8A" w:rsidP="002D25BC">
      <w:pPr>
        <w:spacing w:after="120"/>
        <w:jc w:val="both"/>
        <w:rPr>
          <w:rFonts w:ascii="Arial" w:hAnsi="Arial" w:cs="Arial"/>
          <w:b/>
        </w:rPr>
      </w:pPr>
      <w:r w:rsidRPr="00A117AF">
        <w:rPr>
          <w:rFonts w:ascii="Arial" w:hAnsi="Arial" w:cs="Arial"/>
          <w:b/>
          <w:i/>
        </w:rPr>
        <w:t>Antibodies</w:t>
      </w:r>
    </w:p>
    <w:tbl>
      <w:tblPr>
        <w:tblStyle w:val="TableGrid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2250"/>
        <w:gridCol w:w="2088"/>
      </w:tblGrid>
      <w:tr w:rsidR="00EB76FE" w:rsidRPr="003C67F3" w:rsidTr="00392E80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:rsidR="00EB76FE" w:rsidRPr="00A117AF" w:rsidRDefault="00EB76FE" w:rsidP="00EB76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17AF">
              <w:rPr>
                <w:rFonts w:ascii="Arial" w:hAnsi="Arial" w:cs="Arial"/>
                <w:b/>
                <w:sz w:val="24"/>
                <w:szCs w:val="24"/>
              </w:rPr>
              <w:t>Antibody Target (Use, dilution)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EB76FE" w:rsidRPr="00A117AF" w:rsidRDefault="00EB76FE" w:rsidP="00EB76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17AF">
              <w:rPr>
                <w:rFonts w:ascii="Arial" w:hAnsi="Arial" w:cs="Arial"/>
                <w:b/>
                <w:sz w:val="24"/>
                <w:szCs w:val="24"/>
              </w:rPr>
              <w:t>Source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EB76FE" w:rsidRPr="00A117AF" w:rsidRDefault="00EB76FE" w:rsidP="00EB76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17AF">
              <w:rPr>
                <w:rFonts w:ascii="Arial" w:hAnsi="Arial" w:cs="Arial"/>
                <w:b/>
                <w:sz w:val="24"/>
                <w:szCs w:val="24"/>
              </w:rPr>
              <w:t>Product Number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anti-CREBBP (WB, 1:500)</w:t>
            </w:r>
          </w:p>
        </w:tc>
        <w:tc>
          <w:tcPr>
            <w:tcW w:w="2250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Cell Signaling</w:t>
            </w:r>
          </w:p>
        </w:tc>
        <w:tc>
          <w:tcPr>
            <w:tcW w:w="208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7389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anti-NF2 (WB, 1:200)</w:t>
            </w:r>
          </w:p>
        </w:tc>
        <w:tc>
          <w:tcPr>
            <w:tcW w:w="2250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Santa Cruz</w:t>
            </w:r>
          </w:p>
        </w:tc>
        <w:tc>
          <w:tcPr>
            <w:tcW w:w="208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SC-332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anti-Beta-Actin (WB,1:1000)</w:t>
            </w:r>
          </w:p>
        </w:tc>
        <w:tc>
          <w:tcPr>
            <w:tcW w:w="2250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Cell Signaling</w:t>
            </w:r>
          </w:p>
        </w:tc>
        <w:tc>
          <w:tcPr>
            <w:tcW w:w="208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3700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anti-H4 (WB, 1:2,000)</w:t>
            </w:r>
          </w:p>
        </w:tc>
        <w:tc>
          <w:tcPr>
            <w:tcW w:w="2250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Abcam</w:t>
            </w:r>
          </w:p>
        </w:tc>
        <w:tc>
          <w:tcPr>
            <w:tcW w:w="208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17036-100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3228F" w:rsidRDefault="00EB76FE" w:rsidP="00EB76FE">
            <w:pPr>
              <w:rPr>
                <w:rFonts w:ascii="Arial" w:hAnsi="Arial" w:cs="Arial"/>
              </w:rPr>
            </w:pPr>
            <w:r w:rsidRPr="0063228F">
              <w:rPr>
                <w:rFonts w:ascii="Arial" w:hAnsi="Arial" w:cs="Arial"/>
              </w:rPr>
              <w:t>anti-phosphorylated RB (Ser807/811) (IF, 1:1600)</w:t>
            </w:r>
          </w:p>
        </w:tc>
        <w:tc>
          <w:tcPr>
            <w:tcW w:w="2250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Cell Signaling</w:t>
            </w:r>
          </w:p>
        </w:tc>
        <w:tc>
          <w:tcPr>
            <w:tcW w:w="208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8516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3228F" w:rsidRDefault="00EB76FE" w:rsidP="00EB76FE">
            <w:pPr>
              <w:rPr>
                <w:rFonts w:ascii="Arial" w:hAnsi="Arial" w:cs="Arial"/>
                <w:color w:val="000000" w:themeColor="text1"/>
              </w:rPr>
            </w:pPr>
            <w:r w:rsidRPr="0063228F">
              <w:rPr>
                <w:rFonts w:ascii="Arial" w:hAnsi="Arial" w:cs="Arial"/>
                <w:color w:val="000000" w:themeColor="text1"/>
              </w:rPr>
              <w:t>anti-Rabbit AF647 (</w:t>
            </w:r>
            <w:r w:rsidRPr="0063228F">
              <w:rPr>
                <w:rFonts w:ascii="Arial" w:hAnsi="Arial" w:cs="Arial"/>
              </w:rPr>
              <w:t>2</w:t>
            </w:r>
            <w:r w:rsidRPr="0063228F">
              <w:rPr>
                <w:rFonts w:ascii="Arial" w:hAnsi="Arial" w:cs="Arial"/>
              </w:rPr>
              <w:sym w:font="Symbol" w:char="F0B0"/>
            </w:r>
            <w:r w:rsidRPr="0063228F">
              <w:rPr>
                <w:rFonts w:ascii="Arial" w:hAnsi="Arial" w:cs="Arial"/>
              </w:rPr>
              <w:t xml:space="preserve">, </w:t>
            </w:r>
            <w:r w:rsidRPr="0063228F">
              <w:rPr>
                <w:rFonts w:ascii="Arial" w:hAnsi="Arial" w:cs="Arial"/>
                <w:color w:val="000000" w:themeColor="text1"/>
              </w:rPr>
              <w:t>IF, 1:200)</w:t>
            </w:r>
          </w:p>
        </w:tc>
        <w:tc>
          <w:tcPr>
            <w:tcW w:w="2250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Fisher</w:t>
            </w:r>
          </w:p>
        </w:tc>
        <w:tc>
          <w:tcPr>
            <w:tcW w:w="208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A21245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3228F" w:rsidRDefault="00EB76FE" w:rsidP="00EB76FE">
            <w:pPr>
              <w:rPr>
                <w:rFonts w:ascii="Arial" w:hAnsi="Arial" w:cs="Arial"/>
              </w:rPr>
            </w:pPr>
            <w:r w:rsidRPr="0063228F">
              <w:rPr>
                <w:rFonts w:ascii="Arial" w:hAnsi="Arial" w:cs="Arial"/>
              </w:rPr>
              <w:t>anti-GFAP (IF, 1:1500)</w:t>
            </w:r>
          </w:p>
        </w:tc>
        <w:tc>
          <w:tcPr>
            <w:tcW w:w="2250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Millipore</w:t>
            </w:r>
          </w:p>
        </w:tc>
        <w:tc>
          <w:tcPr>
            <w:tcW w:w="208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AB5804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3228F" w:rsidRDefault="00EB76FE" w:rsidP="00EB76FE">
            <w:pPr>
              <w:rPr>
                <w:rFonts w:ascii="Arial" w:hAnsi="Arial" w:cs="Arial"/>
              </w:rPr>
            </w:pPr>
            <w:r w:rsidRPr="0063228F">
              <w:rPr>
                <w:rFonts w:ascii="Arial" w:hAnsi="Arial" w:cs="Arial"/>
                <w:iCs/>
              </w:rPr>
              <w:t>anti-</w:t>
            </w:r>
            <w:r w:rsidRPr="0063228F">
              <w:rPr>
                <w:rFonts w:ascii="Arial" w:hAnsi="Arial" w:cs="Arial"/>
                <w:iCs/>
              </w:rPr>
              <w:sym w:font="Symbol" w:char="F062"/>
            </w:r>
            <w:r w:rsidRPr="0063228F">
              <w:rPr>
                <w:rFonts w:ascii="Arial" w:hAnsi="Arial" w:cs="Arial"/>
                <w:iCs/>
              </w:rPr>
              <w:t>-tubulin III (TUJ1)  (IF, 1:400)</w:t>
            </w:r>
          </w:p>
        </w:tc>
        <w:tc>
          <w:tcPr>
            <w:tcW w:w="2250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proofErr w:type="spellStart"/>
            <w:r w:rsidRPr="006B1241">
              <w:rPr>
                <w:rFonts w:ascii="Arial" w:hAnsi="Arial" w:cs="Arial"/>
              </w:rPr>
              <w:t>Chemicon</w:t>
            </w:r>
            <w:proofErr w:type="spellEnd"/>
          </w:p>
        </w:tc>
        <w:tc>
          <w:tcPr>
            <w:tcW w:w="208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MAB1637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3228F" w:rsidRDefault="00EB76FE" w:rsidP="00EB76FE">
            <w:pPr>
              <w:rPr>
                <w:rFonts w:ascii="Arial" w:hAnsi="Arial" w:cs="Arial"/>
              </w:rPr>
            </w:pPr>
            <w:r w:rsidRPr="0063228F">
              <w:rPr>
                <w:rFonts w:ascii="Arial" w:hAnsi="Arial" w:cs="Arial"/>
              </w:rPr>
              <w:t>anti-</w:t>
            </w:r>
            <w:proofErr w:type="spellStart"/>
            <w:r w:rsidRPr="0063228F">
              <w:rPr>
                <w:rFonts w:ascii="Arial" w:hAnsi="Arial" w:cs="Arial"/>
              </w:rPr>
              <w:t>Nestin</w:t>
            </w:r>
            <w:proofErr w:type="spellEnd"/>
            <w:r w:rsidRPr="0063228F">
              <w:rPr>
                <w:rFonts w:ascii="Arial" w:hAnsi="Arial" w:cs="Arial"/>
              </w:rPr>
              <w:t xml:space="preserve"> (IF, 1:250)</w:t>
            </w:r>
          </w:p>
        </w:tc>
        <w:tc>
          <w:tcPr>
            <w:tcW w:w="2250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Santa Cruz</w:t>
            </w:r>
          </w:p>
        </w:tc>
        <w:tc>
          <w:tcPr>
            <w:tcW w:w="208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sc-23927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3228F" w:rsidRDefault="00EB76FE" w:rsidP="00EB76FE">
            <w:pPr>
              <w:rPr>
                <w:rFonts w:ascii="Arial" w:hAnsi="Arial" w:cs="Arial"/>
              </w:rPr>
            </w:pPr>
            <w:r w:rsidRPr="0063228F">
              <w:rPr>
                <w:rFonts w:ascii="Arial" w:hAnsi="Arial" w:cs="Arial"/>
              </w:rPr>
              <w:t>anti-Sox2 (IF, 1:200)</w:t>
            </w:r>
          </w:p>
        </w:tc>
        <w:tc>
          <w:tcPr>
            <w:tcW w:w="2250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Cell Signaling</w:t>
            </w:r>
          </w:p>
        </w:tc>
        <w:tc>
          <w:tcPr>
            <w:tcW w:w="208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 w:rsidRPr="006B1241">
              <w:rPr>
                <w:rFonts w:ascii="Arial" w:hAnsi="Arial" w:cs="Arial"/>
              </w:rPr>
              <w:t>3579S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3228F" w:rsidRDefault="00EB76FE" w:rsidP="00EB76FE">
            <w:pPr>
              <w:rPr>
                <w:rFonts w:ascii="Arial" w:hAnsi="Arial" w:cs="Arial"/>
              </w:rPr>
            </w:pPr>
            <w:r w:rsidRPr="0063228F">
              <w:rPr>
                <w:rFonts w:ascii="Arial" w:hAnsi="Arial" w:cs="Arial"/>
                <w:color w:val="000000" w:themeColor="text1"/>
              </w:rPr>
              <w:t>anti-Mouse AF488 (</w:t>
            </w:r>
            <w:r w:rsidRPr="0063228F">
              <w:rPr>
                <w:rFonts w:ascii="Arial" w:hAnsi="Arial" w:cs="Arial"/>
              </w:rPr>
              <w:t>2</w:t>
            </w:r>
            <w:r w:rsidRPr="0063228F">
              <w:rPr>
                <w:rFonts w:ascii="Arial" w:hAnsi="Arial" w:cs="Arial"/>
              </w:rPr>
              <w:sym w:font="Symbol" w:char="F0B0"/>
            </w:r>
            <w:r w:rsidRPr="0063228F">
              <w:rPr>
                <w:rFonts w:ascii="Arial" w:hAnsi="Arial" w:cs="Arial"/>
              </w:rPr>
              <w:t xml:space="preserve"> </w:t>
            </w:r>
            <w:r w:rsidRPr="0063228F">
              <w:rPr>
                <w:rFonts w:ascii="Arial" w:hAnsi="Arial" w:cs="Arial"/>
                <w:color w:val="000000" w:themeColor="text1"/>
              </w:rPr>
              <w:t>IF, 1:200)</w:t>
            </w:r>
          </w:p>
        </w:tc>
        <w:tc>
          <w:tcPr>
            <w:tcW w:w="2250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Fisher</w:t>
            </w:r>
          </w:p>
        </w:tc>
        <w:tc>
          <w:tcPr>
            <w:tcW w:w="2088" w:type="dxa"/>
            <w:shd w:val="clear" w:color="auto" w:fill="auto"/>
          </w:tcPr>
          <w:p w:rsidR="00EB76FE" w:rsidRPr="006B1241" w:rsidRDefault="00EB76FE" w:rsidP="00EB76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A11001</w:t>
            </w:r>
          </w:p>
        </w:tc>
      </w:tr>
      <w:tr w:rsidR="00EB76FE" w:rsidRPr="003C67F3" w:rsidTr="00A117AF">
        <w:trPr>
          <w:cantSplit/>
          <w:trHeight w:val="259"/>
        </w:trPr>
        <w:tc>
          <w:tcPr>
            <w:tcW w:w="5238" w:type="dxa"/>
            <w:shd w:val="clear" w:color="auto" w:fill="auto"/>
          </w:tcPr>
          <w:p w:rsidR="00EB76FE" w:rsidRPr="0063228F" w:rsidRDefault="00EB76FE" w:rsidP="00EB76FE">
            <w:pPr>
              <w:rPr>
                <w:rFonts w:ascii="Arial" w:hAnsi="Arial" w:cs="Arial"/>
                <w:color w:val="000000" w:themeColor="text1"/>
              </w:rPr>
            </w:pPr>
            <w:r w:rsidRPr="0063228F">
              <w:rPr>
                <w:rFonts w:ascii="Arial" w:hAnsi="Arial" w:cs="Arial"/>
                <w:color w:val="000000" w:themeColor="text1"/>
              </w:rPr>
              <w:t>anti-Rabbit AF568 (</w:t>
            </w:r>
            <w:r w:rsidRPr="0063228F">
              <w:rPr>
                <w:rFonts w:ascii="Arial" w:hAnsi="Arial" w:cs="Arial"/>
              </w:rPr>
              <w:t>2</w:t>
            </w:r>
            <w:r w:rsidRPr="0063228F">
              <w:rPr>
                <w:rFonts w:ascii="Arial" w:hAnsi="Arial" w:cs="Arial"/>
              </w:rPr>
              <w:sym w:font="Symbol" w:char="F0B0"/>
            </w:r>
            <w:r w:rsidRPr="0063228F">
              <w:rPr>
                <w:rFonts w:ascii="Arial" w:hAnsi="Arial" w:cs="Arial"/>
              </w:rPr>
              <w:t xml:space="preserve"> </w:t>
            </w:r>
            <w:r w:rsidRPr="0063228F">
              <w:rPr>
                <w:rFonts w:ascii="Arial" w:hAnsi="Arial" w:cs="Arial"/>
                <w:color w:val="000000" w:themeColor="text1"/>
              </w:rPr>
              <w:t>IF, 1:200)</w:t>
            </w:r>
          </w:p>
        </w:tc>
        <w:tc>
          <w:tcPr>
            <w:tcW w:w="2250" w:type="dxa"/>
            <w:shd w:val="clear" w:color="auto" w:fill="auto"/>
          </w:tcPr>
          <w:p w:rsidR="00EB76FE" w:rsidRPr="0063228F" w:rsidRDefault="00EB76FE" w:rsidP="00EB76FE">
            <w:pPr>
              <w:rPr>
                <w:rFonts w:ascii="Arial" w:hAnsi="Arial" w:cs="Arial"/>
                <w:color w:val="000000" w:themeColor="text1"/>
              </w:rPr>
            </w:pPr>
            <w:r w:rsidRPr="0063228F">
              <w:rPr>
                <w:rFonts w:ascii="Arial" w:hAnsi="Arial" w:cs="Arial"/>
                <w:color w:val="000000" w:themeColor="text1"/>
              </w:rPr>
              <w:t>Fisher</w:t>
            </w:r>
          </w:p>
        </w:tc>
        <w:tc>
          <w:tcPr>
            <w:tcW w:w="2088" w:type="dxa"/>
            <w:shd w:val="clear" w:color="auto" w:fill="auto"/>
          </w:tcPr>
          <w:p w:rsidR="00EB76FE" w:rsidRPr="0063228F" w:rsidRDefault="00EB76FE" w:rsidP="00EB76FE">
            <w:pPr>
              <w:rPr>
                <w:rFonts w:ascii="Arial" w:hAnsi="Arial" w:cs="Arial"/>
                <w:color w:val="000000" w:themeColor="text1"/>
              </w:rPr>
            </w:pPr>
            <w:r w:rsidRPr="0063228F">
              <w:rPr>
                <w:rFonts w:ascii="Arial" w:hAnsi="Arial" w:cs="Arial"/>
                <w:color w:val="000000" w:themeColor="text1"/>
              </w:rPr>
              <w:t>A11011</w:t>
            </w:r>
          </w:p>
        </w:tc>
      </w:tr>
    </w:tbl>
    <w:p w:rsidR="00A117AF" w:rsidRDefault="00A117AF">
      <w:r>
        <w:t>WB: western blot; IF: immunofluorescence</w:t>
      </w:r>
      <w:r w:rsidR="00C44D2D">
        <w:t>; 2</w:t>
      </w:r>
      <w:r w:rsidR="00C44D2D">
        <w:sym w:font="Symbol" w:char="F0B0"/>
      </w:r>
      <w:r w:rsidR="00C44D2D">
        <w:t>: secondary antibody</w:t>
      </w:r>
    </w:p>
    <w:p w:rsidR="00C44D2D" w:rsidRDefault="00C44D2D"/>
    <w:p w:rsidR="00A117AF" w:rsidRPr="005B5AA8" w:rsidRDefault="00864822" w:rsidP="00A117AF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Guide Sequences</w:t>
      </w:r>
    </w:p>
    <w:tbl>
      <w:tblPr>
        <w:tblStyle w:val="TableGrid"/>
        <w:tblW w:w="95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57"/>
        <w:gridCol w:w="6480"/>
      </w:tblGrid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  <w:vAlign w:val="center"/>
          </w:tcPr>
          <w:p w:rsidR="00AD1A10" w:rsidRPr="00A117AF" w:rsidRDefault="00AD1A10" w:rsidP="00AD1A1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Guide Name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AD1A10" w:rsidRPr="00A117AF" w:rsidRDefault="00AD1A10" w:rsidP="00AD1A1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Sequence</w:t>
            </w:r>
          </w:p>
        </w:tc>
      </w:tr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proofErr w:type="spellStart"/>
            <w:r w:rsidRPr="000D159C">
              <w:rPr>
                <w:rFonts w:ascii="Arial" w:hAnsi="Arial" w:cs="Arial"/>
              </w:rPr>
              <w:t>sgNTC</w:t>
            </w:r>
            <w:proofErr w:type="spellEnd"/>
          </w:p>
        </w:tc>
        <w:tc>
          <w:tcPr>
            <w:tcW w:w="6480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  <w:color w:val="000000"/>
              </w:rPr>
            </w:pPr>
            <w:r w:rsidRPr="000D159C">
              <w:rPr>
                <w:rFonts w:ascii="Arial" w:hAnsi="Arial" w:cs="Arial"/>
                <w:color w:val="000000"/>
              </w:rPr>
              <w:t>GTAGCGAACGTGTCCGGCGT</w:t>
            </w:r>
          </w:p>
        </w:tc>
      </w:tr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sgCREBBP-1</w:t>
            </w:r>
          </w:p>
        </w:tc>
        <w:tc>
          <w:tcPr>
            <w:tcW w:w="6480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AGCGGCTCTAGTATCAACCC</w:t>
            </w:r>
          </w:p>
        </w:tc>
      </w:tr>
      <w:tr w:rsidR="00AD1A10" w:rsidRPr="003C67F3" w:rsidTr="00960280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sgCREBBP-2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GAATCACATGACGCATTGTC</w:t>
            </w:r>
          </w:p>
        </w:tc>
      </w:tr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sgCREBBP-3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CCCGCGTGACCAGTCATTTG</w:t>
            </w:r>
          </w:p>
        </w:tc>
      </w:tr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sgCREBBP-4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CAGCGAGCCTATGCTGCTCT</w:t>
            </w:r>
          </w:p>
        </w:tc>
      </w:tr>
      <w:tr w:rsidR="00AD1A10" w:rsidRPr="003C67F3" w:rsidTr="00A91835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sgNF2-1</w:t>
            </w:r>
          </w:p>
        </w:tc>
        <w:tc>
          <w:tcPr>
            <w:tcW w:w="6480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ATTCCACGGGAAGGAGATCT</w:t>
            </w:r>
          </w:p>
        </w:tc>
      </w:tr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sgNF2-2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AAACATCTCGTACAGTGACA</w:t>
            </w:r>
          </w:p>
        </w:tc>
      </w:tr>
      <w:tr w:rsidR="00AD1A10" w:rsidRPr="003C67F3" w:rsidTr="001F25FF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sgNF2-3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CCTGGCTTCTTACGCCGTCC</w:t>
            </w:r>
          </w:p>
        </w:tc>
      </w:tr>
      <w:tr w:rsidR="00AD1A10" w:rsidRPr="003C67F3" w:rsidTr="001F25FF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sgNF2-4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GTACTGCAGTCCAAAGAACC</w:t>
            </w:r>
          </w:p>
        </w:tc>
      </w:tr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sgPTPN14-1</w:t>
            </w:r>
          </w:p>
        </w:tc>
        <w:tc>
          <w:tcPr>
            <w:tcW w:w="6480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TGTTATCGAGTGCACGCTGT</w:t>
            </w:r>
          </w:p>
        </w:tc>
      </w:tr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sgPTPN14-2</w:t>
            </w:r>
          </w:p>
        </w:tc>
        <w:tc>
          <w:tcPr>
            <w:tcW w:w="6480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CTAGCCGGCCTAGCTGTGCA</w:t>
            </w:r>
          </w:p>
        </w:tc>
      </w:tr>
      <w:tr w:rsidR="00AD1A10" w:rsidRPr="003C67F3" w:rsidTr="00A91835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sgPTPN14-3</w:t>
            </w:r>
          </w:p>
        </w:tc>
        <w:tc>
          <w:tcPr>
            <w:tcW w:w="6480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ATTACGATGTACATTGGACC</w:t>
            </w:r>
          </w:p>
        </w:tc>
      </w:tr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sgPTPN14-4</w:t>
            </w:r>
          </w:p>
        </w:tc>
        <w:tc>
          <w:tcPr>
            <w:tcW w:w="6480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CGTTGTAGCGCCGTGTCCGG</w:t>
            </w:r>
          </w:p>
        </w:tc>
      </w:tr>
      <w:tr w:rsidR="00AD1A10" w:rsidRPr="003C67F3" w:rsidTr="00D36147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sgTAOK1-1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ATTTACGTGAACACACAGCA</w:t>
            </w:r>
          </w:p>
        </w:tc>
      </w:tr>
      <w:tr w:rsidR="00AD1A10" w:rsidRPr="003C67F3" w:rsidTr="00D36147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sgTAOK1-2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TCTGCTTCGGATTTACTAGA</w:t>
            </w:r>
          </w:p>
        </w:tc>
      </w:tr>
      <w:tr w:rsidR="00AD1A10" w:rsidRPr="003C67F3" w:rsidTr="00BF3816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sgTAOK1-3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CCCAACAGTATAGAATACAA</w:t>
            </w:r>
          </w:p>
        </w:tc>
      </w:tr>
      <w:tr w:rsidR="00AD1A10" w:rsidRPr="003C67F3" w:rsidTr="00BF3816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sgTAOK1-4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GGAATAACATGTATTGAACT</w:t>
            </w:r>
          </w:p>
        </w:tc>
      </w:tr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sgTP53-1</w:t>
            </w:r>
          </w:p>
        </w:tc>
        <w:tc>
          <w:tcPr>
            <w:tcW w:w="6480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CCGGTTCATGCCGCCCATGC</w:t>
            </w:r>
          </w:p>
        </w:tc>
      </w:tr>
      <w:tr w:rsidR="00AD1A10" w:rsidRPr="003C67F3" w:rsidTr="00BF3816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sgTP53-2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ACTTCCTGAAAACAACGTTC</w:t>
            </w:r>
          </w:p>
        </w:tc>
      </w:tr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sgTP53-3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CATGTGTAACAGTTCCTGCA</w:t>
            </w:r>
          </w:p>
        </w:tc>
      </w:tr>
      <w:tr w:rsidR="00AD1A10" w:rsidRPr="003C67F3" w:rsidTr="00A34FFC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sgTP53-4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CGCTATCTGAGCAGCGCTCA</w:t>
            </w:r>
          </w:p>
        </w:tc>
      </w:tr>
      <w:tr w:rsidR="00AD1A10" w:rsidRPr="003C67F3" w:rsidTr="00A34FFC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sgGNAS-1 (Control)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C44D2D" w:rsidRDefault="00AD1A10" w:rsidP="00AD1A10">
            <w:pPr>
              <w:rPr>
                <w:rFonts w:ascii="Arial" w:hAnsi="Arial" w:cs="Arial"/>
                <w:color w:val="000000"/>
              </w:rPr>
            </w:pPr>
            <w:r w:rsidRPr="00C44D2D">
              <w:rPr>
                <w:rFonts w:ascii="Arial" w:hAnsi="Arial" w:cs="Arial"/>
                <w:color w:val="000000"/>
              </w:rPr>
              <w:t>CCCCGAGAACCAGTTCAGAG</w:t>
            </w:r>
          </w:p>
        </w:tc>
      </w:tr>
      <w:tr w:rsidR="00AD1A10" w:rsidRPr="003C67F3" w:rsidTr="00A34FFC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sgGNAS-2 (Control)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C44D2D" w:rsidRDefault="00AD1A10" w:rsidP="00AD1A10">
            <w:pPr>
              <w:rPr>
                <w:rFonts w:ascii="Arial" w:hAnsi="Arial" w:cs="Arial"/>
                <w:color w:val="000000"/>
              </w:rPr>
            </w:pPr>
            <w:r w:rsidRPr="00C44D2D">
              <w:rPr>
                <w:rFonts w:ascii="Arial" w:hAnsi="Arial" w:cs="Arial"/>
                <w:color w:val="000000"/>
              </w:rPr>
              <w:t>CAACCAGACCAACCGCCTGC</w:t>
            </w:r>
          </w:p>
        </w:tc>
      </w:tr>
      <w:tr w:rsidR="00AD1A10" w:rsidRPr="003C67F3" w:rsidTr="00A34FFC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sgGNAS-3 (Control)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C44D2D" w:rsidRDefault="00AD1A10" w:rsidP="00AD1A10">
            <w:pPr>
              <w:rPr>
                <w:rFonts w:ascii="Arial" w:hAnsi="Arial" w:cs="Arial"/>
                <w:color w:val="000000"/>
              </w:rPr>
            </w:pPr>
            <w:r w:rsidRPr="00C44D2D">
              <w:rPr>
                <w:rFonts w:ascii="Arial" w:hAnsi="Arial" w:cs="Arial"/>
                <w:color w:val="000000"/>
              </w:rPr>
              <w:t>TGTGGCCGCCATGAGCAACC</w:t>
            </w:r>
          </w:p>
        </w:tc>
      </w:tr>
      <w:tr w:rsidR="00AD1A10" w:rsidRPr="003C67F3" w:rsidTr="00A34FFC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lastRenderedPageBreak/>
              <w:t>sgGNAS-4 (Control)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C44D2D" w:rsidRDefault="00AD1A10" w:rsidP="00AD1A10">
            <w:pPr>
              <w:rPr>
                <w:rFonts w:ascii="Arial" w:hAnsi="Arial" w:cs="Arial"/>
                <w:color w:val="000000"/>
              </w:rPr>
            </w:pPr>
            <w:r w:rsidRPr="00C44D2D">
              <w:rPr>
                <w:rFonts w:ascii="Arial" w:hAnsi="Arial" w:cs="Arial"/>
                <w:color w:val="000000"/>
              </w:rPr>
              <w:t>TGTGACTGCCATCATCTTCG</w:t>
            </w:r>
          </w:p>
        </w:tc>
      </w:tr>
      <w:tr w:rsidR="00AD1A10" w:rsidRPr="003C67F3" w:rsidTr="009530C8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sgKIF11-1</w:t>
            </w:r>
          </w:p>
        </w:tc>
        <w:tc>
          <w:tcPr>
            <w:tcW w:w="6480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  <w:color w:val="000000"/>
              </w:rPr>
            </w:pPr>
            <w:r w:rsidRPr="000D159C">
              <w:rPr>
                <w:rFonts w:ascii="Arial" w:hAnsi="Arial" w:cs="Arial"/>
                <w:color w:val="000000"/>
              </w:rPr>
              <w:t>TTCTTCTTCGCAGACGAATT</w:t>
            </w:r>
          </w:p>
        </w:tc>
      </w:tr>
      <w:tr w:rsidR="00AD1A10" w:rsidRPr="003C67F3" w:rsidTr="00A34FFC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sgKIF11-2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  <w:color w:val="000000"/>
              </w:rPr>
            </w:pPr>
            <w:r w:rsidRPr="000D159C">
              <w:rPr>
                <w:rFonts w:ascii="Arial" w:hAnsi="Arial" w:cs="Arial"/>
                <w:color w:val="000000"/>
              </w:rPr>
              <w:t>TTCGTCTGCGAAGAAGAAAG</w:t>
            </w:r>
          </w:p>
        </w:tc>
      </w:tr>
      <w:tr w:rsidR="00AD1A10" w:rsidRPr="003C67F3" w:rsidTr="00A34FFC">
        <w:trPr>
          <w:cantSplit/>
          <w:trHeight w:val="259"/>
        </w:trPr>
        <w:tc>
          <w:tcPr>
            <w:tcW w:w="3057" w:type="dxa"/>
            <w:shd w:val="clear" w:color="auto" w:fill="auto"/>
          </w:tcPr>
          <w:p w:rsidR="00AD1A10" w:rsidRPr="000D159C" w:rsidRDefault="00AD1A10" w:rsidP="00AD1A10">
            <w:pPr>
              <w:rPr>
                <w:rFonts w:ascii="Arial" w:hAnsi="Arial" w:cs="Arial"/>
              </w:rPr>
            </w:pPr>
            <w:r w:rsidRPr="000D159C">
              <w:rPr>
                <w:rFonts w:ascii="Arial" w:hAnsi="Arial" w:cs="Arial"/>
              </w:rPr>
              <w:t>sgKIF11-3</w:t>
            </w:r>
          </w:p>
        </w:tc>
        <w:tc>
          <w:tcPr>
            <w:tcW w:w="6480" w:type="dxa"/>
            <w:shd w:val="clear" w:color="auto" w:fill="auto"/>
            <w:vAlign w:val="bottom"/>
          </w:tcPr>
          <w:p w:rsidR="00AD1A10" w:rsidRPr="000D159C" w:rsidRDefault="00AD1A10" w:rsidP="00AD1A10">
            <w:pPr>
              <w:rPr>
                <w:rFonts w:ascii="Arial" w:hAnsi="Arial" w:cs="Arial"/>
                <w:color w:val="000000"/>
              </w:rPr>
            </w:pPr>
            <w:r w:rsidRPr="000D159C">
              <w:rPr>
                <w:rFonts w:ascii="Arial" w:hAnsi="Arial" w:cs="Arial"/>
                <w:color w:val="000000"/>
              </w:rPr>
              <w:t>TGCGAAGAAGAAAGAGGAGA</w:t>
            </w:r>
          </w:p>
        </w:tc>
      </w:tr>
    </w:tbl>
    <w:p w:rsidR="00AB6A2C" w:rsidRDefault="00AB6A2C"/>
    <w:p w:rsidR="00EB76FE" w:rsidRPr="00EB76FE" w:rsidRDefault="000D159C" w:rsidP="00EB76FE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Primers</w:t>
      </w:r>
    </w:p>
    <w:tbl>
      <w:tblPr>
        <w:tblStyle w:val="TableGrid"/>
        <w:tblW w:w="95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2880"/>
        <w:gridCol w:w="4500"/>
      </w:tblGrid>
      <w:tr w:rsidR="00EB76FE" w:rsidRPr="00A117AF" w:rsidTr="00EB76FE">
        <w:trPr>
          <w:cantSplit/>
          <w:trHeight w:val="259"/>
        </w:trPr>
        <w:tc>
          <w:tcPr>
            <w:tcW w:w="2157" w:type="dxa"/>
            <w:shd w:val="clear" w:color="auto" w:fill="auto"/>
            <w:vAlign w:val="center"/>
          </w:tcPr>
          <w:p w:rsidR="00EB76FE" w:rsidRPr="00A117AF" w:rsidRDefault="00EB76FE" w:rsidP="00EB76F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Primer Name</w:t>
            </w:r>
          </w:p>
        </w:tc>
        <w:tc>
          <w:tcPr>
            <w:tcW w:w="2880" w:type="dxa"/>
            <w:shd w:val="clear" w:color="auto" w:fill="auto"/>
          </w:tcPr>
          <w:p w:rsidR="00EB76FE" w:rsidRDefault="00EB76FE" w:rsidP="00EB76F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Purpose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B76FE" w:rsidRPr="00A117AF" w:rsidRDefault="00EB76FE" w:rsidP="00EB76F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Sequence</w:t>
            </w:r>
          </w:p>
        </w:tc>
      </w:tr>
      <w:tr w:rsidR="00EB76FE" w:rsidRPr="006B1241" w:rsidTr="00EB76FE">
        <w:trPr>
          <w:cantSplit/>
          <w:trHeight w:val="259"/>
        </w:trPr>
        <w:tc>
          <w:tcPr>
            <w:tcW w:w="2157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</w:rPr>
            </w:pPr>
            <w:r w:rsidRPr="00BE4418">
              <w:rPr>
                <w:rFonts w:ascii="Arial" w:hAnsi="Arial" w:cs="Arial"/>
              </w:rPr>
              <w:t>PLC_Seq_R1_F</w:t>
            </w:r>
          </w:p>
        </w:tc>
        <w:tc>
          <w:tcPr>
            <w:tcW w:w="2880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  <w:color w:val="000000"/>
              </w:rPr>
            </w:pPr>
            <w:r w:rsidRPr="00BE4418">
              <w:rPr>
                <w:rFonts w:ascii="Arial" w:hAnsi="Arial" w:cs="Arial"/>
                <w:color w:val="000000"/>
              </w:rPr>
              <w:t>First Round Guide Amplification (Screens)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B76FE" w:rsidRPr="00BE4418" w:rsidRDefault="00EB76FE" w:rsidP="00EB76FE">
            <w:pPr>
              <w:rPr>
                <w:rFonts w:ascii="Arial" w:hAnsi="Arial" w:cs="Arial"/>
                <w:color w:val="000000" w:themeColor="text1"/>
              </w:rPr>
            </w:pPr>
            <w:r w:rsidRPr="00BE4418">
              <w:rPr>
                <w:rFonts w:ascii="Arial" w:hAnsi="Arial" w:cs="Arial"/>
                <w:color w:val="000000" w:themeColor="text1"/>
              </w:rPr>
              <w:t>GAGGGCCTATTTCCCATGATTCCTTCA</w:t>
            </w:r>
          </w:p>
        </w:tc>
      </w:tr>
      <w:tr w:rsidR="00EB76FE" w:rsidRPr="006B1241" w:rsidTr="00EB76FE">
        <w:trPr>
          <w:cantSplit/>
          <w:trHeight w:val="259"/>
        </w:trPr>
        <w:tc>
          <w:tcPr>
            <w:tcW w:w="2157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</w:rPr>
            </w:pPr>
            <w:r w:rsidRPr="00BE4418">
              <w:rPr>
                <w:rFonts w:ascii="Arial" w:hAnsi="Arial" w:cs="Arial"/>
              </w:rPr>
              <w:t>PLC_Seq_R1_R</w:t>
            </w:r>
          </w:p>
        </w:tc>
        <w:tc>
          <w:tcPr>
            <w:tcW w:w="2880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</w:rPr>
            </w:pPr>
            <w:r w:rsidRPr="00BE4418">
              <w:rPr>
                <w:rFonts w:ascii="Arial" w:hAnsi="Arial" w:cs="Arial"/>
                <w:color w:val="000000"/>
              </w:rPr>
              <w:t>First Round Guide Amplification (Screens)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B76FE" w:rsidRPr="00BE4418" w:rsidRDefault="00EB76FE" w:rsidP="00EB76FE">
            <w:pPr>
              <w:rPr>
                <w:rFonts w:ascii="Arial" w:hAnsi="Arial" w:cs="Arial"/>
                <w:color w:val="000000" w:themeColor="text1"/>
              </w:rPr>
            </w:pPr>
            <w:r w:rsidRPr="00BE4418">
              <w:rPr>
                <w:rFonts w:ascii="Arial" w:hAnsi="Arial" w:cs="Arial"/>
                <w:color w:val="000000" w:themeColor="text1"/>
              </w:rPr>
              <w:t>AACTTCTCGGGGACTGTGG</w:t>
            </w:r>
          </w:p>
        </w:tc>
      </w:tr>
      <w:tr w:rsidR="00EB76FE" w:rsidRPr="006B1241" w:rsidTr="00EB76FE">
        <w:trPr>
          <w:cantSplit/>
          <w:trHeight w:val="259"/>
        </w:trPr>
        <w:tc>
          <w:tcPr>
            <w:tcW w:w="2157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</w:rPr>
            </w:pPr>
            <w:r w:rsidRPr="00BE4418">
              <w:rPr>
                <w:rFonts w:ascii="Arial" w:hAnsi="Arial" w:cs="Arial"/>
              </w:rPr>
              <w:t>PLC_seq_R2_RS</w:t>
            </w:r>
          </w:p>
        </w:tc>
        <w:tc>
          <w:tcPr>
            <w:tcW w:w="2880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</w:rPr>
            </w:pPr>
            <w:r w:rsidRPr="00BE4418">
              <w:rPr>
                <w:rFonts w:ascii="Arial" w:hAnsi="Arial" w:cs="Arial"/>
                <w:color w:val="000000"/>
              </w:rPr>
              <w:t>Second Round Guide Amplification (Screens)</w:t>
            </w:r>
          </w:p>
        </w:tc>
        <w:tc>
          <w:tcPr>
            <w:tcW w:w="4500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  <w:color w:val="000000" w:themeColor="text1"/>
              </w:rPr>
            </w:pPr>
            <w:r w:rsidRPr="00BE4418">
              <w:rPr>
                <w:rFonts w:ascii="Arial" w:hAnsi="Arial" w:cs="Arial"/>
                <w:color w:val="000000" w:themeColor="text1"/>
              </w:rPr>
              <w:t>CAAGCAGAAGACGGCATACGAGATGTGACTGGAGTTCAGACGTGTGCTCTTCCGATCTTGCCACTTTTTCAAGTTGATAACGGACT</w:t>
            </w:r>
          </w:p>
        </w:tc>
      </w:tr>
      <w:tr w:rsidR="00EB76FE" w:rsidRPr="006B1241" w:rsidTr="00EB76FE">
        <w:trPr>
          <w:cantSplit/>
          <w:trHeight w:val="259"/>
        </w:trPr>
        <w:tc>
          <w:tcPr>
            <w:tcW w:w="2157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</w:rPr>
            </w:pPr>
            <w:r w:rsidRPr="00BE4418">
              <w:rPr>
                <w:rFonts w:ascii="Arial" w:hAnsi="Arial" w:cs="Arial"/>
              </w:rPr>
              <w:t>PLC-Seq-R2-barcode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2880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</w:rPr>
            </w:pPr>
            <w:r w:rsidRPr="00BE4418">
              <w:rPr>
                <w:rFonts w:ascii="Arial" w:hAnsi="Arial" w:cs="Arial"/>
                <w:color w:val="000000"/>
              </w:rPr>
              <w:t>Second Round Guide Amplification (Screens)</w:t>
            </w:r>
          </w:p>
        </w:tc>
        <w:tc>
          <w:tcPr>
            <w:tcW w:w="4500" w:type="dxa"/>
            <w:shd w:val="clear" w:color="auto" w:fill="auto"/>
          </w:tcPr>
          <w:p w:rsidR="00EB76FE" w:rsidRPr="00AD1A10" w:rsidRDefault="00EB76FE" w:rsidP="00EB76FE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BE4418">
              <w:rPr>
                <w:rFonts w:ascii="Arial" w:hAnsi="Arial" w:cs="Arial"/>
                <w:bCs/>
                <w:color w:val="000000" w:themeColor="text1"/>
              </w:rPr>
              <w:t>AATGATACGGCGACCACCGAGATCTACACTCTTTCCCTACACGACGCTCTTCCGATCT</w:t>
            </w:r>
            <w:r w:rsidRPr="009D638F">
              <w:rPr>
                <w:rFonts w:ascii="Arial" w:hAnsi="Arial" w:cs="Arial"/>
                <w:b/>
                <w:bCs/>
                <w:color w:val="000000" w:themeColor="text1"/>
              </w:rPr>
              <w:t>(BARCODE)</w:t>
            </w:r>
            <w:r w:rsidRPr="00BE4418">
              <w:rPr>
                <w:rFonts w:ascii="Arial" w:hAnsi="Arial" w:cs="Arial"/>
                <w:bCs/>
                <w:color w:val="000000" w:themeColor="text1"/>
              </w:rPr>
              <w:t>TCTTGTGGAAAGGACGAAACACCG</w:t>
            </w:r>
          </w:p>
        </w:tc>
      </w:tr>
      <w:tr w:rsidR="00EB76FE" w:rsidRPr="006B1241" w:rsidTr="00EB76FE">
        <w:trPr>
          <w:cantSplit/>
          <w:trHeight w:val="259"/>
        </w:trPr>
        <w:tc>
          <w:tcPr>
            <w:tcW w:w="2157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</w:rPr>
            </w:pPr>
            <w:proofErr w:type="spellStart"/>
            <w:r w:rsidRPr="00BE4418">
              <w:rPr>
                <w:rFonts w:ascii="Arial" w:hAnsi="Arial" w:cs="Arial"/>
              </w:rPr>
              <w:t>ArrayF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</w:rPr>
            </w:pPr>
            <w:r w:rsidRPr="00BE4418">
              <w:rPr>
                <w:rFonts w:ascii="Arial" w:hAnsi="Arial" w:cs="Arial"/>
              </w:rPr>
              <w:t>Validation Guide Assembly</w:t>
            </w:r>
          </w:p>
        </w:tc>
        <w:tc>
          <w:tcPr>
            <w:tcW w:w="4500" w:type="dxa"/>
            <w:shd w:val="clear" w:color="auto" w:fill="auto"/>
            <w:vAlign w:val="bottom"/>
          </w:tcPr>
          <w:p w:rsidR="00EB76FE" w:rsidRPr="00BE4418" w:rsidRDefault="00EB76FE" w:rsidP="00EB76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4418">
              <w:rPr>
                <w:rFonts w:ascii="Arial" w:hAnsi="Arial" w:cs="Arial"/>
                <w:color w:val="000000" w:themeColor="text1"/>
              </w:rPr>
              <w:t>TAACTTGAAAGTATTTCGATTTCTTGGCTTTATATATCTTGTGGAAAGGACGAAACACCG</w:t>
            </w:r>
          </w:p>
        </w:tc>
      </w:tr>
      <w:tr w:rsidR="00EB76FE" w:rsidRPr="006B1241" w:rsidTr="00EB76FE">
        <w:trPr>
          <w:cantSplit/>
          <w:trHeight w:val="259"/>
        </w:trPr>
        <w:tc>
          <w:tcPr>
            <w:tcW w:w="2157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</w:rPr>
            </w:pPr>
            <w:proofErr w:type="spellStart"/>
            <w:r w:rsidRPr="00BE4418">
              <w:rPr>
                <w:rFonts w:ascii="Arial" w:hAnsi="Arial" w:cs="Arial"/>
              </w:rPr>
              <w:t>ArrayR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B76FE" w:rsidRPr="00BE4418" w:rsidRDefault="00EB76FE" w:rsidP="00EB76FE">
            <w:pPr>
              <w:rPr>
                <w:rFonts w:ascii="Arial" w:hAnsi="Arial" w:cs="Arial"/>
              </w:rPr>
            </w:pPr>
            <w:r w:rsidRPr="00BE4418">
              <w:rPr>
                <w:rFonts w:ascii="Arial" w:hAnsi="Arial" w:cs="Arial"/>
              </w:rPr>
              <w:t>Validation Guide Assembly</w:t>
            </w:r>
          </w:p>
        </w:tc>
        <w:tc>
          <w:tcPr>
            <w:tcW w:w="4500" w:type="dxa"/>
            <w:shd w:val="clear" w:color="auto" w:fill="auto"/>
          </w:tcPr>
          <w:p w:rsidR="00EB76FE" w:rsidRPr="00BE4418" w:rsidRDefault="00EB76FE" w:rsidP="00EB76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4418">
              <w:rPr>
                <w:rFonts w:ascii="Arial" w:hAnsi="Arial" w:cs="Arial"/>
                <w:color w:val="000000" w:themeColor="text1"/>
              </w:rPr>
              <w:t>ACTTTTTCAAGTTGATAACGGACTAGCCTTATTTTAACTTGCTATTTCTAGCTCTAAAAC</w:t>
            </w:r>
          </w:p>
        </w:tc>
      </w:tr>
    </w:tbl>
    <w:p w:rsidR="00EB76FE" w:rsidRDefault="00EB76FE"/>
    <w:p w:rsidR="00BE4418" w:rsidRPr="009D638F" w:rsidRDefault="00BE4418">
      <w:pPr>
        <w:rPr>
          <w:rFonts w:ascii="Arial" w:hAnsi="Arial" w:cs="Arial"/>
        </w:rPr>
      </w:pPr>
      <w:r w:rsidRPr="009D638F">
        <w:rPr>
          <w:rFonts w:ascii="Arial" w:hAnsi="Arial" w:cs="Arial"/>
        </w:rPr>
        <w:t>*Each sample receives its own barcode</w:t>
      </w:r>
      <w:r w:rsidR="009D638F" w:rsidRPr="009D638F">
        <w:rPr>
          <w:rFonts w:ascii="Arial" w:hAnsi="Arial" w:cs="Arial"/>
        </w:rPr>
        <w:t xml:space="preserve"> using a specific PLC-Seq-R2-barcode primer.</w:t>
      </w:r>
    </w:p>
    <w:sectPr w:rsidR="00BE4418" w:rsidRPr="009D638F" w:rsidSect="00B32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C"/>
    <w:rsid w:val="000062A6"/>
    <w:rsid w:val="00021FD3"/>
    <w:rsid w:val="00084B8A"/>
    <w:rsid w:val="000974C3"/>
    <w:rsid w:val="000D159C"/>
    <w:rsid w:val="00164666"/>
    <w:rsid w:val="00262482"/>
    <w:rsid w:val="002D25BC"/>
    <w:rsid w:val="002F746C"/>
    <w:rsid w:val="00391ACE"/>
    <w:rsid w:val="00401BCC"/>
    <w:rsid w:val="0055663E"/>
    <w:rsid w:val="005B5AA8"/>
    <w:rsid w:val="005E3D61"/>
    <w:rsid w:val="0063228F"/>
    <w:rsid w:val="006B1241"/>
    <w:rsid w:val="0072703F"/>
    <w:rsid w:val="00781F96"/>
    <w:rsid w:val="007D1E24"/>
    <w:rsid w:val="00817FD4"/>
    <w:rsid w:val="00864822"/>
    <w:rsid w:val="00865B28"/>
    <w:rsid w:val="00965868"/>
    <w:rsid w:val="009D638F"/>
    <w:rsid w:val="00A117AF"/>
    <w:rsid w:val="00A91835"/>
    <w:rsid w:val="00AB6A2C"/>
    <w:rsid w:val="00AD1A10"/>
    <w:rsid w:val="00B00B2E"/>
    <w:rsid w:val="00B32ABF"/>
    <w:rsid w:val="00B61E47"/>
    <w:rsid w:val="00BE4418"/>
    <w:rsid w:val="00C44D2D"/>
    <w:rsid w:val="00C87241"/>
    <w:rsid w:val="00D03907"/>
    <w:rsid w:val="00D73335"/>
    <w:rsid w:val="00D9042F"/>
    <w:rsid w:val="00DA6DAD"/>
    <w:rsid w:val="00DF068F"/>
    <w:rsid w:val="00E979A4"/>
    <w:rsid w:val="00EB76FE"/>
    <w:rsid w:val="00FA2CBC"/>
    <w:rsid w:val="00FE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9D759"/>
  <w15:chartTrackingRefBased/>
  <w15:docId w15:val="{300CCA83-0F21-DE49-A3EC-3A188063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83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25BC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25BC"/>
    <w:pPr>
      <w:autoSpaceDE w:val="0"/>
      <w:autoSpaceDN w:val="0"/>
      <w:adjustRightInd w:val="0"/>
    </w:pPr>
    <w:rPr>
      <w:rFonts w:ascii="Arial" w:eastAsiaTheme="minorEastAsia" w:hAnsi="Arial" w:cs="Arial"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021FD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24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241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Christopher Plaisier</cp:lastModifiedBy>
  <cp:revision>5</cp:revision>
  <cp:lastPrinted>2018-08-24T18:34:00Z</cp:lastPrinted>
  <dcterms:created xsi:type="dcterms:W3CDTF">2020-08-03T14:07:00Z</dcterms:created>
  <dcterms:modified xsi:type="dcterms:W3CDTF">2020-08-04T21:48:00Z</dcterms:modified>
</cp:coreProperties>
</file>