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16A54" w14:textId="54A2B8A4" w:rsidR="00CA2A40" w:rsidRPr="00D23CE0" w:rsidRDefault="00DB294B">
      <w:pPr>
        <w:rPr>
          <w:rFonts w:ascii="Cambria" w:hAnsi="Cambria" w:cs="Arial"/>
          <w:sz w:val="24"/>
          <w:szCs w:val="24"/>
          <w:lang w:val="en-US"/>
        </w:rPr>
      </w:pPr>
      <w:r w:rsidRPr="00D23CE0">
        <w:rPr>
          <w:rFonts w:ascii="Cambria" w:hAnsi="Cambria" w:cs="Arial"/>
          <w:sz w:val="24"/>
          <w:szCs w:val="24"/>
          <w:lang w:val="en-US"/>
        </w:rPr>
        <w:t>Appendix to:</w:t>
      </w:r>
    </w:p>
    <w:p w14:paraId="0192450C" w14:textId="636F8C30" w:rsidR="00DB294B" w:rsidRPr="00D23CE0" w:rsidRDefault="00DB294B">
      <w:pPr>
        <w:rPr>
          <w:rFonts w:ascii="Cambria" w:hAnsi="Cambria" w:cs="Arial"/>
          <w:lang w:val="en-US"/>
        </w:rPr>
      </w:pPr>
    </w:p>
    <w:p w14:paraId="621B6E82" w14:textId="77777777" w:rsidR="00D23CE0" w:rsidRPr="00D23CE0" w:rsidRDefault="00D23CE0" w:rsidP="00D23CE0">
      <w:pPr>
        <w:spacing w:after="0" w:line="360" w:lineRule="auto"/>
        <w:jc w:val="center"/>
        <w:rPr>
          <w:rFonts w:ascii="Cambria" w:eastAsia="Times New Roman" w:hAnsi="Cambria" w:cs="Arial"/>
          <w:sz w:val="36"/>
          <w:szCs w:val="36"/>
          <w:lang w:val="en-US"/>
        </w:rPr>
      </w:pPr>
      <w:r w:rsidRPr="00D23CE0">
        <w:rPr>
          <w:rFonts w:ascii="Cambria" w:eastAsia="Times New Roman" w:hAnsi="Cambria" w:cs="Arial"/>
          <w:b/>
          <w:bCs/>
          <w:iCs/>
          <w:sz w:val="36"/>
          <w:szCs w:val="36"/>
          <w:lang w:val="en-US"/>
        </w:rPr>
        <w:t>Phosphorylation-linked complex profiling identified assemblies required for Hippo signal integration</w:t>
      </w:r>
    </w:p>
    <w:p w14:paraId="4720D083" w14:textId="77777777" w:rsidR="004D75AD" w:rsidRPr="00D23CE0" w:rsidRDefault="004D75AD" w:rsidP="004D75AD">
      <w:pPr>
        <w:rPr>
          <w:rFonts w:ascii="Cambria" w:hAnsi="Cambria" w:cs="Arial"/>
          <w:sz w:val="36"/>
          <w:szCs w:val="36"/>
          <w:lang w:val="en-US"/>
        </w:rPr>
      </w:pPr>
    </w:p>
    <w:p w14:paraId="27924BAC" w14:textId="77777777" w:rsidR="00D23CE0" w:rsidRPr="00D23CE0" w:rsidRDefault="00D23CE0" w:rsidP="00D23CE0">
      <w:pPr>
        <w:spacing w:after="0" w:line="360" w:lineRule="auto"/>
        <w:jc w:val="both"/>
        <w:rPr>
          <w:rFonts w:ascii="Cambria" w:eastAsia="Times New Roman" w:hAnsi="Cambria" w:cs="Arial"/>
          <w:sz w:val="24"/>
          <w:szCs w:val="24"/>
          <w:lang w:val="en-US"/>
        </w:rPr>
      </w:pPr>
      <w:r w:rsidRPr="00D23CE0">
        <w:rPr>
          <w:rFonts w:ascii="Cambria" w:eastAsia="Times New Roman" w:hAnsi="Cambria" w:cs="Arial"/>
          <w:sz w:val="24"/>
          <w:szCs w:val="24"/>
          <w:lang w:val="en-US"/>
        </w:rPr>
        <w:t>Federico Uliana</w:t>
      </w:r>
      <w:r w:rsidRPr="00D23CE0">
        <w:rPr>
          <w:rFonts w:ascii="Cambria" w:eastAsia="Times New Roman" w:hAnsi="Cambria" w:cs="Arial"/>
          <w:sz w:val="24"/>
          <w:szCs w:val="24"/>
          <w:vertAlign w:val="superscript"/>
          <w:lang w:val="en-US"/>
        </w:rPr>
        <w:t>1,2#</w:t>
      </w:r>
      <w:r w:rsidRPr="00D23CE0">
        <w:rPr>
          <w:rFonts w:ascii="Cambria" w:eastAsia="Times New Roman" w:hAnsi="Cambria" w:cs="Arial"/>
          <w:sz w:val="24"/>
          <w:szCs w:val="24"/>
          <w:lang w:val="en-US"/>
        </w:rPr>
        <w:t>*, Rodolfo Ciuffa</w:t>
      </w:r>
      <w:r w:rsidRPr="00D23CE0">
        <w:rPr>
          <w:rFonts w:ascii="Cambria" w:eastAsia="Times New Roman" w:hAnsi="Cambria" w:cs="Arial"/>
          <w:sz w:val="24"/>
          <w:szCs w:val="24"/>
          <w:vertAlign w:val="superscript"/>
          <w:lang w:val="en-US"/>
        </w:rPr>
        <w:t>1#</w:t>
      </w:r>
      <w:r w:rsidRPr="00D23CE0">
        <w:rPr>
          <w:rFonts w:ascii="Cambria" w:eastAsia="Times New Roman" w:hAnsi="Cambria" w:cs="Arial"/>
          <w:sz w:val="24"/>
          <w:szCs w:val="24"/>
          <w:lang w:val="en-US"/>
        </w:rPr>
        <w:t>, Ranjan Mishra</w:t>
      </w:r>
      <w:r w:rsidRPr="00D23CE0">
        <w:rPr>
          <w:rFonts w:ascii="Cambria" w:eastAsia="Times New Roman" w:hAnsi="Cambria" w:cs="Arial"/>
          <w:sz w:val="24"/>
          <w:szCs w:val="24"/>
          <w:vertAlign w:val="superscript"/>
          <w:lang w:val="en-US"/>
        </w:rPr>
        <w:t>2</w:t>
      </w:r>
      <w:r w:rsidRPr="00D23CE0">
        <w:rPr>
          <w:rFonts w:ascii="Cambria" w:eastAsia="Times New Roman" w:hAnsi="Cambria" w:cs="Arial"/>
          <w:sz w:val="24"/>
          <w:szCs w:val="24"/>
          <w:lang w:val="en-US"/>
        </w:rPr>
        <w:t>, Andrea Fossati</w:t>
      </w:r>
      <w:r w:rsidRPr="00D23CE0">
        <w:rPr>
          <w:rFonts w:ascii="Cambria" w:eastAsia="Times New Roman" w:hAnsi="Cambria" w:cs="Arial"/>
          <w:sz w:val="24"/>
          <w:szCs w:val="24"/>
          <w:vertAlign w:val="superscript"/>
          <w:lang w:val="en-US"/>
        </w:rPr>
        <w:t>1,3,4,5</w:t>
      </w:r>
      <w:r w:rsidRPr="00D23CE0">
        <w:rPr>
          <w:rFonts w:ascii="Cambria" w:eastAsia="Times New Roman" w:hAnsi="Cambria" w:cs="Arial"/>
          <w:sz w:val="24"/>
          <w:szCs w:val="24"/>
          <w:lang w:val="en-US"/>
        </w:rPr>
        <w:t>, Fabian Frommelt</w:t>
      </w:r>
      <w:r w:rsidRPr="00D23CE0">
        <w:rPr>
          <w:rFonts w:ascii="Cambria" w:eastAsia="Times New Roman" w:hAnsi="Cambria" w:cs="Arial"/>
          <w:sz w:val="24"/>
          <w:szCs w:val="24"/>
          <w:vertAlign w:val="superscript"/>
          <w:lang w:val="en-US"/>
        </w:rPr>
        <w:t>1</w:t>
      </w:r>
      <w:r w:rsidRPr="00D23CE0">
        <w:rPr>
          <w:rFonts w:ascii="Cambria" w:eastAsia="Times New Roman" w:hAnsi="Cambria" w:cs="Arial"/>
          <w:sz w:val="24"/>
          <w:szCs w:val="24"/>
          <w:lang w:val="en-US"/>
        </w:rPr>
        <w:t>, Sabrina Keller</w:t>
      </w:r>
      <w:r w:rsidRPr="00D23CE0">
        <w:rPr>
          <w:rFonts w:ascii="Cambria" w:eastAsia="Times New Roman" w:hAnsi="Cambria" w:cs="Arial"/>
          <w:sz w:val="24"/>
          <w:szCs w:val="24"/>
          <w:vertAlign w:val="superscript"/>
          <w:lang w:val="en-US"/>
        </w:rPr>
        <w:t>1</w:t>
      </w:r>
      <w:r w:rsidRPr="00D23CE0">
        <w:rPr>
          <w:rFonts w:ascii="Cambria" w:eastAsia="Times New Roman" w:hAnsi="Cambria" w:cs="Arial"/>
          <w:sz w:val="24"/>
          <w:szCs w:val="24"/>
          <w:lang w:val="en-US"/>
        </w:rPr>
        <w:t>, Martin Mehnert</w:t>
      </w:r>
      <w:r w:rsidRPr="00D23CE0">
        <w:rPr>
          <w:rFonts w:ascii="Cambria" w:eastAsia="Times New Roman" w:hAnsi="Cambria" w:cs="Arial"/>
          <w:sz w:val="24"/>
          <w:szCs w:val="24"/>
          <w:vertAlign w:val="superscript"/>
          <w:lang w:val="en-US"/>
        </w:rPr>
        <w:t>1</w:t>
      </w:r>
      <w:r w:rsidRPr="00D23CE0">
        <w:rPr>
          <w:rFonts w:ascii="Cambria" w:eastAsia="Times New Roman" w:hAnsi="Cambria" w:cs="Arial"/>
          <w:sz w:val="24"/>
          <w:szCs w:val="24"/>
          <w:lang w:val="en-US"/>
        </w:rPr>
        <w:t>, Eivind Salmorin Birkeland</w:t>
      </w:r>
      <w:r w:rsidRPr="00D23CE0">
        <w:rPr>
          <w:rFonts w:ascii="Cambria" w:eastAsia="Times New Roman" w:hAnsi="Cambria" w:cs="Arial"/>
          <w:sz w:val="24"/>
          <w:szCs w:val="24"/>
          <w:vertAlign w:val="superscript"/>
          <w:lang w:val="en-US"/>
        </w:rPr>
        <w:t>2</w:t>
      </w:r>
      <w:r w:rsidRPr="00D23CE0">
        <w:rPr>
          <w:rFonts w:ascii="Cambria" w:eastAsia="Times New Roman" w:hAnsi="Cambria" w:cs="Arial"/>
          <w:sz w:val="24"/>
          <w:szCs w:val="24"/>
          <w:lang w:val="en-US"/>
        </w:rPr>
        <w:t>, Frank van Drogen</w:t>
      </w:r>
      <w:r w:rsidRPr="00D23CE0">
        <w:rPr>
          <w:rFonts w:ascii="Cambria" w:eastAsia="Times New Roman" w:hAnsi="Cambria" w:cs="Arial"/>
          <w:sz w:val="24"/>
          <w:szCs w:val="24"/>
          <w:vertAlign w:val="superscript"/>
          <w:lang w:val="en-US"/>
        </w:rPr>
        <w:t>2</w:t>
      </w:r>
      <w:r w:rsidRPr="00D23CE0">
        <w:rPr>
          <w:rFonts w:ascii="Cambria" w:eastAsia="Times New Roman" w:hAnsi="Cambria" w:cs="Arial"/>
          <w:sz w:val="24"/>
          <w:szCs w:val="24"/>
          <w:lang w:val="en-US"/>
        </w:rPr>
        <w:t>, Nevena Srejic</w:t>
      </w:r>
      <w:r w:rsidRPr="00D23CE0">
        <w:rPr>
          <w:rFonts w:ascii="Cambria" w:eastAsia="Times New Roman" w:hAnsi="Cambria" w:cs="Arial"/>
          <w:sz w:val="24"/>
          <w:szCs w:val="24"/>
          <w:vertAlign w:val="superscript"/>
          <w:lang w:val="en-US"/>
        </w:rPr>
        <w:t>2</w:t>
      </w:r>
      <w:r w:rsidRPr="00D23CE0">
        <w:rPr>
          <w:rFonts w:ascii="Cambria" w:eastAsia="Times New Roman" w:hAnsi="Cambria" w:cs="Arial"/>
          <w:sz w:val="24"/>
          <w:szCs w:val="24"/>
          <w:lang w:val="en-US"/>
        </w:rPr>
        <w:t>, Matthias Peter</w:t>
      </w:r>
      <w:r w:rsidRPr="00D23CE0">
        <w:rPr>
          <w:rFonts w:ascii="Cambria" w:eastAsia="Times New Roman" w:hAnsi="Cambria" w:cs="Arial"/>
          <w:sz w:val="24"/>
          <w:szCs w:val="24"/>
          <w:vertAlign w:val="superscript"/>
          <w:lang w:val="en-US"/>
        </w:rPr>
        <w:t>2</w:t>
      </w:r>
      <w:r w:rsidRPr="00D23CE0">
        <w:rPr>
          <w:rFonts w:ascii="Cambria" w:eastAsia="Times New Roman" w:hAnsi="Cambria" w:cs="Arial"/>
          <w:sz w:val="24"/>
          <w:szCs w:val="24"/>
          <w:lang w:val="en-US"/>
        </w:rPr>
        <w:t>, Nicolas Tapon</w:t>
      </w:r>
      <w:r w:rsidRPr="00D23CE0">
        <w:rPr>
          <w:rFonts w:ascii="Cambria" w:eastAsia="Times New Roman" w:hAnsi="Cambria" w:cs="Arial"/>
          <w:sz w:val="24"/>
          <w:szCs w:val="24"/>
          <w:vertAlign w:val="superscript"/>
          <w:lang w:val="en-US"/>
        </w:rPr>
        <w:t>6</w:t>
      </w:r>
      <w:r w:rsidRPr="00D23CE0">
        <w:rPr>
          <w:rFonts w:ascii="Cambria" w:eastAsia="Times New Roman" w:hAnsi="Cambria" w:cs="Arial"/>
          <w:sz w:val="24"/>
          <w:szCs w:val="24"/>
          <w:lang w:val="en-US"/>
        </w:rPr>
        <w:t xml:space="preserve">, </w:t>
      </w:r>
      <w:proofErr w:type="spellStart"/>
      <w:r w:rsidRPr="00D23CE0">
        <w:rPr>
          <w:rFonts w:ascii="Cambria" w:eastAsia="Times New Roman" w:hAnsi="Cambria" w:cs="Arial"/>
          <w:sz w:val="24"/>
          <w:szCs w:val="24"/>
          <w:lang w:val="en-US"/>
        </w:rPr>
        <w:t>Ruedi</w:t>
      </w:r>
      <w:proofErr w:type="spellEnd"/>
      <w:r w:rsidRPr="00D23CE0">
        <w:rPr>
          <w:rFonts w:ascii="Cambria" w:eastAsia="Times New Roman" w:hAnsi="Cambria" w:cs="Arial"/>
          <w:sz w:val="24"/>
          <w:szCs w:val="24"/>
          <w:lang w:val="en-US"/>
        </w:rPr>
        <w:t xml:space="preserve"> Aebersold</w:t>
      </w:r>
      <w:r w:rsidRPr="00D23CE0">
        <w:rPr>
          <w:rFonts w:ascii="Cambria" w:eastAsia="Times New Roman" w:hAnsi="Cambria" w:cs="Arial"/>
          <w:sz w:val="24"/>
          <w:szCs w:val="24"/>
          <w:vertAlign w:val="superscript"/>
          <w:lang w:val="en-US"/>
        </w:rPr>
        <w:t>1</w:t>
      </w:r>
      <w:r w:rsidRPr="00D23CE0">
        <w:rPr>
          <w:rFonts w:ascii="Cambria" w:eastAsia="Times New Roman" w:hAnsi="Cambria" w:cs="Arial"/>
          <w:sz w:val="24"/>
          <w:szCs w:val="24"/>
          <w:lang w:val="en-US"/>
        </w:rPr>
        <w:t>, Matthias Gstaiger</w:t>
      </w:r>
      <w:r w:rsidRPr="00D23CE0">
        <w:rPr>
          <w:rFonts w:ascii="Cambria" w:eastAsia="Times New Roman" w:hAnsi="Cambria" w:cs="Arial"/>
          <w:sz w:val="24"/>
          <w:szCs w:val="24"/>
          <w:vertAlign w:val="superscript"/>
          <w:lang w:val="en-US"/>
        </w:rPr>
        <w:t>1</w:t>
      </w:r>
      <w:r w:rsidRPr="00D23CE0">
        <w:rPr>
          <w:rFonts w:ascii="Cambria" w:eastAsia="Times New Roman" w:hAnsi="Cambria" w:cs="Arial"/>
          <w:sz w:val="24"/>
          <w:szCs w:val="24"/>
          <w:lang w:val="en-US"/>
        </w:rPr>
        <w:t>*</w:t>
      </w:r>
    </w:p>
    <w:p w14:paraId="326DDF06" w14:textId="77777777" w:rsidR="00D23CE0" w:rsidRPr="00D23CE0" w:rsidRDefault="00D23CE0" w:rsidP="00D23CE0">
      <w:pPr>
        <w:spacing w:after="0" w:line="360" w:lineRule="auto"/>
        <w:jc w:val="both"/>
        <w:rPr>
          <w:rFonts w:ascii="Cambria" w:eastAsia="Times New Roman" w:hAnsi="Cambria" w:cs="Arial"/>
          <w:sz w:val="24"/>
          <w:szCs w:val="24"/>
          <w:lang w:val="en-US"/>
        </w:rPr>
      </w:pPr>
    </w:p>
    <w:p w14:paraId="3C11C558" w14:textId="77777777" w:rsidR="00D23CE0" w:rsidRPr="00D23CE0" w:rsidRDefault="00D23CE0" w:rsidP="00D23CE0">
      <w:pPr>
        <w:spacing w:after="0" w:line="360" w:lineRule="auto"/>
        <w:jc w:val="both"/>
        <w:rPr>
          <w:rFonts w:ascii="Cambria" w:eastAsia="Times New Roman" w:hAnsi="Cambria" w:cs="Arial"/>
          <w:sz w:val="20"/>
          <w:szCs w:val="20"/>
          <w:lang w:val="uz-Cyrl-UZ"/>
        </w:rPr>
      </w:pPr>
      <w:r w:rsidRPr="00D23CE0">
        <w:rPr>
          <w:rFonts w:ascii="Cambria" w:eastAsia="Times New Roman" w:hAnsi="Cambria" w:cs="Arial"/>
          <w:sz w:val="20"/>
          <w:szCs w:val="20"/>
          <w:lang w:val="uz-Cyrl-UZ"/>
        </w:rPr>
        <w:t xml:space="preserve">1 </w:t>
      </w:r>
      <w:r w:rsidRPr="00D23CE0">
        <w:rPr>
          <w:rFonts w:ascii="Cambria" w:eastAsia="Times New Roman" w:hAnsi="Cambria" w:cs="Arial"/>
          <w:sz w:val="20"/>
          <w:szCs w:val="20"/>
          <w:lang w:val="en-US"/>
        </w:rPr>
        <w:t xml:space="preserve">Department of Biology, </w:t>
      </w:r>
      <w:r w:rsidRPr="00D23CE0">
        <w:rPr>
          <w:rFonts w:ascii="Cambria" w:eastAsia="Times New Roman" w:hAnsi="Cambria" w:cs="Arial"/>
          <w:sz w:val="20"/>
          <w:szCs w:val="20"/>
          <w:lang w:val="uz-Cyrl-UZ"/>
        </w:rPr>
        <w:t>Institute of Molecular Systems Biology, ETH Zurich, Zurich, Switzerland</w:t>
      </w:r>
    </w:p>
    <w:p w14:paraId="10CC847B" w14:textId="77777777" w:rsidR="00D23CE0" w:rsidRPr="00D23CE0" w:rsidRDefault="00D23CE0" w:rsidP="00D23CE0">
      <w:pPr>
        <w:spacing w:after="0" w:line="360" w:lineRule="auto"/>
        <w:jc w:val="both"/>
        <w:rPr>
          <w:rFonts w:ascii="Cambria" w:eastAsia="Times New Roman" w:hAnsi="Cambria" w:cs="Arial"/>
          <w:color w:val="000000"/>
          <w:sz w:val="20"/>
          <w:szCs w:val="20"/>
          <w:lang w:val="uz-Cyrl-UZ"/>
        </w:rPr>
      </w:pPr>
      <w:r w:rsidRPr="00D23CE0">
        <w:rPr>
          <w:rFonts w:ascii="Cambria" w:eastAsia="Times New Roman" w:hAnsi="Cambria" w:cs="Arial"/>
          <w:sz w:val="20"/>
          <w:szCs w:val="20"/>
          <w:lang w:val="uz-Cyrl-UZ"/>
        </w:rPr>
        <w:t>2</w:t>
      </w:r>
      <w:r w:rsidRPr="00D23CE0">
        <w:rPr>
          <w:rFonts w:ascii="Cambria" w:eastAsia="Times New Roman" w:hAnsi="Cambria" w:cs="Arial"/>
          <w:sz w:val="20"/>
          <w:szCs w:val="20"/>
          <w:lang w:val="en-US"/>
        </w:rPr>
        <w:t xml:space="preserve"> Department of Biology, </w:t>
      </w:r>
      <w:r w:rsidRPr="00D23CE0">
        <w:rPr>
          <w:rFonts w:ascii="Cambria" w:eastAsia="Times New Roman" w:hAnsi="Cambria" w:cs="Arial"/>
          <w:sz w:val="20"/>
          <w:szCs w:val="20"/>
          <w:lang w:val="uz-Cyrl-UZ"/>
        </w:rPr>
        <w:t>Institute of</w:t>
      </w:r>
      <w:r w:rsidRPr="00D23CE0">
        <w:rPr>
          <w:rFonts w:ascii="Cambria" w:eastAsia="Times New Roman" w:hAnsi="Cambria" w:cs="Arial"/>
          <w:sz w:val="20"/>
          <w:szCs w:val="20"/>
          <w:lang w:val="en-US"/>
        </w:rPr>
        <w:t xml:space="preserve"> Biochemistry</w:t>
      </w:r>
      <w:r w:rsidRPr="00D23CE0">
        <w:rPr>
          <w:rFonts w:ascii="Cambria" w:eastAsia="Times New Roman" w:hAnsi="Cambria" w:cs="Arial"/>
          <w:sz w:val="20"/>
          <w:szCs w:val="20"/>
          <w:lang w:val="uz-Cyrl-UZ"/>
        </w:rPr>
        <w:t>, ETH Zurich, Zurich, Switzerland</w:t>
      </w:r>
    </w:p>
    <w:p w14:paraId="11032F6A" w14:textId="77777777" w:rsidR="00D23CE0" w:rsidRPr="00D23CE0" w:rsidRDefault="00D23CE0" w:rsidP="00D23CE0">
      <w:pPr>
        <w:spacing w:after="0" w:line="360" w:lineRule="auto"/>
        <w:jc w:val="both"/>
        <w:rPr>
          <w:rFonts w:ascii="Cambria" w:eastAsia="Times New Roman" w:hAnsi="Cambria" w:cs="Arial"/>
          <w:sz w:val="20"/>
          <w:szCs w:val="20"/>
          <w:lang w:val="uz-Cyrl-UZ"/>
        </w:rPr>
      </w:pPr>
      <w:r w:rsidRPr="00D23CE0">
        <w:rPr>
          <w:rFonts w:ascii="Cambria" w:eastAsia="Times New Roman" w:hAnsi="Cambria" w:cs="Arial"/>
          <w:sz w:val="20"/>
          <w:szCs w:val="20"/>
          <w:lang w:val="uz-Cyrl-UZ"/>
        </w:rPr>
        <w:t>3  University of California San Francisco, Quantitative Biosciences Institute (QBI),</w:t>
      </w:r>
    </w:p>
    <w:p w14:paraId="423EA8FC" w14:textId="77777777" w:rsidR="00D23CE0" w:rsidRPr="00D23CE0" w:rsidRDefault="00D23CE0" w:rsidP="00D23CE0">
      <w:pPr>
        <w:spacing w:after="0" w:line="360" w:lineRule="auto"/>
        <w:jc w:val="both"/>
        <w:rPr>
          <w:rFonts w:ascii="Cambria" w:eastAsia="Times New Roman" w:hAnsi="Cambria" w:cs="Arial"/>
          <w:sz w:val="20"/>
          <w:szCs w:val="20"/>
          <w:lang w:val="uz-Cyrl-UZ"/>
        </w:rPr>
      </w:pPr>
      <w:r w:rsidRPr="00D23CE0">
        <w:rPr>
          <w:rFonts w:ascii="Cambria" w:eastAsia="Times New Roman" w:hAnsi="Cambria" w:cs="Arial"/>
          <w:sz w:val="20"/>
          <w:szCs w:val="20"/>
          <w:lang w:val="uz-Cyrl-UZ"/>
        </w:rPr>
        <w:t>San Francisco, CA, 94158, USA</w:t>
      </w:r>
    </w:p>
    <w:p w14:paraId="78E59D37" w14:textId="77777777" w:rsidR="00D23CE0" w:rsidRPr="00D23CE0" w:rsidRDefault="00D23CE0" w:rsidP="00D23CE0">
      <w:pPr>
        <w:spacing w:after="0" w:line="360" w:lineRule="auto"/>
        <w:jc w:val="both"/>
        <w:rPr>
          <w:rFonts w:ascii="Cambria" w:eastAsia="Times New Roman" w:hAnsi="Cambria" w:cs="Arial"/>
          <w:sz w:val="20"/>
          <w:szCs w:val="20"/>
          <w:lang w:val="uz-Cyrl-UZ"/>
        </w:rPr>
      </w:pPr>
      <w:r w:rsidRPr="00D23CE0">
        <w:rPr>
          <w:rFonts w:ascii="Cambria" w:eastAsia="Times New Roman" w:hAnsi="Cambria" w:cs="Arial"/>
          <w:sz w:val="20"/>
          <w:szCs w:val="20"/>
          <w:lang w:val="uz-Cyrl-UZ"/>
        </w:rPr>
        <w:t>4 University of California San Francisco, Department of Cellular and Molecular Pharmacology, San Francisco, CA, 94158, USA</w:t>
      </w:r>
    </w:p>
    <w:p w14:paraId="1BCD46BC" w14:textId="77777777" w:rsidR="00D23CE0" w:rsidRPr="00D23CE0" w:rsidRDefault="00D23CE0" w:rsidP="00D23CE0">
      <w:pPr>
        <w:spacing w:after="0" w:line="360" w:lineRule="auto"/>
        <w:jc w:val="both"/>
        <w:rPr>
          <w:rFonts w:ascii="Cambria" w:eastAsia="Times New Roman" w:hAnsi="Cambria" w:cs="Arial"/>
          <w:sz w:val="20"/>
          <w:szCs w:val="20"/>
          <w:lang w:val="en-US"/>
        </w:rPr>
      </w:pPr>
      <w:r w:rsidRPr="00D23CE0">
        <w:rPr>
          <w:rFonts w:ascii="Cambria" w:eastAsia="Times New Roman" w:hAnsi="Cambria" w:cs="Arial"/>
          <w:sz w:val="20"/>
          <w:szCs w:val="20"/>
          <w:lang w:val="en-US"/>
        </w:rPr>
        <w:t>5 J. David Gladstone Institutes, San Francisco, CA 94158, USA</w:t>
      </w:r>
    </w:p>
    <w:p w14:paraId="2D1F6899" w14:textId="77777777" w:rsidR="00D23CE0" w:rsidRPr="00D23CE0" w:rsidRDefault="00D23CE0" w:rsidP="00D23CE0">
      <w:pPr>
        <w:spacing w:after="0" w:line="360" w:lineRule="auto"/>
        <w:jc w:val="both"/>
        <w:rPr>
          <w:rFonts w:ascii="Cambria" w:eastAsia="Times New Roman" w:hAnsi="Cambria" w:cs="Arial"/>
          <w:sz w:val="20"/>
          <w:szCs w:val="20"/>
          <w:lang w:val="en-US"/>
        </w:rPr>
      </w:pPr>
      <w:r w:rsidRPr="00D23CE0">
        <w:rPr>
          <w:rFonts w:ascii="Cambria" w:eastAsia="Times New Roman" w:hAnsi="Cambria" w:cs="Arial"/>
          <w:sz w:val="20"/>
          <w:szCs w:val="20"/>
          <w:lang w:val="en-US"/>
        </w:rPr>
        <w:t xml:space="preserve">6 </w:t>
      </w:r>
      <w:r w:rsidRPr="00D23CE0">
        <w:rPr>
          <w:rFonts w:ascii="Cambria" w:eastAsia="Times New Roman" w:hAnsi="Cambria" w:cs="Arial"/>
          <w:color w:val="000000"/>
          <w:sz w:val="20"/>
          <w:szCs w:val="20"/>
          <w:lang w:val="uz-Cyrl-UZ"/>
        </w:rPr>
        <w:t>Apoptosis and Proliferation Control Laboratory, The Francis Crick Institute, 1 Midland Road, London, NW1 1AT, UK</w:t>
      </w:r>
    </w:p>
    <w:p w14:paraId="28FC884E" w14:textId="77777777" w:rsidR="00D23CE0" w:rsidRPr="00D23CE0" w:rsidRDefault="00D23CE0" w:rsidP="00D23CE0">
      <w:pPr>
        <w:spacing w:after="0" w:line="360" w:lineRule="auto"/>
        <w:jc w:val="both"/>
        <w:rPr>
          <w:rFonts w:ascii="Cambria" w:eastAsia="Times New Roman" w:hAnsi="Cambria" w:cs="Arial"/>
          <w:sz w:val="20"/>
          <w:szCs w:val="20"/>
          <w:lang w:val="uz-Cyrl-UZ"/>
        </w:rPr>
      </w:pPr>
    </w:p>
    <w:p w14:paraId="7B05E030" w14:textId="77777777" w:rsidR="00D23CE0" w:rsidRPr="00D23CE0" w:rsidRDefault="00D23CE0" w:rsidP="00D23CE0">
      <w:pPr>
        <w:spacing w:after="0" w:line="360" w:lineRule="auto"/>
        <w:jc w:val="both"/>
        <w:rPr>
          <w:rFonts w:ascii="Cambria" w:eastAsia="Times New Roman" w:hAnsi="Cambria" w:cs="Arial"/>
          <w:sz w:val="20"/>
          <w:szCs w:val="20"/>
          <w:lang w:val="en-US"/>
        </w:rPr>
      </w:pPr>
      <w:r w:rsidRPr="00D23CE0">
        <w:rPr>
          <w:rFonts w:ascii="Cambria" w:eastAsia="Times New Roman" w:hAnsi="Cambria" w:cs="Arial"/>
          <w:sz w:val="20"/>
          <w:szCs w:val="20"/>
          <w:lang w:val="en-US"/>
        </w:rPr>
        <w:t>* Correspondence: Correspondence to Matthias Gstaiger and to Federico Uliana</w:t>
      </w:r>
    </w:p>
    <w:p w14:paraId="2B76990F" w14:textId="77777777" w:rsidR="00D23CE0" w:rsidRPr="00D23CE0" w:rsidRDefault="00D23CE0" w:rsidP="00D23CE0">
      <w:pPr>
        <w:spacing w:after="0" w:line="360" w:lineRule="auto"/>
        <w:jc w:val="both"/>
        <w:rPr>
          <w:rFonts w:ascii="Cambria" w:eastAsia="Times New Roman" w:hAnsi="Cambria" w:cs="Arial"/>
          <w:sz w:val="20"/>
          <w:szCs w:val="20"/>
          <w:lang w:val="en-US"/>
        </w:rPr>
      </w:pPr>
      <w:r w:rsidRPr="00D23CE0">
        <w:rPr>
          <w:rFonts w:ascii="Cambria" w:eastAsia="Times New Roman" w:hAnsi="Cambria" w:cs="Arial"/>
          <w:sz w:val="20"/>
          <w:szCs w:val="20"/>
          <w:vertAlign w:val="superscript"/>
          <w:lang w:val="en-US"/>
        </w:rPr>
        <w:t>#</w:t>
      </w:r>
      <w:r w:rsidRPr="00D23CE0">
        <w:rPr>
          <w:rFonts w:ascii="Cambria" w:eastAsia="Times New Roman" w:hAnsi="Cambria" w:cs="Arial"/>
          <w:sz w:val="20"/>
          <w:szCs w:val="20"/>
          <w:lang w:val="en-US"/>
        </w:rPr>
        <w:t xml:space="preserve"> Contributed equally</w:t>
      </w:r>
    </w:p>
    <w:p w14:paraId="5733FD5F" w14:textId="19DAC2D0" w:rsidR="004D75AD" w:rsidRPr="00D23CE0" w:rsidRDefault="004D75AD" w:rsidP="004D75AD">
      <w:pPr>
        <w:rPr>
          <w:rFonts w:ascii="Cambria" w:hAnsi="Cambria" w:cs="Arial"/>
          <w:lang w:val="en-US"/>
        </w:rPr>
      </w:pPr>
    </w:p>
    <w:p w14:paraId="7870652D" w14:textId="2A2B73F7" w:rsidR="000A3553" w:rsidRDefault="000A3553">
      <w:pPr>
        <w:rPr>
          <w:rFonts w:ascii="Cambria" w:hAnsi="Cambria" w:cs="Arial"/>
          <w:lang w:val="en-US"/>
        </w:rPr>
      </w:pPr>
      <w:r>
        <w:rPr>
          <w:rFonts w:ascii="Cambria" w:hAnsi="Cambria" w:cs="Arial"/>
          <w:lang w:val="en-US"/>
        </w:rPr>
        <w:br w:type="page"/>
      </w:r>
    </w:p>
    <w:p w14:paraId="600CA2C5" w14:textId="77777777" w:rsidR="004D75AD" w:rsidRPr="00D23CE0" w:rsidRDefault="004D75AD" w:rsidP="004D75AD">
      <w:pPr>
        <w:rPr>
          <w:rFonts w:ascii="Cambria" w:hAnsi="Cambria" w:cs="Arial"/>
          <w:lang w:val="en-US"/>
        </w:rPr>
      </w:pPr>
    </w:p>
    <w:p w14:paraId="42851633" w14:textId="62F2A900" w:rsidR="004D75AD" w:rsidRPr="00D23CE0" w:rsidRDefault="004D75AD" w:rsidP="004D75AD">
      <w:pPr>
        <w:rPr>
          <w:rFonts w:ascii="Cambria" w:hAnsi="Cambria" w:cs="Arial"/>
          <w:b/>
          <w:bCs/>
          <w:sz w:val="24"/>
          <w:szCs w:val="24"/>
          <w:lang w:val="en-US"/>
        </w:rPr>
      </w:pPr>
      <w:r w:rsidRPr="00D23CE0">
        <w:rPr>
          <w:rFonts w:ascii="Cambria" w:hAnsi="Cambria" w:cs="Arial"/>
          <w:b/>
          <w:bCs/>
          <w:sz w:val="24"/>
          <w:szCs w:val="24"/>
          <w:lang w:val="en-US"/>
        </w:rPr>
        <w:t>Table of Content:</w:t>
      </w:r>
    </w:p>
    <w:p w14:paraId="50B5DBB6" w14:textId="77777777" w:rsidR="000A3553" w:rsidRDefault="000A3553" w:rsidP="004D75AD">
      <w:pPr>
        <w:rPr>
          <w:rFonts w:ascii="Cambria" w:hAnsi="Cambria" w:cs="Arial"/>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317"/>
      </w:tblGrid>
      <w:tr w:rsidR="000A3553" w14:paraId="56B919F6" w14:textId="77777777" w:rsidTr="000A3553">
        <w:tc>
          <w:tcPr>
            <w:tcW w:w="6745" w:type="dxa"/>
          </w:tcPr>
          <w:p w14:paraId="020B23B6" w14:textId="442CFD96" w:rsidR="000A3553" w:rsidRDefault="000A3553" w:rsidP="004D75AD">
            <w:pPr>
              <w:rPr>
                <w:rFonts w:ascii="Cambria" w:hAnsi="Cambria" w:cs="Arial"/>
                <w:sz w:val="24"/>
                <w:szCs w:val="24"/>
                <w:lang w:val="en-US"/>
              </w:rPr>
            </w:pPr>
            <w:r w:rsidRPr="00D23CE0">
              <w:rPr>
                <w:rFonts w:ascii="Cambria" w:hAnsi="Cambria" w:cs="Arial"/>
                <w:sz w:val="24"/>
                <w:szCs w:val="24"/>
                <w:lang w:val="en-US"/>
              </w:rPr>
              <w:t>Appendix Figures S1</w:t>
            </w:r>
          </w:p>
        </w:tc>
        <w:tc>
          <w:tcPr>
            <w:tcW w:w="2317" w:type="dxa"/>
          </w:tcPr>
          <w:p w14:paraId="0065A6B5" w14:textId="5E80FD81" w:rsidR="000A3553" w:rsidRDefault="000A3553" w:rsidP="000A3553">
            <w:pPr>
              <w:jc w:val="center"/>
              <w:rPr>
                <w:rFonts w:ascii="Cambria" w:hAnsi="Cambria" w:cs="Arial"/>
                <w:sz w:val="24"/>
                <w:szCs w:val="24"/>
                <w:lang w:val="en-US"/>
              </w:rPr>
            </w:pPr>
            <w:r>
              <w:rPr>
                <w:rFonts w:ascii="Cambria" w:hAnsi="Cambria" w:cs="Arial"/>
                <w:sz w:val="24"/>
                <w:szCs w:val="24"/>
                <w:lang w:val="en-US"/>
              </w:rPr>
              <w:t>2</w:t>
            </w:r>
          </w:p>
        </w:tc>
      </w:tr>
      <w:tr w:rsidR="000A3553" w14:paraId="47B910CC" w14:textId="77777777" w:rsidTr="000A3553">
        <w:tc>
          <w:tcPr>
            <w:tcW w:w="6745" w:type="dxa"/>
          </w:tcPr>
          <w:p w14:paraId="1625E9A6" w14:textId="7A51F694" w:rsidR="000A3553" w:rsidRDefault="000A3553" w:rsidP="004D75AD">
            <w:pPr>
              <w:rPr>
                <w:rFonts w:ascii="Cambria" w:hAnsi="Cambria" w:cs="Arial"/>
                <w:sz w:val="24"/>
                <w:szCs w:val="24"/>
                <w:lang w:val="en-US"/>
              </w:rPr>
            </w:pPr>
            <w:r w:rsidRPr="00D23CE0">
              <w:rPr>
                <w:rFonts w:ascii="Cambria" w:hAnsi="Cambria" w:cs="Arial"/>
                <w:sz w:val="24"/>
                <w:szCs w:val="24"/>
                <w:lang w:val="en-US"/>
              </w:rPr>
              <w:t>Appendix Figures S</w:t>
            </w:r>
            <w:r>
              <w:rPr>
                <w:rFonts w:ascii="Cambria" w:hAnsi="Cambria" w:cs="Arial"/>
                <w:sz w:val="24"/>
                <w:szCs w:val="24"/>
                <w:lang w:val="en-US"/>
              </w:rPr>
              <w:t>2</w:t>
            </w:r>
          </w:p>
        </w:tc>
        <w:tc>
          <w:tcPr>
            <w:tcW w:w="2317" w:type="dxa"/>
          </w:tcPr>
          <w:p w14:paraId="4781557A" w14:textId="158A30F5" w:rsidR="000A3553" w:rsidRDefault="000A3553" w:rsidP="000A3553">
            <w:pPr>
              <w:jc w:val="center"/>
              <w:rPr>
                <w:rFonts w:ascii="Cambria" w:hAnsi="Cambria" w:cs="Arial"/>
                <w:sz w:val="24"/>
                <w:szCs w:val="24"/>
                <w:lang w:val="en-US"/>
              </w:rPr>
            </w:pPr>
            <w:r>
              <w:rPr>
                <w:rFonts w:ascii="Cambria" w:hAnsi="Cambria" w:cs="Arial"/>
                <w:sz w:val="24"/>
                <w:szCs w:val="24"/>
                <w:lang w:val="en-US"/>
              </w:rPr>
              <w:t>3</w:t>
            </w:r>
          </w:p>
        </w:tc>
      </w:tr>
      <w:tr w:rsidR="000A3553" w14:paraId="264E584E" w14:textId="77777777" w:rsidTr="000A3553">
        <w:tc>
          <w:tcPr>
            <w:tcW w:w="6745" w:type="dxa"/>
          </w:tcPr>
          <w:p w14:paraId="21C63608" w14:textId="43B41C77" w:rsidR="000A3553" w:rsidRDefault="000A3553" w:rsidP="004D75AD">
            <w:pPr>
              <w:rPr>
                <w:rFonts w:ascii="Cambria" w:hAnsi="Cambria" w:cs="Arial"/>
                <w:sz w:val="24"/>
                <w:szCs w:val="24"/>
                <w:lang w:val="en-US"/>
              </w:rPr>
            </w:pPr>
            <w:r w:rsidRPr="00D23CE0">
              <w:rPr>
                <w:rFonts w:ascii="Cambria" w:hAnsi="Cambria" w:cs="Arial"/>
                <w:sz w:val="24"/>
                <w:szCs w:val="24"/>
                <w:lang w:val="en-US"/>
              </w:rPr>
              <w:t>Appendix Figures S</w:t>
            </w:r>
            <w:r>
              <w:rPr>
                <w:rFonts w:ascii="Cambria" w:hAnsi="Cambria" w:cs="Arial"/>
                <w:sz w:val="24"/>
                <w:szCs w:val="24"/>
                <w:lang w:val="en-US"/>
              </w:rPr>
              <w:t>3</w:t>
            </w:r>
          </w:p>
        </w:tc>
        <w:tc>
          <w:tcPr>
            <w:tcW w:w="2317" w:type="dxa"/>
          </w:tcPr>
          <w:p w14:paraId="4C13952A" w14:textId="7184DA7A" w:rsidR="000A3553" w:rsidRDefault="000A3553" w:rsidP="000A3553">
            <w:pPr>
              <w:jc w:val="center"/>
              <w:rPr>
                <w:rFonts w:ascii="Cambria" w:hAnsi="Cambria" w:cs="Arial"/>
                <w:sz w:val="24"/>
                <w:szCs w:val="24"/>
                <w:lang w:val="en-US"/>
              </w:rPr>
            </w:pPr>
            <w:r>
              <w:rPr>
                <w:rFonts w:ascii="Cambria" w:hAnsi="Cambria" w:cs="Arial"/>
                <w:sz w:val="24"/>
                <w:szCs w:val="24"/>
                <w:lang w:val="en-US"/>
              </w:rPr>
              <w:t>4</w:t>
            </w:r>
          </w:p>
        </w:tc>
      </w:tr>
      <w:tr w:rsidR="000A3553" w14:paraId="5083435C" w14:textId="77777777" w:rsidTr="000A3553">
        <w:tc>
          <w:tcPr>
            <w:tcW w:w="6745" w:type="dxa"/>
          </w:tcPr>
          <w:p w14:paraId="269E7F54" w14:textId="08D7AC9E" w:rsidR="000A3553" w:rsidRDefault="000A3553" w:rsidP="004D75AD">
            <w:pPr>
              <w:rPr>
                <w:rFonts w:ascii="Cambria" w:hAnsi="Cambria" w:cs="Arial"/>
                <w:sz w:val="24"/>
                <w:szCs w:val="24"/>
                <w:lang w:val="en-US"/>
              </w:rPr>
            </w:pPr>
            <w:r w:rsidRPr="00D23CE0">
              <w:rPr>
                <w:rFonts w:ascii="Cambria" w:hAnsi="Cambria" w:cs="Arial"/>
                <w:sz w:val="24"/>
                <w:szCs w:val="24"/>
                <w:lang w:val="en-US"/>
              </w:rPr>
              <w:t>Appendix Figures S</w:t>
            </w:r>
            <w:r>
              <w:rPr>
                <w:rFonts w:ascii="Cambria" w:hAnsi="Cambria" w:cs="Arial"/>
                <w:sz w:val="24"/>
                <w:szCs w:val="24"/>
                <w:lang w:val="en-US"/>
              </w:rPr>
              <w:t>4</w:t>
            </w:r>
          </w:p>
        </w:tc>
        <w:tc>
          <w:tcPr>
            <w:tcW w:w="2317" w:type="dxa"/>
          </w:tcPr>
          <w:p w14:paraId="29878EF0" w14:textId="10BE725C" w:rsidR="000A3553" w:rsidRDefault="000A3553" w:rsidP="000A3553">
            <w:pPr>
              <w:jc w:val="center"/>
              <w:rPr>
                <w:rFonts w:ascii="Cambria" w:hAnsi="Cambria" w:cs="Arial"/>
                <w:sz w:val="24"/>
                <w:szCs w:val="24"/>
                <w:lang w:val="en-US"/>
              </w:rPr>
            </w:pPr>
            <w:r>
              <w:rPr>
                <w:rFonts w:ascii="Cambria" w:hAnsi="Cambria" w:cs="Arial"/>
                <w:sz w:val="24"/>
                <w:szCs w:val="24"/>
                <w:lang w:val="en-US"/>
              </w:rPr>
              <w:t>5</w:t>
            </w:r>
          </w:p>
        </w:tc>
      </w:tr>
      <w:tr w:rsidR="000A3553" w14:paraId="2E1B9639" w14:textId="77777777" w:rsidTr="000A3553">
        <w:tc>
          <w:tcPr>
            <w:tcW w:w="6745" w:type="dxa"/>
          </w:tcPr>
          <w:p w14:paraId="56BC06C6" w14:textId="5FE86D29" w:rsidR="000A3553" w:rsidRDefault="000A3553" w:rsidP="004D75AD">
            <w:pPr>
              <w:rPr>
                <w:rFonts w:ascii="Cambria" w:hAnsi="Cambria" w:cs="Arial"/>
                <w:sz w:val="24"/>
                <w:szCs w:val="24"/>
                <w:lang w:val="en-US"/>
              </w:rPr>
            </w:pPr>
            <w:r w:rsidRPr="00D23CE0">
              <w:rPr>
                <w:rFonts w:ascii="Cambria" w:hAnsi="Cambria" w:cs="Arial"/>
                <w:sz w:val="24"/>
                <w:szCs w:val="24"/>
                <w:lang w:val="en-US"/>
              </w:rPr>
              <w:t>Appendix Figures S</w:t>
            </w:r>
            <w:r>
              <w:rPr>
                <w:rFonts w:ascii="Cambria" w:hAnsi="Cambria" w:cs="Arial"/>
                <w:sz w:val="24"/>
                <w:szCs w:val="24"/>
                <w:lang w:val="en-US"/>
              </w:rPr>
              <w:t>5</w:t>
            </w:r>
          </w:p>
        </w:tc>
        <w:tc>
          <w:tcPr>
            <w:tcW w:w="2317" w:type="dxa"/>
          </w:tcPr>
          <w:p w14:paraId="065CB86B" w14:textId="7535E698" w:rsidR="000A3553" w:rsidRDefault="000A3553" w:rsidP="000A3553">
            <w:pPr>
              <w:jc w:val="center"/>
              <w:rPr>
                <w:rFonts w:ascii="Cambria" w:hAnsi="Cambria" w:cs="Arial"/>
                <w:sz w:val="24"/>
                <w:szCs w:val="24"/>
                <w:lang w:val="en-US"/>
              </w:rPr>
            </w:pPr>
            <w:r>
              <w:rPr>
                <w:rFonts w:ascii="Cambria" w:hAnsi="Cambria" w:cs="Arial"/>
                <w:sz w:val="24"/>
                <w:szCs w:val="24"/>
                <w:lang w:val="en-US"/>
              </w:rPr>
              <w:t>6</w:t>
            </w:r>
          </w:p>
        </w:tc>
      </w:tr>
      <w:tr w:rsidR="000A3553" w14:paraId="0C6B7E90" w14:textId="77777777" w:rsidTr="000A3553">
        <w:tc>
          <w:tcPr>
            <w:tcW w:w="6745" w:type="dxa"/>
          </w:tcPr>
          <w:p w14:paraId="735EC8C5" w14:textId="0093A11B" w:rsidR="000A3553" w:rsidRDefault="000A3553" w:rsidP="004D75AD">
            <w:pPr>
              <w:rPr>
                <w:rFonts w:ascii="Cambria" w:hAnsi="Cambria" w:cs="Arial"/>
                <w:sz w:val="24"/>
                <w:szCs w:val="24"/>
                <w:lang w:val="en-US"/>
              </w:rPr>
            </w:pPr>
            <w:r w:rsidRPr="00D23CE0">
              <w:rPr>
                <w:rFonts w:ascii="Cambria" w:hAnsi="Cambria" w:cs="Arial"/>
                <w:sz w:val="24"/>
                <w:szCs w:val="24"/>
                <w:lang w:val="en-US"/>
              </w:rPr>
              <w:t>Appendix Figures S</w:t>
            </w:r>
            <w:r>
              <w:rPr>
                <w:rFonts w:ascii="Cambria" w:hAnsi="Cambria" w:cs="Arial"/>
                <w:sz w:val="24"/>
                <w:szCs w:val="24"/>
                <w:lang w:val="en-US"/>
              </w:rPr>
              <w:t>6</w:t>
            </w:r>
          </w:p>
        </w:tc>
        <w:tc>
          <w:tcPr>
            <w:tcW w:w="2317" w:type="dxa"/>
          </w:tcPr>
          <w:p w14:paraId="16491306" w14:textId="2FDC57BF" w:rsidR="000A3553" w:rsidRDefault="000A3553" w:rsidP="000A3553">
            <w:pPr>
              <w:jc w:val="center"/>
              <w:rPr>
                <w:rFonts w:ascii="Cambria" w:hAnsi="Cambria" w:cs="Arial"/>
                <w:sz w:val="24"/>
                <w:szCs w:val="24"/>
                <w:lang w:val="en-US"/>
              </w:rPr>
            </w:pPr>
            <w:r>
              <w:rPr>
                <w:rFonts w:ascii="Cambria" w:hAnsi="Cambria" w:cs="Arial"/>
                <w:sz w:val="24"/>
                <w:szCs w:val="24"/>
                <w:lang w:val="en-US"/>
              </w:rPr>
              <w:t>8</w:t>
            </w:r>
          </w:p>
        </w:tc>
      </w:tr>
      <w:tr w:rsidR="000A3553" w14:paraId="1EE93935" w14:textId="77777777" w:rsidTr="000A3553">
        <w:tc>
          <w:tcPr>
            <w:tcW w:w="6745" w:type="dxa"/>
          </w:tcPr>
          <w:p w14:paraId="12E30254" w14:textId="7AEC299B" w:rsidR="000A3553" w:rsidRDefault="000A3553" w:rsidP="004D75AD">
            <w:pPr>
              <w:rPr>
                <w:rFonts w:ascii="Cambria" w:hAnsi="Cambria" w:cs="Arial"/>
                <w:sz w:val="24"/>
                <w:szCs w:val="24"/>
                <w:lang w:val="en-US"/>
              </w:rPr>
            </w:pPr>
            <w:r w:rsidRPr="00D23CE0">
              <w:rPr>
                <w:rFonts w:ascii="Cambria" w:hAnsi="Cambria" w:cs="Arial"/>
                <w:sz w:val="24"/>
                <w:szCs w:val="24"/>
                <w:lang w:val="en-US"/>
              </w:rPr>
              <w:t>Appendix Figures S</w:t>
            </w:r>
            <w:r>
              <w:rPr>
                <w:rFonts w:ascii="Cambria" w:hAnsi="Cambria" w:cs="Arial"/>
                <w:sz w:val="24"/>
                <w:szCs w:val="24"/>
                <w:lang w:val="en-US"/>
              </w:rPr>
              <w:t>7</w:t>
            </w:r>
          </w:p>
        </w:tc>
        <w:tc>
          <w:tcPr>
            <w:tcW w:w="2317" w:type="dxa"/>
          </w:tcPr>
          <w:p w14:paraId="29DD03D8" w14:textId="331EFE0C" w:rsidR="000A3553" w:rsidRDefault="000A3553" w:rsidP="000A3553">
            <w:pPr>
              <w:jc w:val="center"/>
              <w:rPr>
                <w:rFonts w:ascii="Cambria" w:hAnsi="Cambria" w:cs="Arial"/>
                <w:sz w:val="24"/>
                <w:szCs w:val="24"/>
                <w:lang w:val="en-US"/>
              </w:rPr>
            </w:pPr>
            <w:r>
              <w:rPr>
                <w:rFonts w:ascii="Cambria" w:hAnsi="Cambria" w:cs="Arial"/>
                <w:sz w:val="24"/>
                <w:szCs w:val="24"/>
                <w:lang w:val="en-US"/>
              </w:rPr>
              <w:t>9</w:t>
            </w:r>
          </w:p>
        </w:tc>
      </w:tr>
      <w:tr w:rsidR="000A3553" w14:paraId="7BDE1479" w14:textId="77777777" w:rsidTr="000A3553">
        <w:tc>
          <w:tcPr>
            <w:tcW w:w="6745" w:type="dxa"/>
          </w:tcPr>
          <w:p w14:paraId="74446185" w14:textId="4CEFD267" w:rsidR="000A3553" w:rsidRDefault="000A3553" w:rsidP="004D75AD">
            <w:pPr>
              <w:rPr>
                <w:rFonts w:ascii="Cambria" w:hAnsi="Cambria" w:cs="Arial"/>
                <w:sz w:val="24"/>
                <w:szCs w:val="24"/>
                <w:lang w:val="en-US"/>
              </w:rPr>
            </w:pPr>
            <w:r w:rsidRPr="00D23CE0">
              <w:rPr>
                <w:rFonts w:ascii="Cambria" w:hAnsi="Cambria" w:cs="Arial"/>
                <w:sz w:val="24"/>
                <w:szCs w:val="24"/>
                <w:lang w:val="en-US"/>
              </w:rPr>
              <w:t>Appendix Figures S</w:t>
            </w:r>
            <w:r>
              <w:rPr>
                <w:rFonts w:ascii="Cambria" w:hAnsi="Cambria" w:cs="Arial"/>
                <w:sz w:val="24"/>
                <w:szCs w:val="24"/>
                <w:lang w:val="en-US"/>
              </w:rPr>
              <w:t>8</w:t>
            </w:r>
          </w:p>
        </w:tc>
        <w:tc>
          <w:tcPr>
            <w:tcW w:w="2317" w:type="dxa"/>
          </w:tcPr>
          <w:p w14:paraId="7E5E1F27" w14:textId="2305D0C7" w:rsidR="000A3553" w:rsidRDefault="000A3553" w:rsidP="000A3553">
            <w:pPr>
              <w:jc w:val="center"/>
              <w:rPr>
                <w:rFonts w:ascii="Cambria" w:hAnsi="Cambria" w:cs="Arial"/>
                <w:sz w:val="24"/>
                <w:szCs w:val="24"/>
                <w:lang w:val="en-US"/>
              </w:rPr>
            </w:pPr>
            <w:r>
              <w:rPr>
                <w:rFonts w:ascii="Cambria" w:hAnsi="Cambria" w:cs="Arial"/>
                <w:sz w:val="24"/>
                <w:szCs w:val="24"/>
                <w:lang w:val="en-US"/>
              </w:rPr>
              <w:t>11</w:t>
            </w:r>
          </w:p>
        </w:tc>
      </w:tr>
      <w:tr w:rsidR="000A3553" w14:paraId="090F7391" w14:textId="77777777" w:rsidTr="000A3553">
        <w:tc>
          <w:tcPr>
            <w:tcW w:w="6745" w:type="dxa"/>
          </w:tcPr>
          <w:p w14:paraId="11C46929" w14:textId="4BA8BB3A" w:rsidR="000A3553" w:rsidRDefault="000A3553" w:rsidP="004D75AD">
            <w:pPr>
              <w:rPr>
                <w:rFonts w:ascii="Cambria" w:hAnsi="Cambria" w:cs="Arial"/>
                <w:sz w:val="24"/>
                <w:szCs w:val="24"/>
                <w:lang w:val="en-US"/>
              </w:rPr>
            </w:pPr>
            <w:r w:rsidRPr="00D23CE0">
              <w:rPr>
                <w:rFonts w:ascii="Cambria" w:hAnsi="Cambria" w:cs="Arial"/>
                <w:sz w:val="24"/>
                <w:szCs w:val="24"/>
                <w:lang w:val="en-US"/>
              </w:rPr>
              <w:t>Appendix Figures S</w:t>
            </w:r>
            <w:r>
              <w:rPr>
                <w:rFonts w:ascii="Cambria" w:hAnsi="Cambria" w:cs="Arial"/>
                <w:sz w:val="24"/>
                <w:szCs w:val="24"/>
                <w:lang w:val="en-US"/>
              </w:rPr>
              <w:t>9</w:t>
            </w:r>
          </w:p>
        </w:tc>
        <w:tc>
          <w:tcPr>
            <w:tcW w:w="2317" w:type="dxa"/>
          </w:tcPr>
          <w:p w14:paraId="3702FF78" w14:textId="481E22D4" w:rsidR="000A3553" w:rsidRDefault="000A3553" w:rsidP="000A3553">
            <w:pPr>
              <w:jc w:val="center"/>
              <w:rPr>
                <w:rFonts w:ascii="Cambria" w:hAnsi="Cambria" w:cs="Arial"/>
                <w:sz w:val="24"/>
                <w:szCs w:val="24"/>
                <w:lang w:val="en-US"/>
              </w:rPr>
            </w:pPr>
            <w:r>
              <w:rPr>
                <w:rFonts w:ascii="Cambria" w:hAnsi="Cambria" w:cs="Arial"/>
                <w:sz w:val="24"/>
                <w:szCs w:val="24"/>
                <w:lang w:val="en-US"/>
              </w:rPr>
              <w:t>13</w:t>
            </w:r>
          </w:p>
        </w:tc>
      </w:tr>
      <w:tr w:rsidR="000A3553" w14:paraId="3AADF097" w14:textId="77777777" w:rsidTr="000A3553">
        <w:tc>
          <w:tcPr>
            <w:tcW w:w="6745" w:type="dxa"/>
          </w:tcPr>
          <w:p w14:paraId="30D13467" w14:textId="2323727E" w:rsidR="000A3553" w:rsidRDefault="000A3553" w:rsidP="004D75AD">
            <w:pPr>
              <w:rPr>
                <w:rFonts w:ascii="Cambria" w:hAnsi="Cambria" w:cs="Arial"/>
                <w:sz w:val="24"/>
                <w:szCs w:val="24"/>
                <w:lang w:val="en-US"/>
              </w:rPr>
            </w:pPr>
            <w:r w:rsidRPr="00D23CE0">
              <w:rPr>
                <w:rFonts w:ascii="Cambria" w:hAnsi="Cambria" w:cs="Arial"/>
                <w:sz w:val="24"/>
                <w:szCs w:val="24"/>
                <w:lang w:val="en-US"/>
              </w:rPr>
              <w:t>Appendix Figures S1</w:t>
            </w:r>
            <w:r>
              <w:rPr>
                <w:rFonts w:ascii="Cambria" w:hAnsi="Cambria" w:cs="Arial"/>
                <w:sz w:val="24"/>
                <w:szCs w:val="24"/>
                <w:lang w:val="en-US"/>
              </w:rPr>
              <w:t>0</w:t>
            </w:r>
          </w:p>
        </w:tc>
        <w:tc>
          <w:tcPr>
            <w:tcW w:w="2317" w:type="dxa"/>
          </w:tcPr>
          <w:p w14:paraId="64D42C22" w14:textId="546EF430" w:rsidR="000A3553" w:rsidRDefault="000A3553" w:rsidP="000A3553">
            <w:pPr>
              <w:jc w:val="center"/>
              <w:rPr>
                <w:rFonts w:ascii="Cambria" w:hAnsi="Cambria" w:cs="Arial"/>
                <w:sz w:val="24"/>
                <w:szCs w:val="24"/>
                <w:lang w:val="en-US"/>
              </w:rPr>
            </w:pPr>
            <w:r>
              <w:rPr>
                <w:rFonts w:ascii="Cambria" w:hAnsi="Cambria" w:cs="Arial"/>
                <w:sz w:val="24"/>
                <w:szCs w:val="24"/>
                <w:lang w:val="en-US"/>
              </w:rPr>
              <w:t>14</w:t>
            </w:r>
          </w:p>
        </w:tc>
      </w:tr>
      <w:tr w:rsidR="000A3553" w14:paraId="6596310B" w14:textId="77777777" w:rsidTr="000A3553">
        <w:tc>
          <w:tcPr>
            <w:tcW w:w="6745" w:type="dxa"/>
          </w:tcPr>
          <w:p w14:paraId="3DF39B56" w14:textId="21EC1E1F" w:rsidR="000A3553" w:rsidRDefault="000A3553" w:rsidP="004D75AD">
            <w:pPr>
              <w:rPr>
                <w:rFonts w:ascii="Cambria" w:hAnsi="Cambria" w:cs="Arial"/>
                <w:sz w:val="24"/>
                <w:szCs w:val="24"/>
                <w:lang w:val="en-US"/>
              </w:rPr>
            </w:pPr>
            <w:r w:rsidRPr="00D23CE0">
              <w:rPr>
                <w:rFonts w:ascii="Cambria" w:hAnsi="Cambria" w:cs="Arial"/>
                <w:sz w:val="24"/>
                <w:szCs w:val="24"/>
                <w:lang w:val="en-US"/>
              </w:rPr>
              <w:t>Appendix Figures S1</w:t>
            </w:r>
            <w:r>
              <w:rPr>
                <w:rFonts w:ascii="Cambria" w:hAnsi="Cambria" w:cs="Arial"/>
                <w:sz w:val="24"/>
                <w:szCs w:val="24"/>
                <w:lang w:val="en-US"/>
              </w:rPr>
              <w:t>1</w:t>
            </w:r>
          </w:p>
        </w:tc>
        <w:tc>
          <w:tcPr>
            <w:tcW w:w="2317" w:type="dxa"/>
          </w:tcPr>
          <w:p w14:paraId="459AFAD9" w14:textId="3067B8BF" w:rsidR="000A3553" w:rsidRDefault="000A3553" w:rsidP="000A3553">
            <w:pPr>
              <w:jc w:val="center"/>
              <w:rPr>
                <w:rFonts w:ascii="Cambria" w:hAnsi="Cambria" w:cs="Arial"/>
                <w:sz w:val="24"/>
                <w:szCs w:val="24"/>
                <w:lang w:val="en-US"/>
              </w:rPr>
            </w:pPr>
            <w:r>
              <w:rPr>
                <w:rFonts w:ascii="Cambria" w:hAnsi="Cambria" w:cs="Arial"/>
                <w:sz w:val="24"/>
                <w:szCs w:val="24"/>
                <w:lang w:val="en-US"/>
              </w:rPr>
              <w:t>15</w:t>
            </w:r>
          </w:p>
        </w:tc>
      </w:tr>
    </w:tbl>
    <w:p w14:paraId="4A7C039A" w14:textId="77777777" w:rsidR="004D75AD" w:rsidRPr="00D23CE0" w:rsidRDefault="004D75AD">
      <w:pPr>
        <w:rPr>
          <w:rFonts w:ascii="Cambria" w:hAnsi="Cambria"/>
          <w:lang w:val="en-US"/>
        </w:rPr>
      </w:pPr>
      <w:r w:rsidRPr="00D23CE0">
        <w:rPr>
          <w:rFonts w:ascii="Cambria" w:hAnsi="Cambria"/>
          <w:lang w:val="en-US"/>
        </w:rPr>
        <w:br w:type="page"/>
      </w:r>
    </w:p>
    <w:p w14:paraId="3CFE2194" w14:textId="035CDEFB" w:rsidR="004D75AD" w:rsidRPr="00D23CE0" w:rsidRDefault="00E37743" w:rsidP="004D75AD">
      <w:pPr>
        <w:rPr>
          <w:rFonts w:ascii="Cambria" w:hAnsi="Cambria"/>
          <w:lang w:val="en-US"/>
        </w:rPr>
      </w:pPr>
      <w:r>
        <w:rPr>
          <w:rFonts w:ascii="Cambria" w:hAnsi="Cambria"/>
          <w:noProof/>
          <w:lang w:val="en-US"/>
        </w:rPr>
        <w:lastRenderedPageBreak/>
        <w:drawing>
          <wp:inline distT="0" distB="0" distL="0" distR="0" wp14:anchorId="1CE2E2CE" wp14:editId="74F28FA5">
            <wp:extent cx="5760720" cy="6339385"/>
            <wp:effectExtent l="0" t="0" r="0" b="0"/>
            <wp:docPr id="12" name="Picture 1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phical user interface&#10;&#10;Description automatically generated"/>
                    <pic:cNvPicPr/>
                  </pic:nvPicPr>
                  <pic:blipFill rotWithShape="1">
                    <a:blip r:embed="rId6">
                      <a:extLst>
                        <a:ext uri="{28A0092B-C50C-407E-A947-70E740481C1C}">
                          <a14:useLocalDpi xmlns:a14="http://schemas.microsoft.com/office/drawing/2010/main" val="0"/>
                        </a:ext>
                      </a:extLst>
                    </a:blip>
                    <a:srcRect b="22188"/>
                    <a:stretch/>
                  </pic:blipFill>
                  <pic:spPr bwMode="auto">
                    <a:xfrm>
                      <a:off x="0" y="0"/>
                      <a:ext cx="5760720" cy="6339385"/>
                    </a:xfrm>
                    <a:prstGeom prst="rect">
                      <a:avLst/>
                    </a:prstGeom>
                    <a:ln>
                      <a:noFill/>
                    </a:ln>
                    <a:extLst>
                      <a:ext uri="{53640926-AAD7-44D8-BBD7-CCE9431645EC}">
                        <a14:shadowObscured xmlns:a14="http://schemas.microsoft.com/office/drawing/2010/main"/>
                      </a:ext>
                    </a:extLst>
                  </pic:spPr>
                </pic:pic>
              </a:graphicData>
            </a:graphic>
          </wp:inline>
        </w:drawing>
      </w:r>
    </w:p>
    <w:p w14:paraId="5886192B" w14:textId="67B366C9" w:rsidR="004D75AD" w:rsidRPr="00D23CE0" w:rsidRDefault="004D75AD" w:rsidP="004D75AD">
      <w:pPr>
        <w:spacing w:line="360" w:lineRule="auto"/>
        <w:jc w:val="both"/>
        <w:rPr>
          <w:rFonts w:ascii="Cambria" w:eastAsia="Times New Roman" w:hAnsi="Cambria" w:cs="Arial"/>
          <w:bCs/>
          <w:lang w:val="en-US"/>
        </w:rPr>
      </w:pPr>
      <w:r w:rsidRPr="00D23CE0">
        <w:rPr>
          <w:rFonts w:ascii="Cambria" w:eastAsia="Times New Roman" w:hAnsi="Cambria" w:cs="Arial"/>
          <w:b/>
          <w:bCs/>
          <w:lang w:val="en-US"/>
        </w:rPr>
        <w:t xml:space="preserve">Appendix Figure </w:t>
      </w:r>
      <w:r w:rsidR="0023764C" w:rsidRPr="00D23CE0">
        <w:rPr>
          <w:rFonts w:ascii="Cambria" w:eastAsia="Times New Roman" w:hAnsi="Cambria" w:cs="Arial"/>
          <w:b/>
          <w:bCs/>
          <w:lang w:val="en-US"/>
        </w:rPr>
        <w:t>S</w:t>
      </w:r>
      <w:r w:rsidRPr="00D23CE0">
        <w:rPr>
          <w:rFonts w:ascii="Cambria" w:eastAsia="Times New Roman" w:hAnsi="Cambria" w:cs="Arial"/>
          <w:b/>
          <w:bCs/>
          <w:lang w:val="en-US"/>
        </w:rPr>
        <w:t xml:space="preserve">1 </w:t>
      </w:r>
      <w:r w:rsidR="00E37743">
        <w:rPr>
          <w:rFonts w:ascii="Cambria" w:eastAsia="Times New Roman" w:hAnsi="Cambria" w:cs="Arial"/>
          <w:b/>
          <w:bCs/>
          <w:lang w:val="en-US"/>
        </w:rPr>
        <w:t>A</w:t>
      </w:r>
      <w:r w:rsidRPr="00D23CE0">
        <w:rPr>
          <w:rFonts w:ascii="Cambria" w:eastAsia="Times New Roman" w:hAnsi="Cambria" w:cs="Arial"/>
          <w:b/>
          <w:bCs/>
          <w:lang w:val="en-US"/>
        </w:rPr>
        <w:t xml:space="preserve">. </w:t>
      </w:r>
      <w:r w:rsidRPr="00D23CE0">
        <w:rPr>
          <w:rFonts w:ascii="Cambria" w:eastAsia="Times New Roman" w:hAnsi="Cambria" w:cs="Arial"/>
          <w:bCs/>
          <w:lang w:val="en-US"/>
        </w:rPr>
        <w:t xml:space="preserve">Selection of YAP1 as a model system was based on the number of known interactors (annotated in </w:t>
      </w:r>
      <w:proofErr w:type="spellStart"/>
      <w:r w:rsidRPr="00D23CE0">
        <w:rPr>
          <w:rFonts w:ascii="Cambria" w:eastAsia="Times New Roman" w:hAnsi="Cambria" w:cs="Arial"/>
          <w:bCs/>
          <w:i/>
          <w:iCs/>
          <w:lang w:val="en-US"/>
        </w:rPr>
        <w:t>BioGRID</w:t>
      </w:r>
      <w:proofErr w:type="spellEnd"/>
      <w:r w:rsidRPr="00D23CE0">
        <w:rPr>
          <w:rFonts w:ascii="Cambria" w:eastAsia="Times New Roman" w:hAnsi="Cambria" w:cs="Arial"/>
          <w:bCs/>
          <w:lang w:val="en-US"/>
        </w:rPr>
        <w:t>; left)</w:t>
      </w:r>
      <w:r w:rsidR="00087670">
        <w:rPr>
          <w:rFonts w:ascii="Cambria" w:eastAsia="Times New Roman" w:hAnsi="Cambria" w:cs="Arial"/>
          <w:bCs/>
          <w:lang w:val="en-US"/>
        </w:rPr>
        <w:t>,</w:t>
      </w:r>
      <w:r w:rsidRPr="00D23CE0">
        <w:rPr>
          <w:rFonts w:ascii="Cambria" w:eastAsia="Times New Roman" w:hAnsi="Cambria" w:cs="Arial"/>
          <w:bCs/>
          <w:lang w:val="en-US"/>
        </w:rPr>
        <w:t xml:space="preserve"> and number of identified and functional </w:t>
      </w:r>
      <w:proofErr w:type="spellStart"/>
      <w:r w:rsidRPr="00D23CE0">
        <w:rPr>
          <w:rFonts w:ascii="Cambria" w:eastAsia="Times New Roman" w:hAnsi="Cambria" w:cs="Arial"/>
          <w:bCs/>
          <w:lang w:val="en-US"/>
        </w:rPr>
        <w:t>phosphosites</w:t>
      </w:r>
      <w:proofErr w:type="spellEnd"/>
      <w:r w:rsidRPr="00D23CE0">
        <w:rPr>
          <w:rFonts w:ascii="Cambria" w:eastAsia="Times New Roman" w:hAnsi="Cambria" w:cs="Arial"/>
          <w:bCs/>
          <w:lang w:val="en-US"/>
        </w:rPr>
        <w:t xml:space="preserve"> </w:t>
      </w:r>
      <w:r w:rsidR="00087670" w:rsidRPr="00D23CE0">
        <w:rPr>
          <w:rFonts w:ascii="Cambria" w:eastAsia="Times New Roman" w:hAnsi="Cambria" w:cs="Arial"/>
          <w:bCs/>
          <w:lang w:val="en-US"/>
        </w:rPr>
        <w:t xml:space="preserve">data </w:t>
      </w:r>
      <w:r w:rsidRPr="00D23CE0">
        <w:rPr>
          <w:rFonts w:ascii="Cambria" w:eastAsia="Times New Roman" w:hAnsi="Cambria" w:cs="Arial"/>
          <w:bCs/>
          <w:lang w:val="en-US"/>
        </w:rPr>
        <w:t xml:space="preserve">(based on </w:t>
      </w:r>
      <w:proofErr w:type="spellStart"/>
      <w:proofErr w:type="gramStart"/>
      <w:r w:rsidRPr="00D23CE0">
        <w:rPr>
          <w:rFonts w:ascii="Cambria" w:eastAsia="Times New Roman" w:hAnsi="Cambria" w:cs="Arial"/>
          <w:bCs/>
          <w:i/>
          <w:iCs/>
          <w:lang w:val="en-US"/>
        </w:rPr>
        <w:t>Phosphositesplus</w:t>
      </w:r>
      <w:proofErr w:type="spellEnd"/>
      <w:r w:rsidRPr="00D23CE0">
        <w:rPr>
          <w:rFonts w:ascii="Cambria" w:eastAsia="Times New Roman" w:hAnsi="Cambria" w:cs="Arial"/>
          <w:bCs/>
          <w:lang w:val="en-US"/>
        </w:rPr>
        <w:t xml:space="preserve">  and</w:t>
      </w:r>
      <w:proofErr w:type="gramEnd"/>
      <w:r w:rsidRPr="00D23CE0">
        <w:rPr>
          <w:rFonts w:ascii="Cambria" w:eastAsia="Times New Roman" w:hAnsi="Cambria" w:cs="Arial"/>
          <w:bCs/>
          <w:lang w:val="en-US"/>
        </w:rPr>
        <w:t xml:space="preserve"> the scoring system proposed in Ochoa et al., 2019, respectively). </w:t>
      </w:r>
      <w:r w:rsidR="00E37743">
        <w:rPr>
          <w:rFonts w:ascii="Cambria" w:eastAsia="Times New Roman" w:hAnsi="Cambria" w:cs="Arial"/>
          <w:b/>
          <w:lang w:val="en-US"/>
        </w:rPr>
        <w:t>B</w:t>
      </w:r>
      <w:r w:rsidRPr="00D23CE0">
        <w:rPr>
          <w:rFonts w:ascii="Cambria" w:eastAsia="Times New Roman" w:hAnsi="Cambria" w:cs="Arial"/>
          <w:b/>
          <w:lang w:val="en-US"/>
        </w:rPr>
        <w:t>.</w:t>
      </w:r>
      <w:r w:rsidRPr="00D23CE0">
        <w:rPr>
          <w:rFonts w:ascii="Cambria" w:eastAsia="Times New Roman" w:hAnsi="Cambria" w:cs="Arial"/>
          <w:bCs/>
          <w:lang w:val="en-US"/>
        </w:rPr>
        <w:t xml:space="preserve"> Fraction of experiments (low throughput, left and high throughput, right) in which YAP1Phosphosites are annotated (</w:t>
      </w:r>
      <w:proofErr w:type="spellStart"/>
      <w:r w:rsidRPr="00D23CE0">
        <w:rPr>
          <w:rFonts w:ascii="Cambria" w:eastAsia="Times New Roman" w:hAnsi="Cambria" w:cs="Arial"/>
          <w:bCs/>
          <w:i/>
          <w:iCs/>
          <w:lang w:val="en-US"/>
        </w:rPr>
        <w:t>Phosphositesplus</w:t>
      </w:r>
      <w:proofErr w:type="spellEnd"/>
      <w:r w:rsidRPr="00D23CE0">
        <w:rPr>
          <w:rFonts w:ascii="Cambria" w:eastAsia="Times New Roman" w:hAnsi="Cambria" w:cs="Arial"/>
          <w:bCs/>
          <w:lang w:val="en-US"/>
        </w:rPr>
        <w:t xml:space="preserve">, CST). </w:t>
      </w:r>
    </w:p>
    <w:p w14:paraId="7EEF9F8D" w14:textId="61827D5B" w:rsidR="004D75AD" w:rsidRPr="00D23CE0" w:rsidRDefault="004D75AD">
      <w:pPr>
        <w:rPr>
          <w:rFonts w:ascii="Cambria" w:hAnsi="Cambria"/>
          <w:lang w:val="en-US"/>
        </w:rPr>
      </w:pPr>
      <w:r w:rsidRPr="00D23CE0">
        <w:rPr>
          <w:rFonts w:ascii="Cambria" w:hAnsi="Cambria"/>
          <w:lang w:val="en-US"/>
        </w:rPr>
        <w:br w:type="page"/>
      </w:r>
    </w:p>
    <w:p w14:paraId="6610073D" w14:textId="008FA3EC" w:rsidR="004D75AD" w:rsidRPr="00D23CE0" w:rsidRDefault="00E37743" w:rsidP="004D75AD">
      <w:pPr>
        <w:jc w:val="center"/>
        <w:rPr>
          <w:rFonts w:ascii="Cambria" w:hAnsi="Cambria"/>
          <w:lang w:val="en-US"/>
        </w:rPr>
      </w:pPr>
      <w:r>
        <w:rPr>
          <w:rFonts w:ascii="Cambria" w:hAnsi="Cambria"/>
          <w:noProof/>
          <w:lang w:val="en-US"/>
        </w:rPr>
        <w:lastRenderedPageBreak/>
        <w:drawing>
          <wp:inline distT="0" distB="0" distL="0" distR="0" wp14:anchorId="2190510E" wp14:editId="1F9847DA">
            <wp:extent cx="5380295" cy="6755642"/>
            <wp:effectExtent l="0" t="0" r="0" b="7620"/>
            <wp:docPr id="13" name="Picture 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phical user interface&#10;&#10;Description automatically generated"/>
                    <pic:cNvPicPr/>
                  </pic:nvPicPr>
                  <pic:blipFill rotWithShape="1">
                    <a:blip r:embed="rId7">
                      <a:extLst>
                        <a:ext uri="{28A0092B-C50C-407E-A947-70E740481C1C}">
                          <a14:useLocalDpi xmlns:a14="http://schemas.microsoft.com/office/drawing/2010/main" val="0"/>
                        </a:ext>
                      </a:extLst>
                    </a:blip>
                    <a:srcRect b="11215"/>
                    <a:stretch/>
                  </pic:blipFill>
                  <pic:spPr bwMode="auto">
                    <a:xfrm>
                      <a:off x="0" y="0"/>
                      <a:ext cx="5388306" cy="6765701"/>
                    </a:xfrm>
                    <a:prstGeom prst="rect">
                      <a:avLst/>
                    </a:prstGeom>
                    <a:ln>
                      <a:noFill/>
                    </a:ln>
                    <a:extLst>
                      <a:ext uri="{53640926-AAD7-44D8-BBD7-CCE9431645EC}">
                        <a14:shadowObscured xmlns:a14="http://schemas.microsoft.com/office/drawing/2010/main"/>
                      </a:ext>
                    </a:extLst>
                  </pic:spPr>
                </pic:pic>
              </a:graphicData>
            </a:graphic>
          </wp:inline>
        </w:drawing>
      </w:r>
    </w:p>
    <w:p w14:paraId="47F4789E" w14:textId="7089F874" w:rsidR="004D75AD" w:rsidRPr="00D23CE0" w:rsidRDefault="004D75AD" w:rsidP="004D75AD">
      <w:pPr>
        <w:spacing w:line="360" w:lineRule="auto"/>
        <w:jc w:val="both"/>
        <w:rPr>
          <w:rFonts w:ascii="Cambria" w:eastAsia="Times New Roman" w:hAnsi="Cambria" w:cs="Arial"/>
          <w:lang w:val="en-US"/>
        </w:rPr>
      </w:pPr>
      <w:r w:rsidRPr="00D23CE0">
        <w:rPr>
          <w:rFonts w:ascii="Cambria" w:eastAsia="Times New Roman" w:hAnsi="Cambria" w:cs="Arial"/>
          <w:b/>
          <w:bCs/>
          <w:lang w:val="en-US"/>
        </w:rPr>
        <w:t xml:space="preserve">Appendix Figure </w:t>
      </w:r>
      <w:r w:rsidR="0023764C" w:rsidRPr="00D23CE0">
        <w:rPr>
          <w:rFonts w:ascii="Cambria" w:eastAsia="Times New Roman" w:hAnsi="Cambria" w:cs="Arial"/>
          <w:b/>
          <w:bCs/>
          <w:lang w:val="en-US"/>
        </w:rPr>
        <w:t>S</w:t>
      </w:r>
      <w:r w:rsidRPr="00D23CE0">
        <w:rPr>
          <w:rFonts w:ascii="Cambria" w:eastAsia="Times New Roman" w:hAnsi="Cambria" w:cs="Arial"/>
          <w:b/>
          <w:bCs/>
          <w:lang w:val="en-US"/>
        </w:rPr>
        <w:t xml:space="preserve">2. </w:t>
      </w:r>
      <w:r w:rsidR="00E37743">
        <w:rPr>
          <w:rFonts w:ascii="Cambria" w:eastAsia="Times New Roman" w:hAnsi="Cambria" w:cs="Arial"/>
          <w:b/>
          <w:bCs/>
          <w:lang w:val="en-US"/>
        </w:rPr>
        <w:t>A</w:t>
      </w:r>
      <w:r w:rsidRPr="00D23CE0">
        <w:rPr>
          <w:rFonts w:ascii="Cambria" w:eastAsia="Times New Roman" w:hAnsi="Cambria" w:cs="Arial"/>
          <w:b/>
          <w:bCs/>
          <w:lang w:val="en-US"/>
        </w:rPr>
        <w:t>.</w:t>
      </w:r>
      <w:r w:rsidRPr="00D23CE0">
        <w:rPr>
          <w:rFonts w:ascii="Cambria" w:eastAsia="Times New Roman" w:hAnsi="Cambria" w:cs="Arial"/>
          <w:lang w:val="en-US"/>
        </w:rPr>
        <w:t xml:space="preserve"> Distribution intensity (log10) of identified proteins. </w:t>
      </w:r>
      <w:r w:rsidR="00E37743">
        <w:rPr>
          <w:rFonts w:ascii="Cambria" w:eastAsia="Times New Roman" w:hAnsi="Cambria" w:cs="Arial"/>
          <w:b/>
          <w:bCs/>
          <w:lang w:val="en-US"/>
        </w:rPr>
        <w:t>B</w:t>
      </w:r>
      <w:r w:rsidRPr="00D23CE0">
        <w:rPr>
          <w:rFonts w:ascii="Cambria" w:eastAsia="Times New Roman" w:hAnsi="Cambria" w:cs="Arial"/>
          <w:b/>
          <w:bCs/>
          <w:lang w:val="en-US"/>
        </w:rPr>
        <w:t>.</w:t>
      </w:r>
      <w:r w:rsidRPr="00D23CE0">
        <w:rPr>
          <w:rFonts w:ascii="Cambria" w:eastAsia="Times New Roman" w:hAnsi="Cambria" w:cs="Arial"/>
          <w:lang w:val="en-US"/>
        </w:rPr>
        <w:t xml:space="preserve"> Distribution of coefficient of variation (CV) values at protein level.</w:t>
      </w:r>
      <w:r w:rsidRPr="00D23CE0">
        <w:rPr>
          <w:rFonts w:ascii="Cambria" w:eastAsia="Times New Roman" w:hAnsi="Cambria" w:cs="Arial"/>
          <w:b/>
          <w:bCs/>
          <w:lang w:val="en-US"/>
        </w:rPr>
        <w:t xml:space="preserve"> </w:t>
      </w:r>
      <w:r w:rsidR="00E37743">
        <w:rPr>
          <w:rFonts w:ascii="Cambria" w:eastAsia="Times New Roman" w:hAnsi="Cambria" w:cs="Arial"/>
          <w:b/>
          <w:bCs/>
          <w:lang w:val="en-US"/>
        </w:rPr>
        <w:t>C</w:t>
      </w:r>
      <w:r w:rsidRPr="00D23CE0">
        <w:rPr>
          <w:rFonts w:ascii="Cambria" w:eastAsia="Times New Roman" w:hAnsi="Cambria" w:cs="Arial"/>
          <w:b/>
          <w:bCs/>
          <w:lang w:val="en-US"/>
        </w:rPr>
        <w:t xml:space="preserve">. </w:t>
      </w:r>
      <w:r w:rsidRPr="00D23CE0">
        <w:rPr>
          <w:rFonts w:ascii="Cambria" w:eastAsia="Times New Roman" w:hAnsi="Cambria" w:cs="Arial"/>
          <w:lang w:val="en-US"/>
        </w:rPr>
        <w:t xml:space="preserve">Distribution of coefficient of variation (CV) values for YAP1 </w:t>
      </w:r>
      <w:proofErr w:type="spellStart"/>
      <w:r w:rsidRPr="00D23CE0">
        <w:rPr>
          <w:rFonts w:ascii="Cambria" w:eastAsia="Times New Roman" w:hAnsi="Cambria" w:cs="Arial"/>
          <w:lang w:val="en-US"/>
        </w:rPr>
        <w:t>phosphosites</w:t>
      </w:r>
      <w:proofErr w:type="spellEnd"/>
      <w:r w:rsidRPr="00D23CE0">
        <w:rPr>
          <w:rFonts w:ascii="Cambria" w:eastAsia="Times New Roman" w:hAnsi="Cambria" w:cs="Arial"/>
          <w:lang w:val="en-US"/>
        </w:rPr>
        <w:t>.</w:t>
      </w:r>
      <w:r w:rsidRPr="00D23CE0">
        <w:rPr>
          <w:rFonts w:ascii="Cambria" w:eastAsia="Times New Roman" w:hAnsi="Cambria" w:cs="Arial"/>
          <w:b/>
          <w:bCs/>
          <w:lang w:val="en-US"/>
        </w:rPr>
        <w:t xml:space="preserve"> </w:t>
      </w:r>
      <w:r w:rsidR="00E37743">
        <w:rPr>
          <w:rFonts w:ascii="Cambria" w:eastAsia="Times New Roman" w:hAnsi="Cambria" w:cs="Arial"/>
          <w:b/>
          <w:bCs/>
          <w:lang w:val="en-US"/>
        </w:rPr>
        <w:t>D</w:t>
      </w:r>
      <w:r w:rsidRPr="00D23CE0">
        <w:rPr>
          <w:rFonts w:ascii="Cambria" w:eastAsia="Times New Roman" w:hAnsi="Cambria" w:cs="Arial"/>
          <w:b/>
          <w:bCs/>
          <w:lang w:val="en-US"/>
        </w:rPr>
        <w:t xml:space="preserve">. </w:t>
      </w:r>
      <w:r w:rsidRPr="00D23CE0">
        <w:rPr>
          <w:rFonts w:ascii="Cambria" w:eastAsia="Times New Roman" w:hAnsi="Cambria" w:cs="Arial"/>
          <w:lang w:val="en-US"/>
        </w:rPr>
        <w:t xml:space="preserve">Unsupervised hierarchical cluster based on Pearson correlation for YAP1 </w:t>
      </w:r>
      <w:proofErr w:type="spellStart"/>
      <w:r w:rsidRPr="00D23CE0">
        <w:rPr>
          <w:rFonts w:ascii="Cambria" w:eastAsia="Times New Roman" w:hAnsi="Cambria" w:cs="Arial"/>
          <w:lang w:val="en-US"/>
        </w:rPr>
        <w:t>phosphosites</w:t>
      </w:r>
      <w:proofErr w:type="spellEnd"/>
      <w:r w:rsidRPr="00D23CE0">
        <w:rPr>
          <w:rFonts w:ascii="Cambria" w:eastAsia="Times New Roman" w:hAnsi="Cambria" w:cs="Arial"/>
          <w:lang w:val="en-US"/>
        </w:rPr>
        <w:t xml:space="preserve"> identified across the tested conditions. </w:t>
      </w:r>
      <w:r w:rsidR="00E37743">
        <w:rPr>
          <w:rFonts w:ascii="Cambria" w:eastAsia="Times New Roman" w:hAnsi="Cambria" w:cs="Arial"/>
          <w:b/>
          <w:bCs/>
          <w:lang w:val="en-US"/>
        </w:rPr>
        <w:t>E</w:t>
      </w:r>
      <w:r w:rsidRPr="00D23CE0">
        <w:rPr>
          <w:rFonts w:ascii="Cambria" w:eastAsia="Times New Roman" w:hAnsi="Cambria" w:cs="Arial"/>
          <w:b/>
          <w:bCs/>
          <w:lang w:val="en-US"/>
        </w:rPr>
        <w:t>.</w:t>
      </w:r>
      <w:r w:rsidRPr="00D23CE0">
        <w:rPr>
          <w:rFonts w:ascii="Cambria" w:eastAsia="Times New Roman" w:hAnsi="Cambria" w:cs="Arial"/>
          <w:lang w:val="en-US"/>
        </w:rPr>
        <w:t xml:space="preserve"> Unsupervised hierarchical cluster based on Pearson correlation between YAP1 interactors identified across the tested conditions. </w:t>
      </w:r>
      <w:r w:rsidR="00E37743">
        <w:rPr>
          <w:rFonts w:ascii="Cambria" w:eastAsia="Times New Roman" w:hAnsi="Cambria" w:cs="Arial"/>
          <w:b/>
          <w:bCs/>
          <w:lang w:val="en-US"/>
        </w:rPr>
        <w:t>F</w:t>
      </w:r>
      <w:r w:rsidRPr="00D23CE0">
        <w:rPr>
          <w:rFonts w:ascii="Cambria" w:eastAsia="Times New Roman" w:hAnsi="Cambria" w:cs="Arial"/>
          <w:b/>
          <w:bCs/>
          <w:lang w:val="en-US"/>
        </w:rPr>
        <w:t>.</w:t>
      </w:r>
      <w:r w:rsidRPr="00D23CE0">
        <w:rPr>
          <w:rFonts w:ascii="Cambria" w:eastAsia="Times New Roman" w:hAnsi="Cambria" w:cs="Arial"/>
          <w:lang w:val="en-US"/>
        </w:rPr>
        <w:t xml:space="preserve"> Upset plot of size and overlap of </w:t>
      </w:r>
      <w:proofErr w:type="spellStart"/>
      <w:r w:rsidRPr="00D23CE0">
        <w:rPr>
          <w:rFonts w:ascii="Cambria" w:eastAsia="Times New Roman" w:hAnsi="Cambria" w:cs="Arial"/>
          <w:lang w:val="en-US"/>
        </w:rPr>
        <w:t>phosphosite</w:t>
      </w:r>
      <w:proofErr w:type="spellEnd"/>
      <w:r w:rsidRPr="00D23CE0">
        <w:rPr>
          <w:rFonts w:ascii="Cambria" w:eastAsia="Times New Roman" w:hAnsi="Cambria" w:cs="Arial"/>
          <w:lang w:val="en-US"/>
        </w:rPr>
        <w:t xml:space="preserve"> sets identified across the tested conditions. </w:t>
      </w:r>
      <w:r w:rsidR="00E37743">
        <w:rPr>
          <w:rFonts w:ascii="Cambria" w:eastAsia="Times New Roman" w:hAnsi="Cambria" w:cs="Arial"/>
          <w:b/>
          <w:bCs/>
          <w:lang w:val="en-US"/>
        </w:rPr>
        <w:t>G</w:t>
      </w:r>
      <w:r w:rsidRPr="00D23CE0">
        <w:rPr>
          <w:rFonts w:ascii="Cambria" w:eastAsia="Times New Roman" w:hAnsi="Cambria" w:cs="Arial"/>
          <w:b/>
          <w:bCs/>
          <w:lang w:val="en-US"/>
        </w:rPr>
        <w:t>.</w:t>
      </w:r>
      <w:r w:rsidRPr="00D23CE0">
        <w:rPr>
          <w:rFonts w:ascii="Cambria" w:eastAsia="Times New Roman" w:hAnsi="Cambria" w:cs="Arial"/>
          <w:lang w:val="en-US"/>
        </w:rPr>
        <w:t xml:space="preserve"> Upset plot of size and overlap of interactor sets identified across the tested conditions. </w:t>
      </w:r>
      <w:r w:rsidR="00E37743">
        <w:rPr>
          <w:rFonts w:ascii="Cambria" w:eastAsia="Times New Roman" w:hAnsi="Cambria" w:cs="Arial"/>
          <w:b/>
          <w:bCs/>
          <w:lang w:val="en-US"/>
        </w:rPr>
        <w:t>H</w:t>
      </w:r>
      <w:r w:rsidRPr="00D23CE0">
        <w:rPr>
          <w:rFonts w:ascii="Cambria" w:eastAsia="Times New Roman" w:hAnsi="Cambria" w:cs="Arial"/>
          <w:b/>
          <w:bCs/>
          <w:lang w:val="en-US"/>
        </w:rPr>
        <w:t>.</w:t>
      </w:r>
      <w:r w:rsidRPr="00D23CE0">
        <w:rPr>
          <w:rFonts w:ascii="Cambria" w:eastAsia="Times New Roman" w:hAnsi="Cambria" w:cs="Arial"/>
          <w:lang w:val="en-US"/>
        </w:rPr>
        <w:t xml:space="preserve"> Heatmap of Strep-HA YAP1 high confidence interactors identified using a SAINT SP score threshold of 0.90 in the tested condition.</w:t>
      </w:r>
      <w:r w:rsidRPr="00D23CE0">
        <w:rPr>
          <w:rFonts w:ascii="Cambria" w:eastAsia="Times New Roman" w:hAnsi="Cambria" w:cs="Arial"/>
          <w:lang w:val="en-US"/>
        </w:rPr>
        <w:br w:type="page"/>
      </w:r>
    </w:p>
    <w:p w14:paraId="44FC9B33" w14:textId="7AAD3314" w:rsidR="004D75AD" w:rsidRPr="00D23CE0" w:rsidRDefault="004D75AD" w:rsidP="0023764C">
      <w:pPr>
        <w:spacing w:line="360" w:lineRule="auto"/>
        <w:jc w:val="center"/>
        <w:rPr>
          <w:rFonts w:ascii="Cambria" w:hAnsi="Cambria"/>
          <w:lang w:val="en-US"/>
        </w:rPr>
      </w:pPr>
      <w:r w:rsidRPr="00D23CE0">
        <w:rPr>
          <w:rFonts w:ascii="Cambria" w:hAnsi="Cambria"/>
          <w:noProof/>
          <w:lang w:val="en-US"/>
        </w:rPr>
        <w:lastRenderedPageBreak/>
        <w:drawing>
          <wp:inline distT="0" distB="0" distL="0" distR="0" wp14:anchorId="3621063E" wp14:editId="1C9E2990">
            <wp:extent cx="5760720" cy="8148320"/>
            <wp:effectExtent l="0" t="0" r="0" b="5080"/>
            <wp:docPr id="3" name="Picture 3" descr="Engineering draw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ngineering drawing&#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09BE706D" w14:textId="223A70D8" w:rsidR="004D75AD" w:rsidRPr="00D23CE0" w:rsidRDefault="004D75AD" w:rsidP="004D75AD">
      <w:pPr>
        <w:spacing w:line="360" w:lineRule="auto"/>
        <w:jc w:val="both"/>
        <w:rPr>
          <w:rFonts w:ascii="Cambria" w:eastAsia="Times New Roman" w:hAnsi="Cambria" w:cs="Arial"/>
          <w:lang w:val="en-US"/>
        </w:rPr>
      </w:pPr>
      <w:r w:rsidRPr="00D23CE0">
        <w:rPr>
          <w:rFonts w:ascii="Cambria" w:eastAsia="Times New Roman" w:hAnsi="Cambria" w:cs="Arial"/>
          <w:b/>
          <w:bCs/>
          <w:lang w:val="en-US"/>
        </w:rPr>
        <w:t xml:space="preserve">Appendix Figure </w:t>
      </w:r>
      <w:r w:rsidR="0023764C" w:rsidRPr="00D23CE0">
        <w:rPr>
          <w:rFonts w:ascii="Cambria" w:eastAsia="Times New Roman" w:hAnsi="Cambria" w:cs="Arial"/>
          <w:b/>
          <w:bCs/>
          <w:lang w:val="en-US"/>
        </w:rPr>
        <w:t>S</w:t>
      </w:r>
      <w:r w:rsidRPr="00D23CE0">
        <w:rPr>
          <w:rFonts w:ascii="Cambria" w:eastAsia="Times New Roman" w:hAnsi="Cambria" w:cs="Arial"/>
          <w:b/>
          <w:bCs/>
          <w:lang w:val="en-US"/>
        </w:rPr>
        <w:t xml:space="preserve">3. </w:t>
      </w:r>
      <w:r w:rsidRPr="00D23CE0">
        <w:rPr>
          <w:rFonts w:ascii="Cambria" w:eastAsia="Times New Roman" w:hAnsi="Cambria" w:cs="Arial"/>
          <w:lang w:val="en-US"/>
        </w:rPr>
        <w:t xml:space="preserve">Raw intensity of AP-BNPAGE profiles of YAP1 interactors (left) and profiles after data analysis processing (scaling, split and peak smoothing) grouped by cluster membership (right). </w:t>
      </w:r>
      <w:r w:rsidRPr="00D23CE0">
        <w:rPr>
          <w:rFonts w:ascii="Cambria" w:eastAsia="Times New Roman" w:hAnsi="Cambria" w:cs="Arial"/>
          <w:lang w:val="en-US"/>
        </w:rPr>
        <w:br w:type="page"/>
      </w:r>
    </w:p>
    <w:p w14:paraId="08886263" w14:textId="576DA23A" w:rsidR="004D75AD" w:rsidRPr="00D23CE0" w:rsidRDefault="004D75AD" w:rsidP="004D75AD">
      <w:pPr>
        <w:spacing w:line="360" w:lineRule="auto"/>
        <w:jc w:val="both"/>
        <w:rPr>
          <w:rFonts w:ascii="Cambria" w:eastAsia="Times New Roman" w:hAnsi="Cambria" w:cs="Times New Roman"/>
          <w:lang w:val="en-US"/>
        </w:rPr>
      </w:pPr>
      <w:r w:rsidRPr="00D23CE0">
        <w:rPr>
          <w:rFonts w:ascii="Cambria" w:eastAsia="Times New Roman" w:hAnsi="Cambria" w:cs="Times New Roman"/>
          <w:noProof/>
          <w:lang w:val="en-US"/>
        </w:rPr>
        <w:lastRenderedPageBreak/>
        <w:drawing>
          <wp:inline distT="0" distB="0" distL="0" distR="0" wp14:anchorId="588925B0" wp14:editId="526694CF">
            <wp:extent cx="5760720" cy="8148320"/>
            <wp:effectExtent l="0" t="0" r="0" b="0"/>
            <wp:docPr id="4" name="Picture 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172DD1EE" w14:textId="3707DB1F" w:rsidR="004D75AD" w:rsidRPr="00D23CE0" w:rsidRDefault="004D75AD" w:rsidP="004D75AD">
      <w:pPr>
        <w:spacing w:line="360" w:lineRule="auto"/>
        <w:jc w:val="both"/>
        <w:rPr>
          <w:rFonts w:ascii="Cambria" w:eastAsia="Times New Roman" w:hAnsi="Cambria" w:cs="Arial"/>
          <w:lang w:val="en-US"/>
        </w:rPr>
      </w:pPr>
      <w:r w:rsidRPr="00D23CE0">
        <w:rPr>
          <w:rFonts w:ascii="Cambria" w:eastAsia="Times New Roman" w:hAnsi="Cambria" w:cs="Arial"/>
          <w:b/>
          <w:bCs/>
          <w:lang w:val="en-US"/>
        </w:rPr>
        <w:t xml:space="preserve">Appendix Figure </w:t>
      </w:r>
      <w:r w:rsidR="0023764C" w:rsidRPr="00D23CE0">
        <w:rPr>
          <w:rFonts w:ascii="Cambria" w:eastAsia="Times New Roman" w:hAnsi="Cambria" w:cs="Arial"/>
          <w:b/>
          <w:bCs/>
          <w:lang w:val="en-US"/>
        </w:rPr>
        <w:t>S</w:t>
      </w:r>
      <w:r w:rsidRPr="00D23CE0">
        <w:rPr>
          <w:rFonts w:ascii="Cambria" w:eastAsia="Times New Roman" w:hAnsi="Cambria" w:cs="Arial"/>
          <w:b/>
          <w:bCs/>
          <w:lang w:val="en-US"/>
        </w:rPr>
        <w:t xml:space="preserve">4. </w:t>
      </w:r>
      <w:r w:rsidRPr="00D23CE0">
        <w:rPr>
          <w:rFonts w:ascii="Cambria" w:eastAsia="Times New Roman" w:hAnsi="Cambria" w:cs="Arial"/>
          <w:lang w:val="en-US"/>
        </w:rPr>
        <w:t xml:space="preserve">Raw intensity of AP-BNPAGE profiles of YAP1 </w:t>
      </w:r>
      <w:proofErr w:type="spellStart"/>
      <w:r w:rsidRPr="00D23CE0">
        <w:rPr>
          <w:rFonts w:ascii="Cambria" w:eastAsia="Times New Roman" w:hAnsi="Cambria" w:cs="Arial"/>
          <w:lang w:val="en-US"/>
        </w:rPr>
        <w:t>phosphosites</w:t>
      </w:r>
      <w:proofErr w:type="spellEnd"/>
      <w:r w:rsidRPr="00D23CE0">
        <w:rPr>
          <w:rFonts w:ascii="Cambria" w:eastAsia="Times New Roman" w:hAnsi="Cambria" w:cs="Arial"/>
          <w:lang w:val="en-US"/>
        </w:rPr>
        <w:t xml:space="preserve"> (left) and profiles after data analysis processing (scaling, split and peak smoothing) grouped by cluster membership (right).</w:t>
      </w:r>
      <w:r w:rsidRPr="00D23CE0">
        <w:rPr>
          <w:rFonts w:ascii="Cambria" w:eastAsia="Times New Roman" w:hAnsi="Cambria" w:cs="Arial"/>
          <w:lang w:val="en-US"/>
        </w:rPr>
        <w:br w:type="page"/>
      </w:r>
    </w:p>
    <w:p w14:paraId="7C3973DE" w14:textId="50E35CB7" w:rsidR="004D75AD" w:rsidRPr="00D23CE0" w:rsidRDefault="00E37743" w:rsidP="004D75AD">
      <w:pPr>
        <w:spacing w:line="360" w:lineRule="auto"/>
        <w:jc w:val="center"/>
        <w:rPr>
          <w:rFonts w:ascii="Cambria" w:eastAsia="Times New Roman" w:hAnsi="Cambria" w:cs="Times New Roman"/>
          <w:lang w:val="en-US"/>
        </w:rPr>
      </w:pPr>
      <w:r>
        <w:rPr>
          <w:rFonts w:ascii="Cambria" w:eastAsia="Times New Roman" w:hAnsi="Cambria" w:cs="Times New Roman"/>
          <w:noProof/>
          <w:lang w:val="en-US"/>
        </w:rPr>
        <w:lastRenderedPageBreak/>
        <w:drawing>
          <wp:inline distT="0" distB="0" distL="0" distR="0" wp14:anchorId="3D68AC40" wp14:editId="379E177F">
            <wp:extent cx="5760720" cy="8147050"/>
            <wp:effectExtent l="0" t="0" r="0" b="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685453D0" w14:textId="77777777" w:rsidR="00C017E3" w:rsidRPr="00D23CE0" w:rsidRDefault="00C017E3">
      <w:pPr>
        <w:rPr>
          <w:rFonts w:ascii="Cambria" w:eastAsia="Times New Roman" w:hAnsi="Cambria" w:cs="Arial"/>
          <w:b/>
          <w:bCs/>
          <w:lang w:val="en-US"/>
        </w:rPr>
      </w:pPr>
      <w:r w:rsidRPr="00D23CE0">
        <w:rPr>
          <w:rFonts w:ascii="Cambria" w:eastAsia="Times New Roman" w:hAnsi="Cambria" w:cs="Arial"/>
          <w:b/>
          <w:bCs/>
          <w:lang w:val="en-US"/>
        </w:rPr>
        <w:br w:type="page"/>
      </w:r>
    </w:p>
    <w:p w14:paraId="328A0E07" w14:textId="74A00BF5" w:rsidR="004D75AD" w:rsidRPr="00D23CE0" w:rsidRDefault="004D75AD" w:rsidP="004D75AD">
      <w:pPr>
        <w:spacing w:line="360" w:lineRule="auto"/>
        <w:jc w:val="both"/>
        <w:rPr>
          <w:rFonts w:ascii="Cambria" w:eastAsia="Times New Roman" w:hAnsi="Cambria" w:cs="Arial"/>
          <w:lang w:val="en-US"/>
        </w:rPr>
      </w:pPr>
      <w:r w:rsidRPr="00D23CE0">
        <w:rPr>
          <w:rFonts w:ascii="Cambria" w:eastAsia="Times New Roman" w:hAnsi="Cambria" w:cs="Arial"/>
          <w:b/>
          <w:bCs/>
          <w:lang w:val="en-US"/>
        </w:rPr>
        <w:lastRenderedPageBreak/>
        <w:t xml:space="preserve">Appendix Figure </w:t>
      </w:r>
      <w:r w:rsidR="0023764C" w:rsidRPr="00D23CE0">
        <w:rPr>
          <w:rFonts w:ascii="Cambria" w:eastAsia="Times New Roman" w:hAnsi="Cambria" w:cs="Arial"/>
          <w:b/>
          <w:bCs/>
          <w:lang w:val="en-US"/>
        </w:rPr>
        <w:t>S</w:t>
      </w:r>
      <w:r w:rsidRPr="00D23CE0">
        <w:rPr>
          <w:rFonts w:ascii="Cambria" w:eastAsia="Times New Roman" w:hAnsi="Cambria" w:cs="Arial"/>
          <w:b/>
          <w:bCs/>
          <w:lang w:val="en-US"/>
        </w:rPr>
        <w:t>5</w:t>
      </w:r>
      <w:r w:rsidRPr="00D23CE0">
        <w:rPr>
          <w:rFonts w:ascii="Cambria" w:eastAsia="Times New Roman" w:hAnsi="Cambria" w:cs="Arial"/>
          <w:lang w:val="en-US"/>
        </w:rPr>
        <w:t xml:space="preserve"> </w:t>
      </w:r>
      <w:r w:rsidR="00E37743">
        <w:rPr>
          <w:rFonts w:ascii="Cambria" w:eastAsia="Times New Roman" w:hAnsi="Cambria" w:cs="Arial"/>
          <w:b/>
          <w:bCs/>
          <w:lang w:val="en-US"/>
        </w:rPr>
        <w:t>A</w:t>
      </w:r>
      <w:r w:rsidRPr="00D23CE0">
        <w:rPr>
          <w:rFonts w:ascii="Cambria" w:eastAsia="Times New Roman" w:hAnsi="Cambria" w:cs="Arial"/>
          <w:b/>
          <w:bCs/>
          <w:lang w:val="en-US"/>
        </w:rPr>
        <w:t xml:space="preserve">. </w:t>
      </w:r>
      <w:r w:rsidRPr="00D23CE0">
        <w:rPr>
          <w:rFonts w:ascii="Cambria" w:eastAsia="Times New Roman" w:hAnsi="Cambria" w:cs="Arial"/>
          <w:lang w:val="en-US"/>
        </w:rPr>
        <w:t>Coomassie staining of the BNPAGE used to resolve YAP1 complexes.</w:t>
      </w:r>
      <w:r w:rsidRPr="00D23CE0">
        <w:rPr>
          <w:rFonts w:ascii="Cambria" w:eastAsia="Times New Roman" w:hAnsi="Cambria" w:cs="Arial"/>
          <w:b/>
          <w:bCs/>
          <w:lang w:val="en-US"/>
        </w:rPr>
        <w:t xml:space="preserve"> </w:t>
      </w:r>
      <w:r w:rsidR="00E37743">
        <w:rPr>
          <w:rFonts w:ascii="Cambria" w:eastAsia="Times New Roman" w:hAnsi="Cambria" w:cs="Arial"/>
          <w:b/>
          <w:bCs/>
          <w:lang w:val="en-US"/>
        </w:rPr>
        <w:t>B</w:t>
      </w:r>
      <w:r w:rsidRPr="00D23CE0">
        <w:rPr>
          <w:rFonts w:ascii="Cambria" w:eastAsia="Times New Roman" w:hAnsi="Cambria" w:cs="Arial"/>
          <w:b/>
          <w:bCs/>
          <w:lang w:val="en-US"/>
        </w:rPr>
        <w:t>.</w:t>
      </w:r>
      <w:r w:rsidRPr="00D23CE0">
        <w:rPr>
          <w:rFonts w:ascii="Cambria" w:eastAsia="Times New Roman" w:hAnsi="Cambria" w:cs="Arial"/>
          <w:lang w:val="en-US"/>
        </w:rPr>
        <w:t xml:space="preserve"> Calibration curve with external standards (BNPAGE proteins standard) separated on </w:t>
      </w:r>
      <w:r w:rsidR="00E37743">
        <w:rPr>
          <w:rFonts w:ascii="Cambria" w:eastAsia="Times New Roman" w:hAnsi="Cambria" w:cs="Arial"/>
          <w:lang w:val="en-US"/>
        </w:rPr>
        <w:t>AP-</w:t>
      </w:r>
      <w:r w:rsidRPr="00D23CE0">
        <w:rPr>
          <w:rFonts w:ascii="Cambria" w:eastAsia="Times New Roman" w:hAnsi="Cambria" w:cs="Arial"/>
          <w:lang w:val="en-US"/>
        </w:rPr>
        <w:t>BNPAGE. Calibration curve is used to estimate the molecular weight of YAP1 modules.</w:t>
      </w:r>
      <w:r w:rsidRPr="00D23CE0">
        <w:rPr>
          <w:rFonts w:ascii="Cambria" w:eastAsia="Times New Roman" w:hAnsi="Cambria" w:cs="Arial"/>
          <w:b/>
          <w:bCs/>
          <w:lang w:val="en-US"/>
        </w:rPr>
        <w:t xml:space="preserve"> </w:t>
      </w:r>
      <w:r w:rsidR="00E37743">
        <w:rPr>
          <w:rFonts w:ascii="Cambria" w:eastAsia="Times New Roman" w:hAnsi="Cambria" w:cs="Arial"/>
          <w:b/>
          <w:bCs/>
          <w:lang w:val="en-US"/>
        </w:rPr>
        <w:t>C</w:t>
      </w:r>
      <w:r w:rsidRPr="00D23CE0">
        <w:rPr>
          <w:rFonts w:ascii="Cambria" w:eastAsia="Times New Roman" w:hAnsi="Cambria" w:cs="Arial"/>
          <w:b/>
          <w:bCs/>
          <w:lang w:val="en-US"/>
        </w:rPr>
        <w:t>.</w:t>
      </w:r>
      <w:r w:rsidRPr="00D23CE0">
        <w:rPr>
          <w:rFonts w:ascii="Cambria" w:eastAsia="Times New Roman" w:hAnsi="Cambria" w:cs="Arial"/>
          <w:lang w:val="en-US"/>
        </w:rPr>
        <w:t xml:space="preserve"> Quantitative value of external standard (</w:t>
      </w:r>
      <w:proofErr w:type="spellStart"/>
      <w:r w:rsidRPr="00D23CE0">
        <w:rPr>
          <w:rFonts w:ascii="Cambria" w:eastAsia="Times New Roman" w:hAnsi="Cambria" w:cs="Arial"/>
          <w:lang w:val="en-US"/>
        </w:rPr>
        <w:t>iRT</w:t>
      </w:r>
      <w:proofErr w:type="spellEnd"/>
      <w:r w:rsidRPr="00D23CE0">
        <w:rPr>
          <w:rFonts w:ascii="Cambria" w:eastAsia="Times New Roman" w:hAnsi="Cambria" w:cs="Arial"/>
          <w:lang w:val="en-US"/>
        </w:rPr>
        <w:t xml:space="preserve"> peptides) spiked over all 64 fractions. Quantitative values are obtained from the integration of MS1 signal intensity.</w:t>
      </w:r>
      <w:r w:rsidRPr="00D23CE0">
        <w:rPr>
          <w:rFonts w:ascii="Cambria" w:eastAsia="Times New Roman" w:hAnsi="Cambria" w:cs="Arial"/>
          <w:b/>
          <w:bCs/>
          <w:lang w:val="en-US"/>
        </w:rPr>
        <w:t xml:space="preserve"> </w:t>
      </w:r>
      <w:r w:rsidR="00E37743">
        <w:rPr>
          <w:rFonts w:ascii="Cambria" w:eastAsia="Times New Roman" w:hAnsi="Cambria" w:cs="Arial"/>
          <w:b/>
          <w:bCs/>
          <w:lang w:val="en-US"/>
        </w:rPr>
        <w:t>D</w:t>
      </w:r>
      <w:r w:rsidRPr="00D23CE0">
        <w:rPr>
          <w:rFonts w:ascii="Cambria" w:eastAsia="Times New Roman" w:hAnsi="Cambria" w:cs="Arial"/>
          <w:b/>
          <w:bCs/>
          <w:lang w:val="en-US"/>
        </w:rPr>
        <w:t>.</w:t>
      </w:r>
      <w:r w:rsidRPr="00D23CE0">
        <w:rPr>
          <w:rFonts w:ascii="Cambria" w:eastAsia="Times New Roman" w:hAnsi="Cambria" w:cs="Arial"/>
          <w:lang w:val="en-US"/>
        </w:rPr>
        <w:t xml:space="preserve"> </w:t>
      </w:r>
      <w:bookmarkStart w:id="0" w:name="_Hlk124269397"/>
      <w:r w:rsidRPr="00D23CE0">
        <w:rPr>
          <w:rFonts w:ascii="Cambria" w:eastAsia="Times New Roman" w:hAnsi="Cambria" w:cs="Arial"/>
          <w:lang w:val="en-US"/>
        </w:rPr>
        <w:t>Protein intensity correlation between YAP1 AP-MS and AP-BNPAGE (generated from the sum in all measured fractions of each protein intensity)</w:t>
      </w:r>
      <w:bookmarkEnd w:id="0"/>
      <w:r w:rsidRPr="00D23CE0">
        <w:rPr>
          <w:rFonts w:ascii="Cambria" w:eastAsia="Times New Roman" w:hAnsi="Cambria" w:cs="Arial"/>
          <w:lang w:val="en-US"/>
        </w:rPr>
        <w:t>. R</w:t>
      </w:r>
      <w:r w:rsidRPr="00D23CE0">
        <w:rPr>
          <w:rFonts w:ascii="Cambria" w:eastAsia="Times New Roman" w:hAnsi="Cambria" w:cs="Arial"/>
          <w:vertAlign w:val="superscript"/>
          <w:lang w:val="en-US"/>
        </w:rPr>
        <w:t>2</w:t>
      </w:r>
      <w:r w:rsidRPr="00D23CE0">
        <w:rPr>
          <w:rFonts w:ascii="Cambria" w:eastAsia="Times New Roman" w:hAnsi="Cambria" w:cs="Arial"/>
          <w:lang w:val="en-US"/>
        </w:rPr>
        <w:t xml:space="preserve"> for YAP1 interactors (0.791) and background proteins (0.248) is reported in the lower box. </w:t>
      </w:r>
      <w:r w:rsidR="00E37743">
        <w:rPr>
          <w:rFonts w:ascii="Cambria" w:eastAsia="Times New Roman" w:hAnsi="Cambria" w:cs="Arial"/>
          <w:b/>
          <w:bCs/>
          <w:lang w:val="en-US"/>
        </w:rPr>
        <w:t>E</w:t>
      </w:r>
      <w:r w:rsidRPr="00D23CE0">
        <w:rPr>
          <w:rFonts w:ascii="Cambria" w:eastAsia="Times New Roman" w:hAnsi="Cambria" w:cs="Arial"/>
          <w:b/>
          <w:bCs/>
          <w:lang w:val="en-US"/>
        </w:rPr>
        <w:t xml:space="preserve">. </w:t>
      </w:r>
      <w:r w:rsidRPr="00D23CE0">
        <w:rPr>
          <w:rFonts w:ascii="Cambria" w:eastAsia="Times New Roman" w:hAnsi="Cambria" w:cs="Arial"/>
          <w:lang w:val="en-US"/>
        </w:rPr>
        <w:t>Recall rate (</w:t>
      </w:r>
      <w:proofErr w:type="spellStart"/>
      <w:r w:rsidRPr="00D23CE0">
        <w:rPr>
          <w:rFonts w:ascii="Cambria" w:eastAsia="Times New Roman" w:hAnsi="Cambria" w:cs="Arial"/>
          <w:lang w:val="en-US"/>
        </w:rPr>
        <w:t>BioGRID</w:t>
      </w:r>
      <w:proofErr w:type="spellEnd"/>
      <w:r w:rsidRPr="00D23CE0">
        <w:rPr>
          <w:rFonts w:ascii="Cambria" w:eastAsia="Times New Roman" w:hAnsi="Cambria" w:cs="Arial"/>
          <w:lang w:val="en-US"/>
        </w:rPr>
        <w:t>) for protein-protein interaction pairs in co-migrating cluster compared with all interactions pairs of YAP1 interactors. Significancy is evaluated computing a two-side unpaired t-test assuming normal distribution. The boundaries of the box plot correspond to the quantiles Q1 (25%) and Q3 (75%). Lower and upper whiskers are defined by Q1 −1.5IQR and Q3+ 1.5</w:t>
      </w:r>
      <w:proofErr w:type="gramStart"/>
      <w:r w:rsidRPr="00D23CE0">
        <w:rPr>
          <w:rFonts w:ascii="Cambria" w:eastAsia="Times New Roman" w:hAnsi="Cambria" w:cs="Arial"/>
          <w:lang w:val="en-US"/>
        </w:rPr>
        <w:t>IQR</w:t>
      </w:r>
      <w:r w:rsidRPr="00D23CE0" w:rsidDel="00467F69">
        <w:rPr>
          <w:rFonts w:ascii="Cambria" w:eastAsia="Times New Roman" w:hAnsi="Cambria" w:cs="Arial"/>
          <w:lang w:val="en-US"/>
        </w:rPr>
        <w:t xml:space="preserve"> </w:t>
      </w:r>
      <w:r w:rsidRPr="00D23CE0">
        <w:rPr>
          <w:rFonts w:ascii="Cambria" w:eastAsia="Times New Roman" w:hAnsi="Cambria" w:cs="Arial"/>
          <w:lang w:val="en-US"/>
        </w:rPr>
        <w:t>.</w:t>
      </w:r>
      <w:proofErr w:type="gramEnd"/>
      <w:r w:rsidRPr="00D23CE0">
        <w:rPr>
          <w:rFonts w:ascii="Cambria" w:eastAsia="Times New Roman" w:hAnsi="Cambria" w:cs="Arial"/>
          <w:lang w:val="en-US"/>
        </w:rPr>
        <w:t xml:space="preserve"> </w:t>
      </w:r>
      <w:r w:rsidR="00E37743">
        <w:rPr>
          <w:rFonts w:ascii="Cambria" w:eastAsia="Times New Roman" w:hAnsi="Cambria" w:cs="Arial"/>
          <w:b/>
          <w:bCs/>
          <w:lang w:val="en-US"/>
        </w:rPr>
        <w:t>F</w:t>
      </w:r>
      <w:r w:rsidRPr="00D23CE0">
        <w:rPr>
          <w:rFonts w:ascii="Cambria" w:eastAsia="Times New Roman" w:hAnsi="Cambria" w:cs="Arial"/>
          <w:b/>
          <w:bCs/>
          <w:lang w:val="en-US"/>
        </w:rPr>
        <w:t xml:space="preserve">. </w:t>
      </w:r>
      <w:r w:rsidRPr="00D23CE0">
        <w:rPr>
          <w:rFonts w:ascii="Cambria" w:eastAsia="Times New Roman" w:hAnsi="Cambria" w:cs="Arial"/>
          <w:lang w:val="en-US"/>
        </w:rPr>
        <w:t>Cellular component terms (GO) enriched in the identified modules indicates discrete protein localization for the following terms (</w:t>
      </w:r>
      <w:proofErr w:type="spellStart"/>
      <w:r w:rsidRPr="00D23CE0">
        <w:rPr>
          <w:rFonts w:ascii="Cambria" w:eastAsia="Times New Roman" w:hAnsi="Cambria" w:cs="Arial"/>
          <w:lang w:val="en-US"/>
        </w:rPr>
        <w:t>nucleous</w:t>
      </w:r>
      <w:proofErr w:type="spellEnd"/>
      <w:r w:rsidRPr="00D23CE0">
        <w:rPr>
          <w:rFonts w:ascii="Cambria" w:eastAsia="Times New Roman" w:hAnsi="Cambria" w:cs="Arial"/>
          <w:lang w:val="en-US"/>
        </w:rPr>
        <w:t xml:space="preserve">, cytosol, cytoplasm, cell junction and apical plasma membrane). Values reported in the heatmap represent the -log10 </w:t>
      </w:r>
      <w:proofErr w:type="spellStart"/>
      <w:r w:rsidRPr="00E37743">
        <w:rPr>
          <w:rFonts w:ascii="Cambria" w:eastAsia="Times New Roman" w:hAnsi="Cambria" w:cs="Arial"/>
          <w:i/>
          <w:iCs/>
          <w:lang w:val="en-US"/>
        </w:rPr>
        <w:t>p</w:t>
      </w:r>
      <w:r w:rsidRPr="00D23CE0">
        <w:rPr>
          <w:rFonts w:ascii="Cambria" w:eastAsia="Times New Roman" w:hAnsi="Cambria" w:cs="Arial"/>
          <w:lang w:val="en-US"/>
        </w:rPr>
        <w:t>value</w:t>
      </w:r>
      <w:proofErr w:type="spellEnd"/>
      <w:r w:rsidRPr="00D23CE0">
        <w:rPr>
          <w:rFonts w:ascii="Cambria" w:eastAsia="Times New Roman" w:hAnsi="Cambria" w:cs="Arial"/>
          <w:lang w:val="en-US"/>
        </w:rPr>
        <w:t xml:space="preserve"> of the hypergeometric test. </w:t>
      </w:r>
      <w:r w:rsidR="00E37743">
        <w:rPr>
          <w:rFonts w:ascii="Cambria" w:eastAsia="Times New Roman" w:hAnsi="Cambria" w:cs="Arial"/>
          <w:b/>
          <w:bCs/>
          <w:lang w:val="en-US"/>
        </w:rPr>
        <w:t>G</w:t>
      </w:r>
      <w:r w:rsidRPr="00D23CE0">
        <w:rPr>
          <w:rFonts w:ascii="Cambria" w:eastAsia="Times New Roman" w:hAnsi="Cambria" w:cs="Arial"/>
          <w:b/>
          <w:bCs/>
          <w:lang w:val="en-US"/>
        </w:rPr>
        <w:t>.</w:t>
      </w:r>
      <w:r w:rsidRPr="00D23CE0">
        <w:rPr>
          <w:rFonts w:ascii="Cambria" w:eastAsia="Times New Roman" w:hAnsi="Cambria" w:cs="Arial"/>
          <w:lang w:val="en-US"/>
        </w:rPr>
        <w:t xml:space="preserve"> Distribution of smoothed signal of Strep-HA YAP1 MS1 intensity across 64 AP-BNPAGE fractions. </w:t>
      </w:r>
      <w:r w:rsidR="00E37743">
        <w:rPr>
          <w:rFonts w:ascii="Cambria" w:eastAsia="Times New Roman" w:hAnsi="Cambria" w:cs="Arial"/>
          <w:b/>
          <w:bCs/>
          <w:lang w:val="en-US"/>
        </w:rPr>
        <w:t>H</w:t>
      </w:r>
      <w:r w:rsidRPr="00D23CE0">
        <w:rPr>
          <w:rFonts w:ascii="Cambria" w:eastAsia="Times New Roman" w:hAnsi="Cambria" w:cs="Arial"/>
          <w:b/>
          <w:bCs/>
          <w:lang w:val="en-US"/>
        </w:rPr>
        <w:t xml:space="preserve">. </w:t>
      </w:r>
      <w:r w:rsidRPr="00D23CE0">
        <w:rPr>
          <w:rFonts w:ascii="Cambria" w:eastAsia="Times New Roman" w:hAnsi="Cambria" w:cs="Arial"/>
          <w:lang w:val="en-US"/>
        </w:rPr>
        <w:t xml:space="preserve">Relative Strep-HA YAP1 intensity associated with each of the identified clusters. </w:t>
      </w:r>
      <w:r w:rsidR="00A270CA">
        <w:rPr>
          <w:rFonts w:ascii="Cambria" w:eastAsia="Times New Roman" w:hAnsi="Cambria" w:cs="Arial"/>
          <w:b/>
          <w:bCs/>
          <w:lang w:val="en-US"/>
        </w:rPr>
        <w:t>I</w:t>
      </w:r>
      <w:r w:rsidRPr="00D23CE0">
        <w:rPr>
          <w:rFonts w:ascii="Cambria" w:eastAsia="Times New Roman" w:hAnsi="Cambria" w:cs="Arial"/>
          <w:b/>
          <w:bCs/>
          <w:lang w:val="en-US"/>
        </w:rPr>
        <w:t xml:space="preserve">. </w:t>
      </w:r>
      <w:r w:rsidRPr="00D23CE0">
        <w:rPr>
          <w:rFonts w:ascii="Cambria" w:eastAsia="Times New Roman" w:hAnsi="Cambria" w:cs="Arial"/>
          <w:lang w:val="en-US"/>
        </w:rPr>
        <w:t xml:space="preserve">MS1 intensity of YAP1 interactors identified in </w:t>
      </w:r>
      <w:r w:rsidR="00E37743">
        <w:rPr>
          <w:rFonts w:ascii="Cambria" w:eastAsia="Times New Roman" w:hAnsi="Cambria" w:cs="Arial"/>
          <w:lang w:val="en-US"/>
        </w:rPr>
        <w:t>module</w:t>
      </w:r>
      <w:r w:rsidRPr="00D23CE0">
        <w:rPr>
          <w:rFonts w:ascii="Cambria" w:eastAsia="Times New Roman" w:hAnsi="Cambria" w:cs="Arial"/>
          <w:lang w:val="en-US"/>
        </w:rPr>
        <w:t xml:space="preserve"> number 4. Three independent replicates of S367A Strep-HA YAP1 mutant (cyan) is compared to wild type Strep-HA YAP1 (red).</w:t>
      </w:r>
    </w:p>
    <w:p w14:paraId="6771FD6E" w14:textId="0170B4F5" w:rsidR="004D75AD" w:rsidRPr="00D23CE0" w:rsidRDefault="004D75AD">
      <w:pPr>
        <w:rPr>
          <w:rFonts w:ascii="Cambria" w:eastAsia="Times New Roman" w:hAnsi="Cambria" w:cs="Times New Roman"/>
          <w:lang w:val="en-US"/>
        </w:rPr>
      </w:pPr>
      <w:r w:rsidRPr="00D23CE0">
        <w:rPr>
          <w:rFonts w:ascii="Cambria" w:eastAsia="Times New Roman" w:hAnsi="Cambria" w:cs="Times New Roman"/>
          <w:lang w:val="en-US"/>
        </w:rPr>
        <w:br w:type="page"/>
      </w:r>
    </w:p>
    <w:p w14:paraId="5BDAC0EB" w14:textId="1CD96A90" w:rsidR="00D23CE0" w:rsidRPr="00D23CE0" w:rsidRDefault="00E37743" w:rsidP="004D75AD">
      <w:pPr>
        <w:spacing w:line="360" w:lineRule="auto"/>
        <w:jc w:val="both"/>
        <w:rPr>
          <w:rFonts w:ascii="Cambria" w:eastAsia="Times New Roman" w:hAnsi="Cambria" w:cs="Times New Roman"/>
          <w:lang w:val="en-US"/>
        </w:rPr>
      </w:pPr>
      <w:r>
        <w:rPr>
          <w:rFonts w:ascii="Cambria" w:eastAsia="Times New Roman" w:hAnsi="Cambria" w:cs="Times New Roman"/>
          <w:noProof/>
          <w:lang w:val="en-US"/>
        </w:rPr>
        <w:lastRenderedPageBreak/>
        <w:drawing>
          <wp:inline distT="0" distB="0" distL="0" distR="0" wp14:anchorId="5BD9C72A" wp14:editId="13EE6CAC">
            <wp:extent cx="5760720" cy="5465929"/>
            <wp:effectExtent l="0" t="0" r="0" b="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rotWithShape="1">
                    <a:blip r:embed="rId11">
                      <a:extLst>
                        <a:ext uri="{28A0092B-C50C-407E-A947-70E740481C1C}">
                          <a14:useLocalDpi xmlns:a14="http://schemas.microsoft.com/office/drawing/2010/main" val="0"/>
                        </a:ext>
                      </a:extLst>
                    </a:blip>
                    <a:srcRect b="32909"/>
                    <a:stretch/>
                  </pic:blipFill>
                  <pic:spPr bwMode="auto">
                    <a:xfrm>
                      <a:off x="0" y="0"/>
                      <a:ext cx="5760720" cy="5465929"/>
                    </a:xfrm>
                    <a:prstGeom prst="rect">
                      <a:avLst/>
                    </a:prstGeom>
                    <a:ln>
                      <a:noFill/>
                    </a:ln>
                    <a:extLst>
                      <a:ext uri="{53640926-AAD7-44D8-BBD7-CCE9431645EC}">
                        <a14:shadowObscured xmlns:a14="http://schemas.microsoft.com/office/drawing/2010/main"/>
                      </a:ext>
                    </a:extLst>
                  </pic:spPr>
                </pic:pic>
              </a:graphicData>
            </a:graphic>
          </wp:inline>
        </w:drawing>
      </w:r>
    </w:p>
    <w:p w14:paraId="456AB5AE" w14:textId="3CCBB18A" w:rsidR="00D23CE0" w:rsidRPr="00D23CE0" w:rsidRDefault="00D23CE0">
      <w:pPr>
        <w:rPr>
          <w:rFonts w:ascii="Cambria" w:eastAsia="Times New Roman" w:hAnsi="Cambria" w:cs="Times New Roman"/>
          <w:lang w:val="en-US"/>
        </w:rPr>
      </w:pPr>
    </w:p>
    <w:p w14:paraId="618D8831" w14:textId="38C5E4DD" w:rsidR="00C017E3" w:rsidRPr="00D23CE0" w:rsidRDefault="00C017E3" w:rsidP="004D75AD">
      <w:pPr>
        <w:spacing w:line="360" w:lineRule="auto"/>
        <w:jc w:val="both"/>
        <w:rPr>
          <w:rFonts w:ascii="Cambria" w:eastAsia="Times New Roman" w:hAnsi="Cambria" w:cs="Arial"/>
          <w:lang w:val="en-US"/>
        </w:rPr>
      </w:pPr>
      <w:r w:rsidRPr="00D23CE0">
        <w:rPr>
          <w:rFonts w:ascii="Cambria" w:eastAsia="Times New Roman" w:hAnsi="Cambria" w:cs="Arial"/>
          <w:b/>
          <w:bCs/>
          <w:lang w:val="en-US"/>
        </w:rPr>
        <w:t xml:space="preserve">Appendix Figure </w:t>
      </w:r>
      <w:r w:rsidR="0023764C" w:rsidRPr="00D23CE0">
        <w:rPr>
          <w:rFonts w:ascii="Cambria" w:eastAsia="Times New Roman" w:hAnsi="Cambria" w:cs="Arial"/>
          <w:b/>
          <w:bCs/>
          <w:lang w:val="en-US"/>
        </w:rPr>
        <w:t>S</w:t>
      </w:r>
      <w:r w:rsidRPr="00D23CE0">
        <w:rPr>
          <w:rFonts w:ascii="Cambria" w:eastAsia="Times New Roman" w:hAnsi="Cambria" w:cs="Arial"/>
          <w:b/>
          <w:bCs/>
          <w:lang w:val="en-US"/>
        </w:rPr>
        <w:t xml:space="preserve">6. </w:t>
      </w:r>
      <w:r w:rsidRPr="00D23CE0">
        <w:rPr>
          <w:rFonts w:ascii="Cambria" w:eastAsia="Times New Roman" w:hAnsi="Cambria" w:cs="Arial"/>
          <w:lang w:val="en-US"/>
        </w:rPr>
        <w:t xml:space="preserve">Intensity profile of YAP1 interactors in a panel of YAP1 mutants. The panel of mutants is composed by Strep-HA YAP1 </w:t>
      </w:r>
      <w:proofErr w:type="spellStart"/>
      <w:r w:rsidRPr="00D23CE0">
        <w:rPr>
          <w:rFonts w:ascii="Cambria" w:eastAsia="Times New Roman" w:hAnsi="Cambria" w:cs="Arial"/>
          <w:lang w:val="en-US"/>
        </w:rPr>
        <w:t>phospho</w:t>
      </w:r>
      <w:proofErr w:type="spellEnd"/>
      <w:r w:rsidRPr="00D23CE0">
        <w:rPr>
          <w:rFonts w:ascii="Cambria" w:eastAsia="Times New Roman" w:hAnsi="Cambria" w:cs="Arial"/>
          <w:lang w:val="en-US"/>
        </w:rPr>
        <w:t xml:space="preserve"> mutants (6 single mutants and one with multiple mutations S5A) and WW domain deletions (</w:t>
      </w:r>
      <w:r w:rsidRPr="00D23CE0">
        <w:rPr>
          <w:rFonts w:ascii="Cambria" w:eastAsia="Times New Roman" w:hAnsi="Cambria" w:cs="Arial"/>
        </w:rPr>
        <w:t>Δ</w:t>
      </w:r>
      <w:r w:rsidRPr="00D23CE0">
        <w:rPr>
          <w:rFonts w:ascii="Cambria" w:eastAsia="Times New Roman" w:hAnsi="Cambria" w:cs="Arial"/>
          <w:lang w:val="en-US"/>
        </w:rPr>
        <w:t xml:space="preserve">WW1, </w:t>
      </w:r>
      <w:r w:rsidRPr="00D23CE0">
        <w:rPr>
          <w:rFonts w:ascii="Cambria" w:eastAsia="Times New Roman" w:hAnsi="Cambria" w:cs="Arial"/>
        </w:rPr>
        <w:t>Δ</w:t>
      </w:r>
      <w:r w:rsidRPr="00D23CE0">
        <w:rPr>
          <w:rFonts w:ascii="Cambria" w:eastAsia="Times New Roman" w:hAnsi="Cambria" w:cs="Arial"/>
          <w:lang w:val="en-US"/>
        </w:rPr>
        <w:t xml:space="preserve">WW2 and </w:t>
      </w:r>
      <w:r w:rsidRPr="00D23CE0">
        <w:rPr>
          <w:rFonts w:ascii="Cambria" w:eastAsia="Times New Roman" w:hAnsi="Cambria" w:cs="Arial"/>
        </w:rPr>
        <w:t>Δ</w:t>
      </w:r>
      <w:r w:rsidRPr="00D23CE0">
        <w:rPr>
          <w:rFonts w:ascii="Cambria" w:eastAsia="Times New Roman" w:hAnsi="Cambria" w:cs="Arial"/>
          <w:lang w:val="en-US"/>
        </w:rPr>
        <w:t xml:space="preserve">WW1/2). Interactors are identified and quantified by MS1 intensity after Strep affinity purification of </w:t>
      </w:r>
      <w:proofErr w:type="spellStart"/>
      <w:r w:rsidRPr="00D23CE0">
        <w:rPr>
          <w:rFonts w:ascii="Cambria" w:eastAsia="Times New Roman" w:hAnsi="Cambria" w:cs="Arial"/>
          <w:lang w:val="en-US"/>
        </w:rPr>
        <w:t>Strp</w:t>
      </w:r>
      <w:proofErr w:type="spellEnd"/>
      <w:r w:rsidRPr="00D23CE0">
        <w:rPr>
          <w:rFonts w:ascii="Cambria" w:eastAsia="Times New Roman" w:hAnsi="Cambria" w:cs="Arial"/>
          <w:lang w:val="en-US"/>
        </w:rPr>
        <w:t xml:space="preserve">-HA YAP1 </w:t>
      </w:r>
      <w:r w:rsidR="00E37743">
        <w:rPr>
          <w:rFonts w:ascii="Cambria" w:eastAsia="Times New Roman" w:hAnsi="Cambria" w:cs="Arial"/>
          <w:b/>
          <w:bCs/>
          <w:lang w:val="en-US"/>
        </w:rPr>
        <w:t>A</w:t>
      </w:r>
      <w:r w:rsidRPr="00D23CE0">
        <w:rPr>
          <w:rFonts w:ascii="Cambria" w:eastAsia="Times New Roman" w:hAnsi="Cambria" w:cs="Arial"/>
          <w:b/>
          <w:bCs/>
          <w:lang w:val="en-US"/>
        </w:rPr>
        <w:t>.</w:t>
      </w:r>
      <w:r w:rsidRPr="00D23CE0">
        <w:rPr>
          <w:rFonts w:ascii="Cambria" w:eastAsia="Times New Roman" w:hAnsi="Cambria" w:cs="Arial"/>
          <w:lang w:val="en-US"/>
        </w:rPr>
        <w:t xml:space="preserve"> </w:t>
      </w:r>
      <w:r w:rsidRPr="00D23CE0">
        <w:rPr>
          <w:rFonts w:ascii="Cambria" w:eastAsia="Times New Roman" w:hAnsi="Cambria" w:cs="Arial"/>
          <w:bCs/>
          <w:lang w:val="en-US"/>
        </w:rPr>
        <w:t xml:space="preserve">Validation of inducible expressed cell lines with YAP1 mutants. </w:t>
      </w:r>
      <w:r w:rsidR="00E37743">
        <w:rPr>
          <w:rFonts w:ascii="Cambria" w:eastAsia="Times New Roman" w:hAnsi="Cambria" w:cs="Arial"/>
          <w:b/>
          <w:lang w:val="en-US"/>
        </w:rPr>
        <w:t>B</w:t>
      </w:r>
      <w:r w:rsidRPr="00D23CE0">
        <w:rPr>
          <w:rFonts w:ascii="Cambria" w:eastAsia="Times New Roman" w:hAnsi="Cambria" w:cs="Arial"/>
          <w:b/>
          <w:lang w:val="en-US"/>
        </w:rPr>
        <w:t>.</w:t>
      </w:r>
      <w:r w:rsidRPr="00D23CE0">
        <w:rPr>
          <w:rFonts w:ascii="Cambria" w:eastAsia="Times New Roman" w:hAnsi="Cambria" w:cs="Arial"/>
          <w:bCs/>
          <w:lang w:val="en-US"/>
        </w:rPr>
        <w:t xml:space="preserve"> Number of identifications for peptides which are specific for YAP1 mutants. Blue scale is proportional to the number of identifications. Peptides not identified are shown in grey.</w:t>
      </w:r>
      <w:r w:rsidRPr="00D23CE0">
        <w:rPr>
          <w:rFonts w:ascii="Cambria" w:eastAsia="Times New Roman" w:hAnsi="Cambria" w:cs="Arial"/>
          <w:b/>
          <w:lang w:val="en-US"/>
        </w:rPr>
        <w:t xml:space="preserve"> </w:t>
      </w:r>
      <w:r w:rsidR="00E37743">
        <w:rPr>
          <w:rFonts w:ascii="Cambria" w:eastAsia="Times New Roman" w:hAnsi="Cambria" w:cs="Arial"/>
          <w:b/>
          <w:lang w:val="en-US"/>
        </w:rPr>
        <w:t>C</w:t>
      </w:r>
      <w:r w:rsidRPr="00D23CE0">
        <w:rPr>
          <w:rFonts w:ascii="Cambria" w:eastAsia="Times New Roman" w:hAnsi="Cambria" w:cs="Arial"/>
          <w:b/>
          <w:lang w:val="en-US"/>
        </w:rPr>
        <w:t>.</w:t>
      </w:r>
      <w:r w:rsidRPr="00D23CE0">
        <w:rPr>
          <w:rFonts w:ascii="Cambria" w:eastAsia="Times New Roman" w:hAnsi="Cambria" w:cs="Arial"/>
          <w:b/>
          <w:bCs/>
          <w:lang w:val="en-US"/>
        </w:rPr>
        <w:t xml:space="preserve"> </w:t>
      </w:r>
      <w:r w:rsidRPr="00D23CE0">
        <w:rPr>
          <w:rFonts w:ascii="Cambria" w:eastAsia="Times New Roman" w:hAnsi="Cambria" w:cs="Arial"/>
          <w:lang w:val="en-US"/>
        </w:rPr>
        <w:t xml:space="preserve">Number of identified proteins in the YAP1 mutant dataset. </w:t>
      </w:r>
      <w:r w:rsidR="00E37743">
        <w:rPr>
          <w:rFonts w:ascii="Cambria" w:eastAsia="Times New Roman" w:hAnsi="Cambria" w:cs="Arial"/>
          <w:b/>
          <w:lang w:val="en-US"/>
        </w:rPr>
        <w:t>D</w:t>
      </w:r>
      <w:r w:rsidRPr="00D23CE0">
        <w:rPr>
          <w:rFonts w:ascii="Cambria" w:eastAsia="Times New Roman" w:hAnsi="Cambria" w:cs="Arial"/>
          <w:b/>
          <w:lang w:val="en-US"/>
        </w:rPr>
        <w:t xml:space="preserve">. </w:t>
      </w:r>
      <w:r w:rsidRPr="00D23CE0">
        <w:rPr>
          <w:rFonts w:ascii="Cambria" w:eastAsia="Times New Roman" w:hAnsi="Cambria" w:cs="Arial"/>
          <w:bCs/>
          <w:lang w:val="en-US"/>
        </w:rPr>
        <w:t>D</w:t>
      </w:r>
      <w:r w:rsidRPr="00D23CE0">
        <w:rPr>
          <w:rFonts w:ascii="Cambria" w:eastAsia="Times New Roman" w:hAnsi="Cambria" w:cs="Arial"/>
          <w:lang w:val="en-US"/>
        </w:rPr>
        <w:t xml:space="preserve">istribution of protein intensity (log10) in the YAP1 mutant dataset. </w:t>
      </w:r>
      <w:r w:rsidR="00E37743">
        <w:rPr>
          <w:rFonts w:ascii="Cambria" w:eastAsia="Times New Roman" w:hAnsi="Cambria" w:cs="Arial"/>
          <w:b/>
          <w:bCs/>
          <w:lang w:val="en-US"/>
        </w:rPr>
        <w:t>E</w:t>
      </w:r>
      <w:r w:rsidRPr="00D23CE0">
        <w:rPr>
          <w:rFonts w:ascii="Cambria" w:eastAsia="Times New Roman" w:hAnsi="Cambria" w:cs="Arial"/>
          <w:b/>
          <w:bCs/>
          <w:lang w:val="en-US"/>
        </w:rPr>
        <w:t>.</w:t>
      </w:r>
      <w:r w:rsidRPr="00D23CE0">
        <w:rPr>
          <w:rFonts w:ascii="Cambria" w:eastAsia="Times New Roman" w:hAnsi="Cambria" w:cs="Arial"/>
          <w:lang w:val="en-US"/>
        </w:rPr>
        <w:t xml:space="preserve"> </w:t>
      </w:r>
      <w:r w:rsidRPr="00D23CE0">
        <w:rPr>
          <w:rFonts w:ascii="Cambria" w:eastAsia="Times New Roman" w:hAnsi="Cambria" w:cs="Arial"/>
          <w:bCs/>
          <w:lang w:val="en-US"/>
        </w:rPr>
        <w:t>Distribution</w:t>
      </w:r>
      <w:r w:rsidRPr="00D23CE0">
        <w:rPr>
          <w:rFonts w:ascii="Cambria" w:eastAsia="Times New Roman" w:hAnsi="Cambria" w:cs="Arial"/>
          <w:lang w:val="en-US"/>
        </w:rPr>
        <w:t xml:space="preserve"> of coefficient of variation (CV) values. </w:t>
      </w:r>
      <w:r w:rsidR="00E37743">
        <w:rPr>
          <w:rFonts w:ascii="Cambria" w:eastAsia="Times New Roman" w:hAnsi="Cambria" w:cs="Arial"/>
          <w:b/>
          <w:bCs/>
          <w:lang w:val="en-US"/>
        </w:rPr>
        <w:t>F</w:t>
      </w:r>
      <w:r w:rsidRPr="00D23CE0">
        <w:rPr>
          <w:rFonts w:ascii="Cambria" w:eastAsia="Times New Roman" w:hAnsi="Cambria" w:cs="Arial"/>
          <w:b/>
          <w:bCs/>
          <w:lang w:val="en-US"/>
        </w:rPr>
        <w:t xml:space="preserve">. </w:t>
      </w:r>
      <w:r w:rsidRPr="00D23CE0">
        <w:rPr>
          <w:rFonts w:ascii="Cambria" w:eastAsia="Times New Roman" w:hAnsi="Cambria" w:cs="Arial"/>
          <w:lang w:val="en-US"/>
        </w:rPr>
        <w:t>YAP1intensity (expressed in log2 scale) across the different YAP1 mutants.</w:t>
      </w:r>
    </w:p>
    <w:p w14:paraId="2702E3F2" w14:textId="77777777" w:rsidR="00C017E3" w:rsidRPr="00D23CE0" w:rsidRDefault="00C017E3">
      <w:pPr>
        <w:rPr>
          <w:rFonts w:ascii="Cambria" w:eastAsia="Times New Roman" w:hAnsi="Cambria" w:cs="Arial"/>
          <w:lang w:val="en-US"/>
        </w:rPr>
      </w:pPr>
      <w:r w:rsidRPr="00D23CE0">
        <w:rPr>
          <w:rFonts w:ascii="Cambria" w:eastAsia="Times New Roman" w:hAnsi="Cambria" w:cs="Arial"/>
          <w:lang w:val="en-US"/>
        </w:rPr>
        <w:br w:type="page"/>
      </w:r>
    </w:p>
    <w:p w14:paraId="5AFFA422" w14:textId="6FE16E98" w:rsidR="00C017E3" w:rsidRPr="00D23CE0" w:rsidRDefault="00E37743" w:rsidP="004D75AD">
      <w:pPr>
        <w:spacing w:line="360" w:lineRule="auto"/>
        <w:jc w:val="both"/>
        <w:rPr>
          <w:rFonts w:ascii="Cambria" w:hAnsi="Cambria" w:cs="Arial"/>
          <w:lang w:val="en-US"/>
        </w:rPr>
      </w:pPr>
      <w:r>
        <w:rPr>
          <w:rFonts w:ascii="Cambria" w:hAnsi="Cambria" w:cs="Arial"/>
          <w:noProof/>
          <w:lang w:val="en-US"/>
        </w:rPr>
        <w:lastRenderedPageBreak/>
        <w:drawing>
          <wp:inline distT="0" distB="0" distL="0" distR="0" wp14:anchorId="365CA0A6" wp14:editId="64F73447">
            <wp:extent cx="5760720" cy="8147050"/>
            <wp:effectExtent l="0" t="0" r="0" b="0"/>
            <wp:docPr id="16" name="Picture 16" descr="A picture contain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schematic&#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3DAB84DA" w14:textId="77777777" w:rsidR="00C017E3" w:rsidRPr="00D23CE0" w:rsidRDefault="00C017E3">
      <w:pPr>
        <w:rPr>
          <w:rFonts w:ascii="Cambria" w:hAnsi="Cambria" w:cs="Arial"/>
          <w:lang w:val="en-US"/>
        </w:rPr>
      </w:pPr>
      <w:r w:rsidRPr="00D23CE0">
        <w:rPr>
          <w:rFonts w:ascii="Cambria" w:hAnsi="Cambria" w:cs="Arial"/>
          <w:lang w:val="en-US"/>
        </w:rPr>
        <w:br w:type="page"/>
      </w:r>
    </w:p>
    <w:p w14:paraId="523923A4" w14:textId="611FC0CC" w:rsidR="00C017E3" w:rsidRPr="00D23CE0" w:rsidRDefault="00C017E3" w:rsidP="00C017E3">
      <w:pPr>
        <w:spacing w:line="360" w:lineRule="auto"/>
        <w:jc w:val="both"/>
        <w:rPr>
          <w:rFonts w:ascii="Cambria" w:eastAsia="Times New Roman" w:hAnsi="Cambria" w:cs="Arial"/>
          <w:lang w:val="en-US"/>
        </w:rPr>
      </w:pPr>
      <w:r w:rsidRPr="00D23CE0">
        <w:rPr>
          <w:rFonts w:ascii="Cambria" w:eastAsia="Times New Roman" w:hAnsi="Cambria" w:cs="Arial"/>
          <w:b/>
          <w:bCs/>
          <w:lang w:val="en-US"/>
        </w:rPr>
        <w:lastRenderedPageBreak/>
        <w:t xml:space="preserve">Appendix Figure </w:t>
      </w:r>
      <w:r w:rsidR="0023764C" w:rsidRPr="00D23CE0">
        <w:rPr>
          <w:rFonts w:ascii="Cambria" w:eastAsia="Times New Roman" w:hAnsi="Cambria" w:cs="Arial"/>
          <w:b/>
          <w:bCs/>
          <w:lang w:val="en-US"/>
        </w:rPr>
        <w:t>S</w:t>
      </w:r>
      <w:r w:rsidRPr="00D23CE0">
        <w:rPr>
          <w:rFonts w:ascii="Cambria" w:eastAsia="Times New Roman" w:hAnsi="Cambria" w:cs="Arial"/>
          <w:b/>
          <w:bCs/>
          <w:lang w:val="en-US"/>
        </w:rPr>
        <w:t xml:space="preserve">7. </w:t>
      </w:r>
      <w:r w:rsidRPr="00D23CE0">
        <w:rPr>
          <w:rFonts w:ascii="Cambria" w:eastAsia="Times New Roman" w:hAnsi="Cambria" w:cs="Arial"/>
          <w:bCs/>
          <w:lang w:val="en-US"/>
        </w:rPr>
        <w:t xml:space="preserve">YAP1 endogenous interactome identified by YAP1 immuno-affinity purification (IP-MS). </w:t>
      </w:r>
      <w:r w:rsidR="00E37743">
        <w:rPr>
          <w:rFonts w:ascii="Cambria" w:eastAsia="Times New Roman" w:hAnsi="Cambria" w:cs="Arial"/>
          <w:b/>
          <w:bCs/>
          <w:lang w:val="en-US"/>
        </w:rPr>
        <w:t>A</w:t>
      </w:r>
      <w:r w:rsidRPr="00D23CE0">
        <w:rPr>
          <w:rFonts w:ascii="Cambria" w:eastAsia="Times New Roman" w:hAnsi="Cambria" w:cs="Arial"/>
          <w:b/>
          <w:bCs/>
          <w:lang w:val="en-US"/>
        </w:rPr>
        <w:t>.</w:t>
      </w:r>
      <w:r w:rsidRPr="00D23CE0">
        <w:rPr>
          <w:rFonts w:ascii="Cambria" w:eastAsia="Times New Roman" w:hAnsi="Cambria" w:cs="Arial"/>
          <w:lang w:val="en-US"/>
        </w:rPr>
        <w:t xml:space="preserve"> MS1 Intensity distribution (log10) of proteins identified in the indicated purifications (left: YAP1 IP-MS, center: cell line control, YAP1 IP-MS from YAP1 KO cells and right: </w:t>
      </w:r>
      <w:proofErr w:type="spellStart"/>
      <w:r w:rsidRPr="00D23CE0">
        <w:rPr>
          <w:rFonts w:ascii="Cambria" w:eastAsia="Times New Roman" w:hAnsi="Cambria" w:cs="Arial"/>
          <w:lang w:val="en-US"/>
        </w:rPr>
        <w:t>aB</w:t>
      </w:r>
      <w:proofErr w:type="spellEnd"/>
      <w:r w:rsidRPr="00D23CE0">
        <w:rPr>
          <w:rFonts w:ascii="Cambria" w:eastAsia="Times New Roman" w:hAnsi="Cambria" w:cs="Arial"/>
          <w:lang w:val="en-US"/>
        </w:rPr>
        <w:t xml:space="preserve"> control, non-specific control antibody IP-MS from HEK293). </w:t>
      </w:r>
      <w:r w:rsidR="00E37743">
        <w:rPr>
          <w:rFonts w:ascii="Cambria" w:eastAsia="Times New Roman" w:hAnsi="Cambria" w:cs="Arial"/>
          <w:b/>
          <w:bCs/>
          <w:lang w:val="en-US"/>
        </w:rPr>
        <w:t>B</w:t>
      </w:r>
      <w:r w:rsidRPr="00D23CE0">
        <w:rPr>
          <w:rFonts w:ascii="Cambria" w:eastAsia="Times New Roman" w:hAnsi="Cambria" w:cs="Arial"/>
          <w:b/>
          <w:bCs/>
          <w:lang w:val="en-US"/>
        </w:rPr>
        <w:t>.</w:t>
      </w:r>
      <w:r w:rsidRPr="00D23CE0">
        <w:rPr>
          <w:rFonts w:ascii="Cambria" w:eastAsia="Times New Roman" w:hAnsi="Cambria" w:cs="Arial"/>
          <w:lang w:val="en-US"/>
        </w:rPr>
        <w:t xml:space="preserve"> Distribution of coefficient of variation (CV) values of proteins identified in the indicated purifications.</w:t>
      </w:r>
      <w:r w:rsidRPr="00D23CE0">
        <w:rPr>
          <w:rFonts w:ascii="Cambria" w:eastAsia="Times New Roman" w:hAnsi="Cambria" w:cs="Arial"/>
          <w:b/>
          <w:bCs/>
          <w:lang w:val="en-US"/>
        </w:rPr>
        <w:t xml:space="preserve"> </w:t>
      </w:r>
      <w:r w:rsidR="00E37743">
        <w:rPr>
          <w:rFonts w:ascii="Cambria" w:eastAsia="Times New Roman" w:hAnsi="Cambria" w:cs="Arial"/>
          <w:b/>
          <w:bCs/>
          <w:lang w:val="en-US"/>
        </w:rPr>
        <w:t>C</w:t>
      </w:r>
      <w:r w:rsidRPr="00D23CE0">
        <w:rPr>
          <w:rFonts w:ascii="Cambria" w:eastAsia="Times New Roman" w:hAnsi="Cambria" w:cs="Arial"/>
          <w:b/>
          <w:bCs/>
          <w:lang w:val="en-US"/>
        </w:rPr>
        <w:t xml:space="preserve">. </w:t>
      </w:r>
      <w:r w:rsidRPr="00D23CE0">
        <w:rPr>
          <w:rFonts w:ascii="Cambria" w:eastAsia="Times New Roman" w:hAnsi="Cambria" w:cs="Arial"/>
          <w:lang w:val="en-US"/>
        </w:rPr>
        <w:t xml:space="preserve">Number of proteins identified in the indicated purifications. </w:t>
      </w:r>
      <w:r w:rsidR="00E37743">
        <w:rPr>
          <w:rFonts w:ascii="Cambria" w:eastAsia="Times New Roman" w:hAnsi="Cambria" w:cs="Arial"/>
          <w:b/>
          <w:lang w:val="en-US"/>
        </w:rPr>
        <w:t>D</w:t>
      </w:r>
      <w:r w:rsidRPr="00D23CE0">
        <w:rPr>
          <w:rFonts w:ascii="Cambria" w:eastAsia="Times New Roman" w:hAnsi="Cambria" w:cs="Arial"/>
          <w:b/>
          <w:lang w:val="en-US"/>
        </w:rPr>
        <w:t>/</w:t>
      </w:r>
      <w:r w:rsidR="00E37743">
        <w:rPr>
          <w:rFonts w:ascii="Cambria" w:eastAsia="Times New Roman" w:hAnsi="Cambria" w:cs="Arial"/>
          <w:b/>
          <w:lang w:val="en-US"/>
        </w:rPr>
        <w:t>F</w:t>
      </w:r>
      <w:r w:rsidRPr="00D23CE0">
        <w:rPr>
          <w:rFonts w:ascii="Cambria" w:eastAsia="Times New Roman" w:hAnsi="Cambria" w:cs="Arial"/>
          <w:b/>
          <w:lang w:val="en-US"/>
        </w:rPr>
        <w:t>.</w:t>
      </w:r>
      <w:r w:rsidRPr="00D23CE0">
        <w:rPr>
          <w:rFonts w:ascii="Cambria" w:eastAsia="Times New Roman" w:hAnsi="Cambria" w:cs="Arial"/>
          <w:lang w:val="en-US"/>
        </w:rPr>
        <w:t xml:space="preserve"> Volcano Plot </w:t>
      </w:r>
      <w:r w:rsidR="00E37743">
        <w:rPr>
          <w:rFonts w:ascii="Cambria" w:eastAsia="Times New Roman" w:hAnsi="Cambria" w:cs="Arial"/>
          <w:lang w:val="en-US"/>
        </w:rPr>
        <w:t xml:space="preserve">generated </w:t>
      </w:r>
      <w:r w:rsidRPr="00D23CE0">
        <w:rPr>
          <w:rFonts w:ascii="Cambria" w:eastAsia="Times New Roman" w:hAnsi="Cambria" w:cs="Arial"/>
          <w:lang w:val="en-US"/>
        </w:rPr>
        <w:t xml:space="preserve">from YAP1 </w:t>
      </w:r>
      <w:r w:rsidR="00E37743">
        <w:rPr>
          <w:rFonts w:ascii="Cambria" w:eastAsia="Times New Roman" w:hAnsi="Cambria" w:cs="Arial"/>
          <w:lang w:val="en-US"/>
        </w:rPr>
        <w:t xml:space="preserve">endogenous </w:t>
      </w:r>
      <w:r w:rsidRPr="00D23CE0">
        <w:rPr>
          <w:rFonts w:ascii="Cambria" w:eastAsia="Times New Roman" w:hAnsi="Cambria" w:cs="Arial"/>
          <w:lang w:val="en-US"/>
        </w:rPr>
        <w:t xml:space="preserve">immuno-affinity purification </w:t>
      </w:r>
      <w:r w:rsidR="00E37743">
        <w:rPr>
          <w:rFonts w:ascii="Cambria" w:eastAsia="Times New Roman" w:hAnsi="Cambria" w:cs="Arial"/>
          <w:lang w:val="en-US"/>
        </w:rPr>
        <w:t>using two</w:t>
      </w:r>
      <w:r w:rsidRPr="00D23CE0">
        <w:rPr>
          <w:rFonts w:ascii="Cambria" w:eastAsia="Times New Roman" w:hAnsi="Cambria" w:cs="Arial"/>
          <w:lang w:val="en-US"/>
        </w:rPr>
        <w:t xml:space="preserve"> controls (</w:t>
      </w:r>
      <w:r w:rsidR="00E37743">
        <w:rPr>
          <w:rFonts w:ascii="Cambria" w:eastAsia="Times New Roman" w:hAnsi="Cambria" w:cs="Arial"/>
          <w:lang w:val="en-US"/>
        </w:rPr>
        <w:t>YAP1 KO</w:t>
      </w:r>
      <w:r w:rsidRPr="00D23CE0">
        <w:rPr>
          <w:rFonts w:ascii="Cambria" w:eastAsia="Times New Roman" w:hAnsi="Cambria" w:cs="Arial"/>
          <w:lang w:val="en-US"/>
        </w:rPr>
        <w:t xml:space="preserve"> </w:t>
      </w:r>
      <w:r w:rsidR="00E37743">
        <w:rPr>
          <w:rFonts w:ascii="Cambria" w:eastAsia="Times New Roman" w:hAnsi="Cambria" w:cs="Arial"/>
          <w:b/>
          <w:lang w:val="en-US"/>
        </w:rPr>
        <w:t>D</w:t>
      </w:r>
      <w:r w:rsidRPr="00D23CE0">
        <w:rPr>
          <w:rFonts w:ascii="Cambria" w:eastAsia="Times New Roman" w:hAnsi="Cambria" w:cs="Arial"/>
          <w:lang w:val="en-US"/>
        </w:rPr>
        <w:t xml:space="preserve">; </w:t>
      </w:r>
      <w:proofErr w:type="spellStart"/>
      <w:proofErr w:type="gramStart"/>
      <w:r w:rsidR="00E37743">
        <w:rPr>
          <w:rFonts w:ascii="Cambria" w:eastAsia="Times New Roman" w:hAnsi="Cambria" w:cs="Arial"/>
          <w:lang w:val="en-US"/>
        </w:rPr>
        <w:t>non specific</w:t>
      </w:r>
      <w:proofErr w:type="spellEnd"/>
      <w:proofErr w:type="gramEnd"/>
      <w:r w:rsidR="00E37743">
        <w:rPr>
          <w:rFonts w:ascii="Cambria" w:eastAsia="Times New Roman" w:hAnsi="Cambria" w:cs="Arial"/>
          <w:lang w:val="en-US"/>
        </w:rPr>
        <w:t xml:space="preserve"> </w:t>
      </w:r>
      <w:proofErr w:type="spellStart"/>
      <w:r w:rsidRPr="00D23CE0">
        <w:rPr>
          <w:rFonts w:ascii="Cambria" w:eastAsia="Times New Roman" w:hAnsi="Cambria" w:cs="Arial"/>
          <w:lang w:val="en-US"/>
        </w:rPr>
        <w:t>aB</w:t>
      </w:r>
      <w:proofErr w:type="spellEnd"/>
      <w:r w:rsidRPr="00D23CE0">
        <w:rPr>
          <w:rFonts w:ascii="Cambria" w:eastAsia="Times New Roman" w:hAnsi="Cambria" w:cs="Arial"/>
          <w:lang w:val="en-US"/>
        </w:rPr>
        <w:t xml:space="preserve"> </w:t>
      </w:r>
      <w:r w:rsidR="00E37743">
        <w:rPr>
          <w:rFonts w:ascii="Cambria" w:eastAsia="Times New Roman" w:hAnsi="Cambria" w:cs="Arial"/>
          <w:b/>
          <w:lang w:val="en-US"/>
        </w:rPr>
        <w:t>F</w:t>
      </w:r>
      <w:r w:rsidRPr="00D23CE0">
        <w:rPr>
          <w:rFonts w:ascii="Cambria" w:eastAsia="Times New Roman" w:hAnsi="Cambria" w:cs="Arial"/>
          <w:lang w:val="en-US"/>
        </w:rPr>
        <w:t xml:space="preserve">). Protein identified and filtered as interactor (SP&gt;0.9) in fractionated (light blue) and not fractionated (blue) AP-MS from HEK293 cells expressing epitope tagged YAP1 are annotated. </w:t>
      </w:r>
      <w:r w:rsidR="00E37743">
        <w:rPr>
          <w:rFonts w:ascii="Cambria" w:eastAsia="Times New Roman" w:hAnsi="Cambria" w:cs="Arial"/>
          <w:b/>
          <w:lang w:val="en-US"/>
        </w:rPr>
        <w:t>E</w:t>
      </w:r>
      <w:r w:rsidRPr="00D23CE0">
        <w:rPr>
          <w:rFonts w:ascii="Cambria" w:eastAsia="Times New Roman" w:hAnsi="Cambria" w:cs="Arial"/>
          <w:b/>
          <w:lang w:val="en-US"/>
        </w:rPr>
        <w:t>/</w:t>
      </w:r>
      <w:r w:rsidR="00E37743">
        <w:rPr>
          <w:rFonts w:ascii="Cambria" w:eastAsia="Times New Roman" w:hAnsi="Cambria" w:cs="Arial"/>
          <w:b/>
          <w:lang w:val="en-US"/>
        </w:rPr>
        <w:t>G</w:t>
      </w:r>
      <w:r w:rsidRPr="00D23CE0">
        <w:rPr>
          <w:rFonts w:ascii="Cambria" w:eastAsia="Times New Roman" w:hAnsi="Cambria" w:cs="Arial"/>
          <w:b/>
          <w:lang w:val="en-US"/>
        </w:rPr>
        <w:t>.</w:t>
      </w:r>
      <w:r w:rsidRPr="00D23CE0">
        <w:rPr>
          <w:rFonts w:ascii="Cambria" w:eastAsia="Times New Roman" w:hAnsi="Cambria" w:cs="Arial"/>
          <w:lang w:val="en-US"/>
        </w:rPr>
        <w:t xml:space="preserve"> Receiver-operating characteristic (ROC) curve and corresponding area under the curve (AUC) showing performance of YAP1 immune-affinity purification (using YAP1 KO cell line (</w:t>
      </w:r>
      <w:r w:rsidR="00E37743">
        <w:rPr>
          <w:rFonts w:ascii="Cambria" w:eastAsia="Times New Roman" w:hAnsi="Cambria" w:cs="Arial"/>
          <w:b/>
          <w:lang w:val="en-US"/>
        </w:rPr>
        <w:t>E</w:t>
      </w:r>
      <w:r w:rsidRPr="00D23CE0">
        <w:rPr>
          <w:rFonts w:ascii="Cambria" w:eastAsia="Times New Roman" w:hAnsi="Cambria" w:cs="Arial"/>
          <w:lang w:val="en-US"/>
        </w:rPr>
        <w:t xml:space="preserve">) and </w:t>
      </w:r>
      <w:proofErr w:type="spellStart"/>
      <w:proofErr w:type="gramStart"/>
      <w:r w:rsidR="00E37743">
        <w:rPr>
          <w:rFonts w:ascii="Cambria" w:eastAsia="Times New Roman" w:hAnsi="Cambria" w:cs="Arial"/>
          <w:lang w:val="en-US"/>
        </w:rPr>
        <w:t>non specific</w:t>
      </w:r>
      <w:proofErr w:type="spellEnd"/>
      <w:proofErr w:type="gramEnd"/>
      <w:r w:rsidR="00E37743">
        <w:rPr>
          <w:rFonts w:ascii="Cambria" w:eastAsia="Times New Roman" w:hAnsi="Cambria" w:cs="Arial"/>
          <w:lang w:val="en-US"/>
        </w:rPr>
        <w:t xml:space="preserve"> </w:t>
      </w:r>
      <w:proofErr w:type="spellStart"/>
      <w:r w:rsidRPr="00D23CE0">
        <w:rPr>
          <w:rFonts w:ascii="Cambria" w:eastAsia="Times New Roman" w:hAnsi="Cambria" w:cs="Arial"/>
          <w:lang w:val="en-US"/>
        </w:rPr>
        <w:t>aB</w:t>
      </w:r>
      <w:proofErr w:type="spellEnd"/>
      <w:r w:rsidRPr="00D23CE0">
        <w:rPr>
          <w:rFonts w:ascii="Cambria" w:eastAsia="Times New Roman" w:hAnsi="Cambria" w:cs="Arial"/>
          <w:lang w:val="en-US"/>
        </w:rPr>
        <w:t xml:space="preserve"> (</w:t>
      </w:r>
      <w:r w:rsidR="00E37743">
        <w:rPr>
          <w:rFonts w:ascii="Cambria" w:eastAsia="Times New Roman" w:hAnsi="Cambria" w:cs="Arial"/>
          <w:b/>
          <w:lang w:val="en-US"/>
        </w:rPr>
        <w:t>G</w:t>
      </w:r>
      <w:r w:rsidRPr="00D23CE0">
        <w:rPr>
          <w:rFonts w:ascii="Cambria" w:eastAsia="Times New Roman" w:hAnsi="Cambria" w:cs="Arial"/>
          <w:lang w:val="en-US"/>
        </w:rPr>
        <w:t>)</w:t>
      </w:r>
      <w:r w:rsidRPr="00D23CE0">
        <w:rPr>
          <w:rFonts w:ascii="Cambria" w:eastAsia="Times New Roman" w:hAnsi="Cambria" w:cs="Arial"/>
          <w:b/>
          <w:lang w:val="en-US"/>
        </w:rPr>
        <w:t xml:space="preserve"> </w:t>
      </w:r>
      <w:r w:rsidRPr="00D23CE0">
        <w:rPr>
          <w:rFonts w:ascii="Cambria" w:eastAsia="Times New Roman" w:hAnsi="Cambria" w:cs="Arial"/>
          <w:lang w:val="en-US"/>
        </w:rPr>
        <w:t xml:space="preserve">controls) as benchmarked against interactors identified with AP-MS of Strep-HA YAP1 ectopically expressed (blue line) and </w:t>
      </w:r>
      <w:proofErr w:type="spellStart"/>
      <w:r w:rsidRPr="00D23CE0">
        <w:rPr>
          <w:rFonts w:ascii="Cambria" w:eastAsia="Times New Roman" w:hAnsi="Cambria" w:cs="Arial"/>
          <w:lang w:val="en-US"/>
        </w:rPr>
        <w:t>BioGRID</w:t>
      </w:r>
      <w:proofErr w:type="spellEnd"/>
      <w:r w:rsidRPr="00D23CE0">
        <w:rPr>
          <w:rFonts w:ascii="Cambria" w:eastAsia="Times New Roman" w:hAnsi="Cambria" w:cs="Arial"/>
          <w:lang w:val="en-US"/>
        </w:rPr>
        <w:t xml:space="preserve"> annotated interactors</w:t>
      </w:r>
      <w:r w:rsidR="00E37743">
        <w:rPr>
          <w:rFonts w:ascii="Cambria" w:eastAsia="Times New Roman" w:hAnsi="Cambria" w:cs="Arial"/>
          <w:lang w:val="en-US"/>
        </w:rPr>
        <w:t xml:space="preserve"> (red line)</w:t>
      </w:r>
      <w:r w:rsidRPr="00D23CE0">
        <w:rPr>
          <w:rFonts w:ascii="Cambria" w:eastAsia="Times New Roman" w:hAnsi="Cambria" w:cs="Arial"/>
          <w:lang w:val="en-US"/>
        </w:rPr>
        <w:t xml:space="preserve">. </w:t>
      </w:r>
    </w:p>
    <w:p w14:paraId="1E0D097E" w14:textId="46379F81" w:rsidR="00C017E3" w:rsidRPr="00D23CE0" w:rsidRDefault="00C017E3">
      <w:pPr>
        <w:rPr>
          <w:rFonts w:ascii="Cambria" w:hAnsi="Cambria" w:cs="Arial"/>
          <w:lang w:val="en-US"/>
        </w:rPr>
      </w:pPr>
      <w:r w:rsidRPr="00D23CE0">
        <w:rPr>
          <w:rFonts w:ascii="Cambria" w:hAnsi="Cambria" w:cs="Arial"/>
          <w:lang w:val="en-US"/>
        </w:rPr>
        <w:br w:type="page"/>
      </w:r>
    </w:p>
    <w:p w14:paraId="5EEF0153" w14:textId="138FEBCA" w:rsidR="00C017E3" w:rsidRPr="00D23CE0" w:rsidRDefault="000A3553" w:rsidP="004D75AD">
      <w:pPr>
        <w:spacing w:line="360" w:lineRule="auto"/>
        <w:jc w:val="both"/>
        <w:rPr>
          <w:rFonts w:ascii="Cambria" w:hAnsi="Cambria" w:cs="Arial"/>
          <w:lang w:val="en-US"/>
        </w:rPr>
      </w:pPr>
      <w:r>
        <w:rPr>
          <w:rFonts w:ascii="Cambria" w:hAnsi="Cambria" w:cs="Arial"/>
          <w:noProof/>
          <w:lang w:val="en-US"/>
        </w:rPr>
        <w:lastRenderedPageBreak/>
        <w:drawing>
          <wp:inline distT="0" distB="0" distL="0" distR="0" wp14:anchorId="13554F9F" wp14:editId="6780DBB5">
            <wp:extent cx="5760720" cy="8147050"/>
            <wp:effectExtent l="0" t="0" r="0" b="0"/>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3"/>
                    <a:stretch>
                      <a:fillRect/>
                    </a:stretch>
                  </pic:blipFill>
                  <pic:spPr>
                    <a:xfrm>
                      <a:off x="0" y="0"/>
                      <a:ext cx="5760720" cy="8147050"/>
                    </a:xfrm>
                    <a:prstGeom prst="rect">
                      <a:avLst/>
                    </a:prstGeom>
                  </pic:spPr>
                </pic:pic>
              </a:graphicData>
            </a:graphic>
          </wp:inline>
        </w:drawing>
      </w:r>
    </w:p>
    <w:p w14:paraId="554E6BC6" w14:textId="77777777" w:rsidR="00C017E3" w:rsidRPr="00D23CE0" w:rsidRDefault="00C017E3" w:rsidP="00C017E3">
      <w:pPr>
        <w:spacing w:line="360" w:lineRule="auto"/>
        <w:jc w:val="both"/>
        <w:rPr>
          <w:rFonts w:ascii="Cambria" w:eastAsia="Times New Roman" w:hAnsi="Cambria" w:cs="Arial"/>
          <w:b/>
          <w:bCs/>
          <w:lang w:val="en-US"/>
        </w:rPr>
      </w:pPr>
    </w:p>
    <w:p w14:paraId="440B09AC" w14:textId="7317A27C" w:rsidR="00C017E3" w:rsidRPr="00D23CE0" w:rsidRDefault="00C017E3" w:rsidP="00C017E3">
      <w:pPr>
        <w:spacing w:line="360" w:lineRule="auto"/>
        <w:jc w:val="both"/>
        <w:rPr>
          <w:rFonts w:ascii="Cambria" w:eastAsia="Times New Roman" w:hAnsi="Cambria" w:cs="Arial"/>
          <w:bCs/>
          <w:lang w:val="en-US"/>
        </w:rPr>
      </w:pPr>
      <w:r w:rsidRPr="00D23CE0">
        <w:rPr>
          <w:rFonts w:ascii="Cambria" w:eastAsia="Times New Roman" w:hAnsi="Cambria" w:cs="Arial"/>
          <w:b/>
          <w:bCs/>
          <w:lang w:val="en-US"/>
        </w:rPr>
        <w:lastRenderedPageBreak/>
        <w:t xml:space="preserve">Appendix Figure </w:t>
      </w:r>
      <w:r w:rsidR="0023764C" w:rsidRPr="00D23CE0">
        <w:rPr>
          <w:rFonts w:ascii="Cambria" w:eastAsia="Times New Roman" w:hAnsi="Cambria" w:cs="Arial"/>
          <w:b/>
          <w:bCs/>
          <w:lang w:val="en-US"/>
        </w:rPr>
        <w:t>S</w:t>
      </w:r>
      <w:r w:rsidRPr="00D23CE0">
        <w:rPr>
          <w:rFonts w:ascii="Cambria" w:eastAsia="Times New Roman" w:hAnsi="Cambria" w:cs="Arial"/>
          <w:b/>
          <w:bCs/>
          <w:lang w:val="en-US"/>
        </w:rPr>
        <w:t>8</w:t>
      </w:r>
      <w:r w:rsidRPr="00D23CE0">
        <w:rPr>
          <w:rFonts w:ascii="Cambria" w:eastAsia="Times New Roman" w:hAnsi="Cambria" w:cs="Arial"/>
          <w:lang w:val="en-US"/>
        </w:rPr>
        <w:t xml:space="preserve"> </w:t>
      </w:r>
      <w:r w:rsidRPr="00D23CE0">
        <w:rPr>
          <w:rFonts w:ascii="Cambria" w:eastAsia="Times New Roman" w:hAnsi="Cambria" w:cs="Arial"/>
          <w:bCs/>
          <w:lang w:val="en-US"/>
        </w:rPr>
        <w:t>Targeted proteomic quantification and characterization of genetic deletion in nine different cell lines.</w:t>
      </w:r>
      <w:r w:rsidRPr="00D23CE0">
        <w:rPr>
          <w:rFonts w:ascii="Cambria" w:eastAsia="Times New Roman" w:hAnsi="Cambria" w:cs="Arial"/>
          <w:b/>
          <w:bCs/>
          <w:lang w:val="en-US"/>
        </w:rPr>
        <w:t xml:space="preserve"> </w:t>
      </w:r>
      <w:r w:rsidR="000A3553">
        <w:rPr>
          <w:rFonts w:ascii="Cambria" w:eastAsia="Times New Roman" w:hAnsi="Cambria" w:cs="Arial"/>
          <w:b/>
          <w:bCs/>
          <w:lang w:val="en-US"/>
        </w:rPr>
        <w:t>A</w:t>
      </w:r>
      <w:r w:rsidR="000A3553">
        <w:rPr>
          <w:rFonts w:ascii="Cambria" w:eastAsia="Times New Roman" w:hAnsi="Cambria" w:cs="Arial"/>
          <w:b/>
          <w:bCs/>
          <w:lang w:val="en-US"/>
        </w:rPr>
        <w:t>.</w:t>
      </w:r>
      <w:r w:rsidR="000A3553" w:rsidRPr="00D23CE0">
        <w:rPr>
          <w:rFonts w:ascii="Cambria" w:eastAsia="Times New Roman" w:hAnsi="Cambria" w:cs="Arial"/>
          <w:bCs/>
          <w:lang w:val="en-US"/>
        </w:rPr>
        <w:t xml:space="preserve"> Heatmap depicts all proteins monitored (identified and quantified with different approaches) across indicated experimental setups used in this study. </w:t>
      </w:r>
      <w:r w:rsidR="000A3553">
        <w:rPr>
          <w:rFonts w:ascii="Cambria" w:eastAsia="Times New Roman" w:hAnsi="Cambria" w:cs="Arial"/>
          <w:b/>
          <w:bCs/>
          <w:lang w:val="en-US"/>
        </w:rPr>
        <w:t>B</w:t>
      </w:r>
      <w:r w:rsidR="000A3553">
        <w:rPr>
          <w:rFonts w:ascii="Cambria" w:eastAsia="Times New Roman" w:hAnsi="Cambria" w:cs="Arial"/>
          <w:b/>
          <w:bCs/>
          <w:lang w:val="en-US"/>
        </w:rPr>
        <w:t>.</w:t>
      </w:r>
      <w:r w:rsidR="000A3553" w:rsidRPr="00D23CE0">
        <w:rPr>
          <w:rFonts w:ascii="Cambria" w:eastAsia="Times New Roman" w:hAnsi="Cambria" w:cs="Arial"/>
          <w:bCs/>
          <w:lang w:val="en-US"/>
        </w:rPr>
        <w:t xml:space="preserve"> Heatmap depicting all YAP1 </w:t>
      </w:r>
      <w:proofErr w:type="spellStart"/>
      <w:r w:rsidR="000A3553" w:rsidRPr="00D23CE0">
        <w:rPr>
          <w:rFonts w:ascii="Cambria" w:eastAsia="Times New Roman" w:hAnsi="Cambria" w:cs="Arial"/>
          <w:bCs/>
          <w:lang w:val="en-US"/>
        </w:rPr>
        <w:t>phosphosites</w:t>
      </w:r>
      <w:proofErr w:type="spellEnd"/>
      <w:r w:rsidR="000A3553" w:rsidRPr="00D23CE0">
        <w:rPr>
          <w:rFonts w:ascii="Cambria" w:eastAsia="Times New Roman" w:hAnsi="Cambria" w:cs="Arial"/>
          <w:bCs/>
          <w:lang w:val="en-US"/>
        </w:rPr>
        <w:t xml:space="preserve"> (identified and quantified with different approaches) in all different </w:t>
      </w:r>
      <w:proofErr w:type="gramStart"/>
      <w:r w:rsidR="000A3553" w:rsidRPr="00D23CE0">
        <w:rPr>
          <w:rFonts w:ascii="Cambria" w:eastAsia="Times New Roman" w:hAnsi="Cambria" w:cs="Arial"/>
          <w:bCs/>
          <w:lang w:val="en-US"/>
        </w:rPr>
        <w:t>experiments</w:t>
      </w:r>
      <w:proofErr w:type="gramEnd"/>
      <w:r w:rsidR="000A3553" w:rsidRPr="00D23CE0">
        <w:rPr>
          <w:rFonts w:ascii="Cambria" w:eastAsia="Times New Roman" w:hAnsi="Cambria" w:cs="Arial"/>
          <w:bCs/>
          <w:lang w:val="en-US"/>
        </w:rPr>
        <w:t xml:space="preserve"> setup used in this study.</w:t>
      </w:r>
      <w:r w:rsidR="000A3553">
        <w:rPr>
          <w:rFonts w:ascii="Cambria" w:eastAsia="Times New Roman" w:hAnsi="Cambria" w:cs="Arial"/>
          <w:bCs/>
          <w:lang w:val="en-US"/>
        </w:rPr>
        <w:t xml:space="preserve"> </w:t>
      </w:r>
      <w:r w:rsidR="000A3553">
        <w:rPr>
          <w:rFonts w:ascii="Cambria" w:eastAsia="Times New Roman" w:hAnsi="Cambria" w:cs="Arial"/>
          <w:b/>
          <w:bCs/>
          <w:lang w:val="en-US"/>
        </w:rPr>
        <w:t>C</w:t>
      </w:r>
      <w:r w:rsidR="00BB523C">
        <w:rPr>
          <w:rFonts w:ascii="Cambria" w:eastAsia="Times New Roman" w:hAnsi="Cambria" w:cs="Arial"/>
          <w:b/>
          <w:bCs/>
          <w:lang w:val="en-US"/>
        </w:rPr>
        <w:t>.</w:t>
      </w:r>
      <w:r w:rsidRPr="00D23CE0">
        <w:rPr>
          <w:rFonts w:ascii="Cambria" w:eastAsia="Times New Roman" w:hAnsi="Cambria" w:cs="Arial"/>
          <w:b/>
          <w:bCs/>
          <w:lang w:val="en-US"/>
        </w:rPr>
        <w:t xml:space="preserve"> </w:t>
      </w:r>
      <w:r w:rsidRPr="00D23CE0">
        <w:rPr>
          <w:rFonts w:ascii="Cambria" w:eastAsia="Times New Roman" w:hAnsi="Cambria" w:cs="Arial"/>
          <w:lang w:val="en-US"/>
        </w:rPr>
        <w:t>Quantitative values of external standard (</w:t>
      </w:r>
      <w:proofErr w:type="spellStart"/>
      <w:r w:rsidRPr="00D23CE0">
        <w:rPr>
          <w:rFonts w:ascii="Cambria" w:eastAsia="Times New Roman" w:hAnsi="Cambria" w:cs="Arial"/>
          <w:lang w:val="en-US"/>
        </w:rPr>
        <w:t>iRT</w:t>
      </w:r>
      <w:proofErr w:type="spellEnd"/>
      <w:r w:rsidRPr="00D23CE0">
        <w:rPr>
          <w:rFonts w:ascii="Cambria" w:eastAsia="Times New Roman" w:hAnsi="Cambria" w:cs="Arial"/>
          <w:lang w:val="en-US"/>
        </w:rPr>
        <w:t xml:space="preserve"> peptides) spiked in the measurement for the targeted proteomic characterization of genetic deletions. Two peptides from Actin are used as loading control to normalize the injected lysate amount. Quantitative values are obtained from the sum of the transition values. </w:t>
      </w:r>
      <w:r w:rsidR="000A3553">
        <w:rPr>
          <w:rFonts w:ascii="Cambria" w:eastAsia="Times New Roman" w:hAnsi="Cambria" w:cs="Arial"/>
          <w:b/>
          <w:bCs/>
          <w:lang w:val="en-US"/>
        </w:rPr>
        <w:t>D</w:t>
      </w:r>
      <w:r w:rsidR="00BB523C">
        <w:rPr>
          <w:rFonts w:ascii="Cambria" w:eastAsia="Times New Roman" w:hAnsi="Cambria" w:cs="Arial"/>
          <w:b/>
          <w:bCs/>
          <w:lang w:val="en-US"/>
        </w:rPr>
        <w:t>.</w:t>
      </w:r>
      <w:r w:rsidRPr="00D23CE0">
        <w:rPr>
          <w:rFonts w:ascii="Cambria" w:eastAsia="Times New Roman" w:hAnsi="Cambria" w:cs="Arial"/>
          <w:b/>
          <w:bCs/>
          <w:lang w:val="en-US"/>
        </w:rPr>
        <w:t xml:space="preserve"> </w:t>
      </w:r>
      <w:r w:rsidRPr="00D23CE0">
        <w:rPr>
          <w:rFonts w:ascii="Cambria" w:eastAsia="Times New Roman" w:hAnsi="Cambria" w:cs="Arial"/>
          <w:lang w:val="en-US"/>
        </w:rPr>
        <w:t xml:space="preserve">Retention time of </w:t>
      </w:r>
      <w:proofErr w:type="spellStart"/>
      <w:r w:rsidRPr="00D23CE0">
        <w:rPr>
          <w:rFonts w:ascii="Cambria" w:eastAsia="Times New Roman" w:hAnsi="Cambria" w:cs="Arial"/>
          <w:lang w:val="en-US"/>
        </w:rPr>
        <w:t>iRT</w:t>
      </w:r>
      <w:proofErr w:type="spellEnd"/>
      <w:r w:rsidRPr="00D23CE0">
        <w:rPr>
          <w:rFonts w:ascii="Cambria" w:eastAsia="Times New Roman" w:hAnsi="Cambria" w:cs="Arial"/>
          <w:lang w:val="en-US"/>
        </w:rPr>
        <w:t xml:space="preserve"> (top) and selected peptides (bottom) used to evaluate genetic deletion efficiency. </w:t>
      </w:r>
      <w:r w:rsidR="000A3553">
        <w:rPr>
          <w:rFonts w:ascii="Cambria" w:eastAsia="Times New Roman" w:hAnsi="Cambria" w:cs="Arial"/>
          <w:b/>
          <w:lang w:val="en-US"/>
        </w:rPr>
        <w:t>E</w:t>
      </w:r>
      <w:r w:rsidR="00BB523C">
        <w:rPr>
          <w:rFonts w:ascii="Cambria" w:eastAsia="Times New Roman" w:hAnsi="Cambria" w:cs="Arial"/>
          <w:b/>
          <w:lang w:val="en-US"/>
        </w:rPr>
        <w:t>.</w:t>
      </w:r>
      <w:r w:rsidRPr="00D23CE0">
        <w:rPr>
          <w:rFonts w:ascii="Cambria" w:eastAsia="Times New Roman" w:hAnsi="Cambria" w:cs="Arial"/>
          <w:b/>
          <w:lang w:val="en-US"/>
        </w:rPr>
        <w:t xml:space="preserve"> </w:t>
      </w:r>
      <w:r w:rsidRPr="00D23CE0">
        <w:rPr>
          <w:rFonts w:ascii="Cambria" w:eastAsia="Times New Roman" w:hAnsi="Cambria" w:cs="Arial"/>
          <w:bCs/>
          <w:lang w:val="en-US"/>
        </w:rPr>
        <w:t xml:space="preserve">Characterization of genetic deletions in nine different cell lines. The heatmap reports the mean value of proteins intensities from three independent biological replicates normalized for the maximum detected value. </w:t>
      </w:r>
      <w:r w:rsidR="000A3553">
        <w:rPr>
          <w:rFonts w:ascii="Cambria" w:eastAsia="Times New Roman" w:hAnsi="Cambria" w:cs="Arial"/>
          <w:b/>
          <w:bCs/>
          <w:lang w:val="en-US"/>
        </w:rPr>
        <w:t>F</w:t>
      </w:r>
      <w:r w:rsidR="00BB523C">
        <w:rPr>
          <w:rFonts w:ascii="Cambria" w:eastAsia="Times New Roman" w:hAnsi="Cambria" w:cs="Arial"/>
          <w:b/>
          <w:bCs/>
          <w:lang w:val="en-US"/>
        </w:rPr>
        <w:t>.</w:t>
      </w:r>
      <w:r w:rsidRPr="00D23CE0">
        <w:rPr>
          <w:rFonts w:ascii="Cambria" w:eastAsia="Times New Roman" w:hAnsi="Cambria" w:cs="Arial"/>
          <w:bCs/>
          <w:lang w:val="en-US"/>
        </w:rPr>
        <w:t xml:space="preserve"> Validation of PTPN14 deletion cell lines. Expression levels of PTPN14 in parental HEK293A control cell lines and CRISPR/Cas9 engineered PTPN14 KO clones in HEK293A cell lines as measured by Western blotting with the indicated antibodies. Clone PTPN14 5C8 has been selected for further analysis. </w:t>
      </w:r>
      <w:r w:rsidR="000A3553">
        <w:rPr>
          <w:rFonts w:ascii="Cambria" w:eastAsia="Times New Roman" w:hAnsi="Cambria" w:cs="Arial"/>
          <w:b/>
          <w:lang w:val="en-US"/>
        </w:rPr>
        <w:t>G</w:t>
      </w:r>
      <w:r w:rsidR="00BB523C">
        <w:rPr>
          <w:rFonts w:ascii="Cambria" w:eastAsia="Times New Roman" w:hAnsi="Cambria" w:cs="Arial"/>
          <w:b/>
          <w:lang w:val="en-US"/>
        </w:rPr>
        <w:t>.</w:t>
      </w:r>
      <w:r w:rsidRPr="00D23CE0">
        <w:rPr>
          <w:rFonts w:ascii="Cambria" w:eastAsia="Times New Roman" w:hAnsi="Cambria" w:cs="Arial"/>
          <w:bCs/>
          <w:lang w:val="en-US"/>
        </w:rPr>
        <w:t xml:space="preserve"> Protein intensity abundance from three independent biological replicates of LATS1 (left) and LATS2 (right) in the indicated KO cell lines.</w:t>
      </w:r>
    </w:p>
    <w:p w14:paraId="5C7FE184" w14:textId="06204F19" w:rsidR="00C017E3" w:rsidRPr="00D23CE0" w:rsidRDefault="00C017E3">
      <w:pPr>
        <w:rPr>
          <w:rFonts w:ascii="Cambria" w:hAnsi="Cambria" w:cs="Arial"/>
          <w:lang w:val="en-US"/>
        </w:rPr>
      </w:pPr>
      <w:r w:rsidRPr="00D23CE0">
        <w:rPr>
          <w:rFonts w:ascii="Cambria" w:hAnsi="Cambria" w:cs="Arial"/>
          <w:lang w:val="en-US"/>
        </w:rPr>
        <w:br w:type="page"/>
      </w:r>
    </w:p>
    <w:p w14:paraId="20872137" w14:textId="43DA8529" w:rsidR="00C017E3" w:rsidRPr="00D23CE0" w:rsidRDefault="00BB523C" w:rsidP="004D75AD">
      <w:pPr>
        <w:spacing w:line="360" w:lineRule="auto"/>
        <w:jc w:val="both"/>
        <w:rPr>
          <w:rFonts w:ascii="Cambria" w:hAnsi="Cambria" w:cs="Arial"/>
          <w:lang w:val="en-US"/>
        </w:rPr>
      </w:pPr>
      <w:r>
        <w:rPr>
          <w:rFonts w:ascii="Cambria" w:hAnsi="Cambria" w:cs="Arial"/>
          <w:noProof/>
          <w:lang w:val="en-US"/>
        </w:rPr>
        <w:lastRenderedPageBreak/>
        <w:drawing>
          <wp:inline distT="0" distB="0" distL="0" distR="0" wp14:anchorId="31335787" wp14:editId="35EF590F">
            <wp:extent cx="5760720" cy="5870864"/>
            <wp:effectExtent l="0" t="0" r="0" b="0"/>
            <wp:docPr id="18" name="Picture 1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10;&#10;Description automatically generated"/>
                    <pic:cNvPicPr/>
                  </pic:nvPicPr>
                  <pic:blipFill rotWithShape="1">
                    <a:blip r:embed="rId14">
                      <a:extLst>
                        <a:ext uri="{28A0092B-C50C-407E-A947-70E740481C1C}">
                          <a14:useLocalDpi xmlns:a14="http://schemas.microsoft.com/office/drawing/2010/main" val="0"/>
                        </a:ext>
                      </a:extLst>
                    </a:blip>
                    <a:srcRect b="27938"/>
                    <a:stretch/>
                  </pic:blipFill>
                  <pic:spPr bwMode="auto">
                    <a:xfrm>
                      <a:off x="0" y="0"/>
                      <a:ext cx="5760720" cy="5870864"/>
                    </a:xfrm>
                    <a:prstGeom prst="rect">
                      <a:avLst/>
                    </a:prstGeom>
                    <a:ln>
                      <a:noFill/>
                    </a:ln>
                    <a:extLst>
                      <a:ext uri="{53640926-AAD7-44D8-BBD7-CCE9431645EC}">
                        <a14:shadowObscured xmlns:a14="http://schemas.microsoft.com/office/drawing/2010/main"/>
                      </a:ext>
                    </a:extLst>
                  </pic:spPr>
                </pic:pic>
              </a:graphicData>
            </a:graphic>
          </wp:inline>
        </w:drawing>
      </w:r>
    </w:p>
    <w:p w14:paraId="25837BC5" w14:textId="3A386A8B" w:rsidR="00C017E3" w:rsidRPr="00D23CE0" w:rsidRDefault="00C017E3">
      <w:pPr>
        <w:rPr>
          <w:rFonts w:ascii="Cambria" w:hAnsi="Cambria" w:cs="Arial"/>
          <w:lang w:val="en-US"/>
        </w:rPr>
      </w:pPr>
    </w:p>
    <w:p w14:paraId="383B028A" w14:textId="498788E8" w:rsidR="00C017E3" w:rsidRPr="000A3553" w:rsidRDefault="00C017E3" w:rsidP="000A3553">
      <w:pPr>
        <w:spacing w:line="360" w:lineRule="auto"/>
        <w:jc w:val="both"/>
        <w:rPr>
          <w:rFonts w:ascii="Cambria" w:eastAsia="Times New Roman" w:hAnsi="Cambria" w:cs="Arial"/>
          <w:bCs/>
          <w:lang w:val="en-US"/>
        </w:rPr>
      </w:pPr>
      <w:r w:rsidRPr="00D23CE0">
        <w:rPr>
          <w:rFonts w:ascii="Cambria" w:eastAsia="Times New Roman" w:hAnsi="Cambria" w:cs="Arial"/>
          <w:b/>
          <w:lang w:val="en-US"/>
        </w:rPr>
        <w:t xml:space="preserve">Appendix Figure </w:t>
      </w:r>
      <w:r w:rsidR="0023764C" w:rsidRPr="00D23CE0">
        <w:rPr>
          <w:rFonts w:ascii="Cambria" w:eastAsia="Times New Roman" w:hAnsi="Cambria" w:cs="Arial"/>
          <w:b/>
          <w:lang w:val="en-US"/>
        </w:rPr>
        <w:t>S</w:t>
      </w:r>
      <w:r w:rsidRPr="00D23CE0">
        <w:rPr>
          <w:rFonts w:ascii="Cambria" w:eastAsia="Times New Roman" w:hAnsi="Cambria" w:cs="Arial"/>
          <w:b/>
          <w:lang w:val="en-US"/>
        </w:rPr>
        <w:t>9</w:t>
      </w:r>
      <w:r w:rsidRPr="00D23CE0">
        <w:rPr>
          <w:rFonts w:ascii="Cambria" w:eastAsia="Times New Roman" w:hAnsi="Cambria" w:cs="Arial"/>
          <w:bCs/>
          <w:lang w:val="en-US"/>
        </w:rPr>
        <w:t xml:space="preserve"> Targeted proteomic </w:t>
      </w:r>
      <w:r w:rsidRPr="00D23CE0">
        <w:rPr>
          <w:rFonts w:ascii="Cambria" w:eastAsia="Times New Roman" w:hAnsi="Cambria" w:cs="Arial"/>
          <w:lang w:val="en-US"/>
        </w:rPr>
        <w:t xml:space="preserve">profiling of endogenous YAP1 </w:t>
      </w:r>
      <w:proofErr w:type="spellStart"/>
      <w:r w:rsidRPr="00D23CE0">
        <w:rPr>
          <w:rFonts w:ascii="Cambria" w:eastAsia="Times New Roman" w:hAnsi="Cambria" w:cs="Arial"/>
          <w:lang w:val="en-US"/>
        </w:rPr>
        <w:t>phosphopeptides</w:t>
      </w:r>
      <w:proofErr w:type="spellEnd"/>
      <w:r w:rsidRPr="00D23CE0">
        <w:rPr>
          <w:rFonts w:ascii="Cambria" w:eastAsia="Times New Roman" w:hAnsi="Cambria" w:cs="Arial"/>
          <w:lang w:val="en-US"/>
        </w:rPr>
        <w:t xml:space="preserve"> and interactors in cell lacking Hippo pathway members</w:t>
      </w:r>
      <w:r w:rsidRPr="00D23CE0">
        <w:rPr>
          <w:rFonts w:ascii="Cambria" w:eastAsia="Times New Roman" w:hAnsi="Cambria" w:cs="Arial"/>
          <w:b/>
          <w:bCs/>
          <w:lang w:val="en-US"/>
        </w:rPr>
        <w:t xml:space="preserve"> </w:t>
      </w:r>
      <w:r w:rsidR="00BB523C">
        <w:rPr>
          <w:rFonts w:ascii="Cambria" w:eastAsia="Times New Roman" w:hAnsi="Cambria" w:cs="Arial"/>
          <w:b/>
          <w:bCs/>
          <w:lang w:val="en-US"/>
        </w:rPr>
        <w:t>A.</w:t>
      </w:r>
      <w:r w:rsidRPr="00D23CE0">
        <w:rPr>
          <w:rFonts w:ascii="Cambria" w:eastAsia="Times New Roman" w:hAnsi="Cambria" w:cs="Arial"/>
          <w:bCs/>
          <w:lang w:val="en-US"/>
        </w:rPr>
        <w:t xml:space="preserve"> </w:t>
      </w:r>
      <w:r w:rsidRPr="00D23CE0">
        <w:rPr>
          <w:rFonts w:ascii="Cambria" w:eastAsia="Times New Roman" w:hAnsi="Cambria" w:cs="Arial"/>
          <w:lang w:val="en-US"/>
        </w:rPr>
        <w:t>Intensities of external peptide standard (</w:t>
      </w:r>
      <w:proofErr w:type="spellStart"/>
      <w:r w:rsidRPr="00D23CE0">
        <w:rPr>
          <w:rFonts w:ascii="Cambria" w:eastAsia="Times New Roman" w:hAnsi="Cambria" w:cs="Arial"/>
          <w:lang w:val="en-US"/>
        </w:rPr>
        <w:t>iRT</w:t>
      </w:r>
      <w:proofErr w:type="spellEnd"/>
      <w:r w:rsidRPr="00D23CE0">
        <w:rPr>
          <w:rFonts w:ascii="Cambria" w:eastAsia="Times New Roman" w:hAnsi="Cambria" w:cs="Arial"/>
          <w:lang w:val="en-US"/>
        </w:rPr>
        <w:t xml:space="preserve"> peptides) spiked in the measurement for the targeted proteomic profile of YAP1 </w:t>
      </w:r>
      <w:proofErr w:type="spellStart"/>
      <w:r w:rsidRPr="00D23CE0">
        <w:rPr>
          <w:rFonts w:ascii="Cambria" w:eastAsia="Times New Roman" w:hAnsi="Cambria" w:cs="Arial"/>
          <w:lang w:val="en-US"/>
        </w:rPr>
        <w:t>phosphopeptides</w:t>
      </w:r>
      <w:proofErr w:type="spellEnd"/>
      <w:r w:rsidRPr="00D23CE0">
        <w:rPr>
          <w:rFonts w:ascii="Cambria" w:eastAsia="Times New Roman" w:hAnsi="Cambria" w:cs="Arial"/>
          <w:lang w:val="en-US"/>
        </w:rPr>
        <w:t xml:space="preserve"> and interactors in a panel of seven cell lines with Hippo genetic deletions. Quantitative values are obtained from the sum of the transition values.</w:t>
      </w:r>
      <w:r w:rsidRPr="00D23CE0">
        <w:rPr>
          <w:rFonts w:ascii="Cambria" w:eastAsia="Times New Roman" w:hAnsi="Cambria" w:cs="Arial"/>
          <w:bCs/>
          <w:lang w:val="en-US"/>
        </w:rPr>
        <w:t xml:space="preserve"> </w:t>
      </w:r>
      <w:r w:rsidR="00BB523C">
        <w:rPr>
          <w:rFonts w:ascii="Cambria" w:eastAsia="Times New Roman" w:hAnsi="Cambria" w:cs="Arial"/>
          <w:b/>
          <w:bCs/>
          <w:lang w:val="en-US"/>
        </w:rPr>
        <w:t>B.</w:t>
      </w:r>
      <w:r w:rsidRPr="00D23CE0">
        <w:rPr>
          <w:rFonts w:ascii="Cambria" w:eastAsia="Times New Roman" w:hAnsi="Cambria" w:cs="Arial"/>
          <w:bCs/>
          <w:lang w:val="en-US"/>
        </w:rPr>
        <w:t xml:space="preserve"> Retention time of </w:t>
      </w:r>
      <w:proofErr w:type="spellStart"/>
      <w:r w:rsidRPr="00D23CE0">
        <w:rPr>
          <w:rFonts w:ascii="Cambria" w:eastAsia="Times New Roman" w:hAnsi="Cambria" w:cs="Arial"/>
          <w:bCs/>
          <w:lang w:val="en-US"/>
        </w:rPr>
        <w:t>iRT</w:t>
      </w:r>
      <w:proofErr w:type="spellEnd"/>
      <w:r w:rsidRPr="00D23CE0">
        <w:rPr>
          <w:rFonts w:ascii="Cambria" w:eastAsia="Times New Roman" w:hAnsi="Cambria" w:cs="Arial"/>
          <w:bCs/>
          <w:lang w:val="en-US"/>
        </w:rPr>
        <w:t xml:space="preserve"> peptides. </w:t>
      </w:r>
      <w:r w:rsidR="00BB523C">
        <w:rPr>
          <w:rFonts w:ascii="Cambria" w:eastAsia="Times New Roman" w:hAnsi="Cambria" w:cs="Arial"/>
          <w:b/>
          <w:bCs/>
          <w:lang w:val="en-US"/>
        </w:rPr>
        <w:t>C.</w:t>
      </w:r>
      <w:r w:rsidRPr="00D23CE0">
        <w:rPr>
          <w:rFonts w:ascii="Cambria" w:eastAsia="Times New Roman" w:hAnsi="Cambria" w:cs="Arial"/>
          <w:bCs/>
          <w:lang w:val="en-US"/>
        </w:rPr>
        <w:t xml:space="preserve"> Retention time of monitored endogenous and reference peptides (light and heavy) for YAP1 interactors and </w:t>
      </w:r>
      <w:proofErr w:type="spellStart"/>
      <w:r w:rsidRPr="00D23CE0">
        <w:rPr>
          <w:rFonts w:ascii="Cambria" w:eastAsia="Times New Roman" w:hAnsi="Cambria" w:cs="Arial"/>
          <w:bCs/>
          <w:lang w:val="en-US"/>
        </w:rPr>
        <w:t>phosphosites</w:t>
      </w:r>
      <w:proofErr w:type="spellEnd"/>
      <w:r w:rsidRPr="00D23CE0">
        <w:rPr>
          <w:rFonts w:ascii="Cambria" w:eastAsia="Times New Roman" w:hAnsi="Cambria" w:cs="Arial"/>
          <w:bCs/>
          <w:lang w:val="en-US"/>
        </w:rPr>
        <w:t xml:space="preserve">. </w:t>
      </w:r>
      <w:r w:rsidR="00BB523C">
        <w:rPr>
          <w:rFonts w:ascii="Cambria" w:eastAsia="Times New Roman" w:hAnsi="Cambria" w:cs="Arial"/>
          <w:b/>
          <w:bCs/>
          <w:lang w:val="en-US"/>
        </w:rPr>
        <w:t>D.</w:t>
      </w:r>
      <w:r w:rsidRPr="00D23CE0">
        <w:rPr>
          <w:rFonts w:ascii="Cambria" w:eastAsia="Times New Roman" w:hAnsi="Cambria" w:cs="Arial"/>
          <w:bCs/>
          <w:lang w:val="en-US"/>
        </w:rPr>
        <w:t xml:space="preserve"> Normalized intensity of monitored peptides expressed as the log10(light-heavy) peptide. All peptides are normalized using spiked in corresponding heavy reference peptides. </w:t>
      </w:r>
      <w:r w:rsidR="00BB523C">
        <w:rPr>
          <w:rFonts w:ascii="Cambria" w:eastAsia="Times New Roman" w:hAnsi="Cambria" w:cs="Arial"/>
          <w:b/>
          <w:bCs/>
          <w:lang w:val="en-US"/>
        </w:rPr>
        <w:t>E.</w:t>
      </w:r>
      <w:r w:rsidRPr="00D23CE0">
        <w:rPr>
          <w:rFonts w:ascii="Cambria" w:eastAsia="Times New Roman" w:hAnsi="Cambria" w:cs="Arial"/>
          <w:bCs/>
          <w:lang w:val="en-US"/>
        </w:rPr>
        <w:t xml:space="preserve"> Data are normalized based on TIC (Total Ion Current), median intensity of </w:t>
      </w:r>
      <w:proofErr w:type="spellStart"/>
      <w:r w:rsidRPr="00D23CE0">
        <w:rPr>
          <w:rFonts w:ascii="Cambria" w:eastAsia="Times New Roman" w:hAnsi="Cambria" w:cs="Arial"/>
          <w:bCs/>
          <w:lang w:val="en-US"/>
        </w:rPr>
        <w:t>iRT</w:t>
      </w:r>
      <w:proofErr w:type="spellEnd"/>
      <w:r w:rsidRPr="00D23CE0">
        <w:rPr>
          <w:rFonts w:ascii="Cambria" w:eastAsia="Times New Roman" w:hAnsi="Cambria" w:cs="Arial"/>
          <w:bCs/>
          <w:lang w:val="en-US"/>
        </w:rPr>
        <w:t xml:space="preserve"> peptides and mean intensity of YAP1 non phosphorylated peptides (8). All values used for the normalization are reported in the plot. </w:t>
      </w:r>
      <w:r w:rsidRPr="00D23CE0">
        <w:rPr>
          <w:rFonts w:ascii="Cambria" w:hAnsi="Cambria" w:cs="Arial"/>
          <w:lang w:val="en-US"/>
        </w:rPr>
        <w:br w:type="page"/>
      </w:r>
    </w:p>
    <w:p w14:paraId="5F66C853" w14:textId="0F223661" w:rsidR="00C017E3" w:rsidRPr="00D23CE0" w:rsidRDefault="00BB523C" w:rsidP="004D75AD">
      <w:pPr>
        <w:spacing w:line="360" w:lineRule="auto"/>
        <w:jc w:val="both"/>
        <w:rPr>
          <w:rFonts w:ascii="Cambria" w:hAnsi="Cambria" w:cs="Arial"/>
          <w:lang w:val="en-US"/>
        </w:rPr>
      </w:pPr>
      <w:r>
        <w:rPr>
          <w:rFonts w:ascii="Cambria" w:hAnsi="Cambria" w:cs="Arial"/>
          <w:noProof/>
          <w:lang w:val="en-US"/>
        </w:rPr>
        <w:lastRenderedPageBreak/>
        <w:drawing>
          <wp:inline distT="0" distB="0" distL="0" distR="0" wp14:anchorId="2E8CE67B" wp14:editId="635B5315">
            <wp:extent cx="5760034" cy="28660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5">
                      <a:extLst>
                        <a:ext uri="{28A0092B-C50C-407E-A947-70E740481C1C}">
                          <a14:useLocalDpi xmlns:a14="http://schemas.microsoft.com/office/drawing/2010/main" val="0"/>
                        </a:ext>
                      </a:extLst>
                    </a:blip>
                    <a:srcRect t="1" b="64816"/>
                    <a:stretch/>
                  </pic:blipFill>
                  <pic:spPr bwMode="auto">
                    <a:xfrm>
                      <a:off x="0" y="0"/>
                      <a:ext cx="5760720" cy="2866371"/>
                    </a:xfrm>
                    <a:prstGeom prst="rect">
                      <a:avLst/>
                    </a:prstGeom>
                    <a:ln>
                      <a:noFill/>
                    </a:ln>
                    <a:extLst>
                      <a:ext uri="{53640926-AAD7-44D8-BBD7-CCE9431645EC}">
                        <a14:shadowObscured xmlns:a14="http://schemas.microsoft.com/office/drawing/2010/main"/>
                      </a:ext>
                    </a:extLst>
                  </pic:spPr>
                </pic:pic>
              </a:graphicData>
            </a:graphic>
          </wp:inline>
        </w:drawing>
      </w:r>
    </w:p>
    <w:p w14:paraId="7541A495" w14:textId="1710BA62" w:rsidR="00C017E3" w:rsidRPr="00D23CE0" w:rsidRDefault="00C017E3" w:rsidP="00C017E3">
      <w:pPr>
        <w:spacing w:line="360" w:lineRule="auto"/>
        <w:jc w:val="both"/>
        <w:rPr>
          <w:rFonts w:ascii="Cambria" w:eastAsia="Times New Roman" w:hAnsi="Cambria" w:cs="Arial"/>
          <w:lang w:val="en-US"/>
        </w:rPr>
      </w:pPr>
      <w:r w:rsidRPr="00D23CE0">
        <w:rPr>
          <w:rFonts w:ascii="Cambria" w:eastAsia="Times New Roman" w:hAnsi="Cambria" w:cs="Arial"/>
          <w:b/>
          <w:bCs/>
          <w:lang w:val="en-US"/>
        </w:rPr>
        <w:t xml:space="preserve">Appendix Figure </w:t>
      </w:r>
      <w:r w:rsidR="0023764C" w:rsidRPr="00D23CE0">
        <w:rPr>
          <w:rFonts w:ascii="Cambria" w:eastAsia="Times New Roman" w:hAnsi="Cambria" w:cs="Arial"/>
          <w:b/>
          <w:bCs/>
          <w:lang w:val="en-US"/>
        </w:rPr>
        <w:t>S</w:t>
      </w:r>
      <w:r w:rsidRPr="00D23CE0">
        <w:rPr>
          <w:rFonts w:ascii="Cambria" w:eastAsia="Times New Roman" w:hAnsi="Cambria" w:cs="Arial"/>
          <w:b/>
          <w:bCs/>
          <w:lang w:val="en-US"/>
        </w:rPr>
        <w:t xml:space="preserve">10. </w:t>
      </w:r>
      <w:r w:rsidRPr="00D23CE0">
        <w:rPr>
          <w:rFonts w:ascii="Cambria" w:eastAsia="Times New Roman" w:hAnsi="Cambria" w:cs="Arial"/>
          <w:bCs/>
          <w:lang w:val="en-US"/>
        </w:rPr>
        <w:t xml:space="preserve">Differential protein expression data as determined by DIA proteomic workflow. </w:t>
      </w:r>
      <w:r w:rsidR="00BB523C">
        <w:rPr>
          <w:rFonts w:ascii="Cambria" w:eastAsia="Times New Roman" w:hAnsi="Cambria" w:cs="Arial"/>
          <w:b/>
          <w:lang w:val="en-US"/>
        </w:rPr>
        <w:t>A.</w:t>
      </w:r>
      <w:r w:rsidRPr="00D23CE0">
        <w:rPr>
          <w:rFonts w:ascii="Cambria" w:eastAsia="Times New Roman" w:hAnsi="Cambria" w:cs="Arial"/>
          <w:b/>
          <w:bCs/>
          <w:lang w:val="en-US"/>
        </w:rPr>
        <w:t xml:space="preserve"> </w:t>
      </w:r>
      <w:r w:rsidRPr="00D23CE0">
        <w:rPr>
          <w:rFonts w:ascii="Cambria" w:eastAsia="Times New Roman" w:hAnsi="Cambria" w:cs="Arial"/>
          <w:lang w:val="en-US"/>
        </w:rPr>
        <w:t xml:space="preserve">Number of identified proteins in the DIA dataset. </w:t>
      </w:r>
      <w:r w:rsidR="00BB523C">
        <w:rPr>
          <w:rFonts w:ascii="Cambria" w:eastAsia="Times New Roman" w:hAnsi="Cambria" w:cs="Arial"/>
          <w:b/>
          <w:lang w:val="en-US"/>
        </w:rPr>
        <w:t>B</w:t>
      </w:r>
      <w:r w:rsidRPr="00D23CE0">
        <w:rPr>
          <w:rFonts w:ascii="Cambria" w:eastAsia="Times New Roman" w:hAnsi="Cambria" w:cs="Arial"/>
          <w:b/>
          <w:lang w:val="en-US"/>
        </w:rPr>
        <w:t xml:space="preserve">. </w:t>
      </w:r>
      <w:r w:rsidRPr="00D23CE0">
        <w:rPr>
          <w:rFonts w:ascii="Cambria" w:eastAsia="Times New Roman" w:hAnsi="Cambria" w:cs="Arial"/>
          <w:bCs/>
          <w:lang w:val="en-US"/>
        </w:rPr>
        <w:t>D</w:t>
      </w:r>
      <w:r w:rsidRPr="00D23CE0">
        <w:rPr>
          <w:rFonts w:ascii="Cambria" w:eastAsia="Times New Roman" w:hAnsi="Cambria" w:cs="Arial"/>
          <w:lang w:val="en-US"/>
        </w:rPr>
        <w:t xml:space="preserve">istribution of protein intensity (log10) in the DIA dataset. </w:t>
      </w:r>
      <w:r w:rsidR="00BB523C">
        <w:rPr>
          <w:rFonts w:ascii="Cambria" w:eastAsia="Times New Roman" w:hAnsi="Cambria" w:cs="Arial"/>
          <w:b/>
          <w:bCs/>
          <w:lang w:val="en-US"/>
        </w:rPr>
        <w:t>C</w:t>
      </w:r>
      <w:r w:rsidRPr="00D23CE0">
        <w:rPr>
          <w:rFonts w:ascii="Cambria" w:eastAsia="Times New Roman" w:hAnsi="Cambria" w:cs="Arial"/>
          <w:b/>
          <w:bCs/>
          <w:lang w:val="en-US"/>
        </w:rPr>
        <w:t>.</w:t>
      </w:r>
      <w:r w:rsidRPr="00D23CE0">
        <w:rPr>
          <w:rFonts w:ascii="Cambria" w:eastAsia="Times New Roman" w:hAnsi="Cambria" w:cs="Arial"/>
          <w:lang w:val="en-US"/>
        </w:rPr>
        <w:t xml:space="preserve"> </w:t>
      </w:r>
      <w:r w:rsidRPr="00D23CE0">
        <w:rPr>
          <w:rFonts w:ascii="Cambria" w:eastAsia="Times New Roman" w:hAnsi="Cambria" w:cs="Arial"/>
          <w:bCs/>
          <w:lang w:val="en-US"/>
        </w:rPr>
        <w:t>Distribution</w:t>
      </w:r>
      <w:r w:rsidRPr="00D23CE0">
        <w:rPr>
          <w:rFonts w:ascii="Cambria" w:eastAsia="Times New Roman" w:hAnsi="Cambria" w:cs="Arial"/>
          <w:lang w:val="en-US"/>
        </w:rPr>
        <w:t xml:space="preserve"> of coefficient of variation (CV) values. </w:t>
      </w:r>
      <w:r w:rsidR="00BB523C">
        <w:rPr>
          <w:rFonts w:ascii="Cambria" w:eastAsia="Times New Roman" w:hAnsi="Cambria" w:cs="Arial"/>
          <w:b/>
          <w:bCs/>
          <w:lang w:val="en-US"/>
        </w:rPr>
        <w:t>D</w:t>
      </w:r>
      <w:r w:rsidRPr="00D23CE0">
        <w:rPr>
          <w:rFonts w:ascii="Cambria" w:eastAsia="Times New Roman" w:hAnsi="Cambria" w:cs="Arial"/>
          <w:b/>
          <w:bCs/>
          <w:lang w:val="en-US"/>
        </w:rPr>
        <w:t>.</w:t>
      </w:r>
      <w:r w:rsidRPr="00D23CE0">
        <w:rPr>
          <w:rFonts w:ascii="Cambria" w:eastAsia="Times New Roman" w:hAnsi="Cambria" w:cs="Arial"/>
          <w:lang w:val="en-US"/>
        </w:rPr>
        <w:t xml:space="preserve"> Correlation matrix of protein intensities across indicated genetic backgrounds. </w:t>
      </w:r>
    </w:p>
    <w:p w14:paraId="2C271708" w14:textId="77777777" w:rsidR="00C017E3" w:rsidRPr="00D23CE0" w:rsidRDefault="00C017E3">
      <w:pPr>
        <w:rPr>
          <w:rFonts w:ascii="Cambria" w:eastAsia="Times New Roman" w:hAnsi="Cambria" w:cs="Arial"/>
          <w:lang w:val="en-US"/>
        </w:rPr>
      </w:pPr>
      <w:r w:rsidRPr="00D23CE0">
        <w:rPr>
          <w:rFonts w:ascii="Cambria" w:eastAsia="Times New Roman" w:hAnsi="Cambria" w:cs="Arial"/>
          <w:lang w:val="en-US"/>
        </w:rPr>
        <w:br w:type="page"/>
      </w:r>
    </w:p>
    <w:p w14:paraId="3970DED5" w14:textId="542C8ED1" w:rsidR="00C017E3" w:rsidRPr="00D23CE0" w:rsidRDefault="00BB523C" w:rsidP="00C017E3">
      <w:pPr>
        <w:spacing w:line="360" w:lineRule="auto"/>
        <w:jc w:val="both"/>
        <w:rPr>
          <w:rFonts w:ascii="Cambria" w:eastAsia="Times New Roman" w:hAnsi="Cambria" w:cs="Arial"/>
          <w:lang w:val="en-US"/>
        </w:rPr>
      </w:pPr>
      <w:r>
        <w:rPr>
          <w:rFonts w:ascii="Cambria" w:eastAsia="Times New Roman" w:hAnsi="Cambria" w:cs="Arial"/>
          <w:noProof/>
          <w:lang w:val="en-US"/>
        </w:rPr>
        <w:lastRenderedPageBreak/>
        <w:drawing>
          <wp:inline distT="0" distB="0" distL="0" distR="0" wp14:anchorId="4C6FBFD1" wp14:editId="48EFD5DA">
            <wp:extent cx="5760720" cy="3848669"/>
            <wp:effectExtent l="0" t="0" r="0" b="0"/>
            <wp:docPr id="20" name="Picture 2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pic:nvPicPr>
                  <pic:blipFill rotWithShape="1">
                    <a:blip r:embed="rId16">
                      <a:extLst>
                        <a:ext uri="{28A0092B-C50C-407E-A947-70E740481C1C}">
                          <a14:useLocalDpi xmlns:a14="http://schemas.microsoft.com/office/drawing/2010/main" val="0"/>
                        </a:ext>
                      </a:extLst>
                    </a:blip>
                    <a:srcRect b="52786"/>
                    <a:stretch/>
                  </pic:blipFill>
                  <pic:spPr bwMode="auto">
                    <a:xfrm>
                      <a:off x="0" y="0"/>
                      <a:ext cx="5760720" cy="3848669"/>
                    </a:xfrm>
                    <a:prstGeom prst="rect">
                      <a:avLst/>
                    </a:prstGeom>
                    <a:ln>
                      <a:noFill/>
                    </a:ln>
                    <a:extLst>
                      <a:ext uri="{53640926-AAD7-44D8-BBD7-CCE9431645EC}">
                        <a14:shadowObscured xmlns:a14="http://schemas.microsoft.com/office/drawing/2010/main"/>
                      </a:ext>
                    </a:extLst>
                  </pic:spPr>
                </pic:pic>
              </a:graphicData>
            </a:graphic>
          </wp:inline>
        </w:drawing>
      </w:r>
    </w:p>
    <w:p w14:paraId="2817834C" w14:textId="57D11D2E" w:rsidR="00C017E3" w:rsidRPr="00D23CE0" w:rsidRDefault="00C017E3" w:rsidP="00C017E3">
      <w:pPr>
        <w:spacing w:line="360" w:lineRule="auto"/>
        <w:jc w:val="both"/>
        <w:rPr>
          <w:rFonts w:ascii="Cambria" w:eastAsia="Times New Roman" w:hAnsi="Cambria" w:cs="Arial"/>
          <w:bCs/>
          <w:lang w:val="en-US"/>
        </w:rPr>
      </w:pPr>
      <w:r w:rsidRPr="00D23CE0">
        <w:rPr>
          <w:rFonts w:ascii="Cambria" w:eastAsia="Times New Roman" w:hAnsi="Cambria" w:cs="Arial"/>
          <w:b/>
          <w:bCs/>
          <w:lang w:val="en-US"/>
        </w:rPr>
        <w:t xml:space="preserve">Appendix Figure </w:t>
      </w:r>
      <w:r w:rsidR="0023764C" w:rsidRPr="00D23CE0">
        <w:rPr>
          <w:rFonts w:ascii="Cambria" w:eastAsia="Times New Roman" w:hAnsi="Cambria" w:cs="Arial"/>
          <w:b/>
          <w:bCs/>
          <w:lang w:val="en-US"/>
        </w:rPr>
        <w:t>S</w:t>
      </w:r>
      <w:r w:rsidRPr="00D23CE0">
        <w:rPr>
          <w:rFonts w:ascii="Cambria" w:eastAsia="Times New Roman" w:hAnsi="Cambria" w:cs="Arial"/>
          <w:b/>
          <w:bCs/>
          <w:lang w:val="en-US"/>
        </w:rPr>
        <w:t>11</w:t>
      </w:r>
      <w:r w:rsidRPr="00D23CE0">
        <w:rPr>
          <w:rFonts w:ascii="Cambria" w:eastAsia="Times New Roman" w:hAnsi="Cambria" w:cs="Arial"/>
          <w:lang w:val="en-US"/>
        </w:rPr>
        <w:t xml:space="preserve"> Targeted proteomic quantification of PTPN14, LATS1 and YAP1 in reciprocal AP-MS. </w:t>
      </w:r>
      <w:r w:rsidR="00BB523C">
        <w:rPr>
          <w:rFonts w:ascii="Cambria" w:eastAsia="Times New Roman" w:hAnsi="Cambria" w:cs="Arial"/>
          <w:b/>
          <w:lang w:val="en-US"/>
        </w:rPr>
        <w:t>A</w:t>
      </w:r>
      <w:r w:rsidRPr="00D23CE0">
        <w:rPr>
          <w:rFonts w:ascii="Cambria" w:eastAsia="Times New Roman" w:hAnsi="Cambria" w:cs="Arial"/>
          <w:b/>
          <w:lang w:val="en-US"/>
        </w:rPr>
        <w:t>.</w:t>
      </w:r>
      <w:r w:rsidRPr="00D23CE0">
        <w:rPr>
          <w:rFonts w:ascii="Cambria" w:eastAsia="Times New Roman" w:hAnsi="Cambria" w:cs="Arial"/>
          <w:lang w:val="en-US"/>
        </w:rPr>
        <w:t xml:space="preserve"> Intensities of external peptide standard (</w:t>
      </w:r>
      <w:proofErr w:type="spellStart"/>
      <w:r w:rsidRPr="00D23CE0">
        <w:rPr>
          <w:rFonts w:ascii="Cambria" w:eastAsia="Times New Roman" w:hAnsi="Cambria" w:cs="Arial"/>
          <w:lang w:val="en-US"/>
        </w:rPr>
        <w:t>iRT</w:t>
      </w:r>
      <w:proofErr w:type="spellEnd"/>
      <w:r w:rsidRPr="00D23CE0">
        <w:rPr>
          <w:rFonts w:ascii="Cambria" w:eastAsia="Times New Roman" w:hAnsi="Cambria" w:cs="Arial"/>
          <w:lang w:val="en-US"/>
        </w:rPr>
        <w:t xml:space="preserve"> peptides) spiked in the measurement across different APMS experiments. Quantitative values are obtained from the sum of the transition values.</w:t>
      </w:r>
      <w:r w:rsidRPr="00D23CE0">
        <w:rPr>
          <w:rFonts w:ascii="Cambria" w:eastAsia="Times New Roman" w:hAnsi="Cambria" w:cs="Arial"/>
          <w:bCs/>
          <w:lang w:val="en-US"/>
        </w:rPr>
        <w:t xml:space="preserve"> Retention time of </w:t>
      </w:r>
      <w:proofErr w:type="spellStart"/>
      <w:r w:rsidRPr="00D23CE0">
        <w:rPr>
          <w:rFonts w:ascii="Cambria" w:eastAsia="Times New Roman" w:hAnsi="Cambria" w:cs="Arial"/>
          <w:bCs/>
          <w:lang w:val="en-US"/>
        </w:rPr>
        <w:t>iRT</w:t>
      </w:r>
      <w:proofErr w:type="spellEnd"/>
      <w:r w:rsidRPr="00D23CE0">
        <w:rPr>
          <w:rFonts w:ascii="Cambria" w:eastAsia="Times New Roman" w:hAnsi="Cambria" w:cs="Arial"/>
          <w:bCs/>
          <w:lang w:val="en-US"/>
        </w:rPr>
        <w:t xml:space="preserve"> peptides (</w:t>
      </w:r>
      <w:r w:rsidR="00BB523C">
        <w:rPr>
          <w:rFonts w:ascii="Cambria" w:eastAsia="Times New Roman" w:hAnsi="Cambria" w:cs="Arial"/>
          <w:b/>
          <w:bCs/>
          <w:lang w:val="en-US"/>
        </w:rPr>
        <w:t>B</w:t>
      </w:r>
      <w:r w:rsidRPr="00D23CE0">
        <w:rPr>
          <w:rFonts w:ascii="Cambria" w:eastAsia="Times New Roman" w:hAnsi="Cambria" w:cs="Arial"/>
          <w:bCs/>
          <w:lang w:val="en-US"/>
        </w:rPr>
        <w:t>) and monitored peptides (</w:t>
      </w:r>
      <w:r w:rsidR="00BB523C">
        <w:rPr>
          <w:rFonts w:ascii="Cambria" w:eastAsia="Times New Roman" w:hAnsi="Cambria" w:cs="Arial"/>
          <w:b/>
          <w:bCs/>
          <w:lang w:val="en-US"/>
        </w:rPr>
        <w:t>C</w:t>
      </w:r>
      <w:r w:rsidRPr="00D23CE0">
        <w:rPr>
          <w:rFonts w:ascii="Cambria" w:eastAsia="Times New Roman" w:hAnsi="Cambria" w:cs="Arial"/>
          <w:bCs/>
          <w:lang w:val="en-US"/>
        </w:rPr>
        <w:t>) used in the AP-MS experiment.</w:t>
      </w:r>
    </w:p>
    <w:p w14:paraId="5388CB2B" w14:textId="77777777" w:rsidR="00C017E3" w:rsidRPr="00C017E3" w:rsidRDefault="00C017E3" w:rsidP="00C017E3">
      <w:pPr>
        <w:spacing w:line="360" w:lineRule="auto"/>
        <w:jc w:val="both"/>
        <w:rPr>
          <w:rFonts w:ascii="Arial" w:eastAsia="Times New Roman" w:hAnsi="Arial" w:cs="Arial"/>
          <w:lang w:val="en-US"/>
        </w:rPr>
      </w:pPr>
    </w:p>
    <w:p w14:paraId="6B18EDF1" w14:textId="77777777" w:rsidR="00C017E3" w:rsidRPr="00C017E3" w:rsidRDefault="00C017E3" w:rsidP="004D75AD">
      <w:pPr>
        <w:spacing w:line="360" w:lineRule="auto"/>
        <w:jc w:val="both"/>
        <w:rPr>
          <w:rFonts w:ascii="Arial" w:hAnsi="Arial" w:cs="Arial"/>
          <w:lang w:val="en-US"/>
        </w:rPr>
      </w:pPr>
    </w:p>
    <w:sectPr w:rsidR="00C017E3" w:rsidRPr="00C017E3" w:rsidSect="00FC5CEC">
      <w:headerReference w:type="default" r:id="rId17"/>
      <w:footerReference w:type="default" r:id="rId18"/>
      <w:pgSz w:w="11906" w:h="16838"/>
      <w:pgMar w:top="1417" w:right="1417" w:bottom="1134" w:left="141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5706A" w14:textId="77777777" w:rsidR="00270757" w:rsidRDefault="00270757" w:rsidP="00270757">
      <w:pPr>
        <w:spacing w:after="0" w:line="240" w:lineRule="auto"/>
      </w:pPr>
      <w:r>
        <w:separator/>
      </w:r>
    </w:p>
  </w:endnote>
  <w:endnote w:type="continuationSeparator" w:id="0">
    <w:p w14:paraId="2EDBAE43" w14:textId="77777777" w:rsidR="00270757" w:rsidRDefault="00270757" w:rsidP="00270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313420"/>
      <w:docPartObj>
        <w:docPartGallery w:val="Page Numbers (Bottom of Page)"/>
        <w:docPartUnique/>
      </w:docPartObj>
    </w:sdtPr>
    <w:sdtEndPr>
      <w:rPr>
        <w:rFonts w:ascii="Arial" w:hAnsi="Arial" w:cs="Arial"/>
        <w:noProof/>
        <w:sz w:val="16"/>
        <w:szCs w:val="16"/>
      </w:rPr>
    </w:sdtEndPr>
    <w:sdtContent>
      <w:p w14:paraId="0AC81DA1" w14:textId="484C4BCE" w:rsidR="00270757" w:rsidRPr="00270757" w:rsidRDefault="00270757">
        <w:pPr>
          <w:pStyle w:val="Footer"/>
          <w:jc w:val="center"/>
          <w:rPr>
            <w:rFonts w:ascii="Arial" w:hAnsi="Arial" w:cs="Arial"/>
            <w:sz w:val="16"/>
            <w:szCs w:val="16"/>
          </w:rPr>
        </w:pPr>
        <w:r w:rsidRPr="00270757">
          <w:rPr>
            <w:rFonts w:ascii="Arial" w:hAnsi="Arial" w:cs="Arial"/>
            <w:sz w:val="16"/>
            <w:szCs w:val="16"/>
          </w:rPr>
          <w:fldChar w:fldCharType="begin"/>
        </w:r>
        <w:r w:rsidRPr="00270757">
          <w:rPr>
            <w:rFonts w:ascii="Arial" w:hAnsi="Arial" w:cs="Arial"/>
            <w:sz w:val="16"/>
            <w:szCs w:val="16"/>
          </w:rPr>
          <w:instrText xml:space="preserve"> PAGE   \* MERGEFORMAT </w:instrText>
        </w:r>
        <w:r w:rsidRPr="00270757">
          <w:rPr>
            <w:rFonts w:ascii="Arial" w:hAnsi="Arial" w:cs="Arial"/>
            <w:sz w:val="16"/>
            <w:szCs w:val="16"/>
          </w:rPr>
          <w:fldChar w:fldCharType="separate"/>
        </w:r>
        <w:r w:rsidRPr="00270757">
          <w:rPr>
            <w:rFonts w:ascii="Arial" w:hAnsi="Arial" w:cs="Arial"/>
            <w:noProof/>
            <w:sz w:val="16"/>
            <w:szCs w:val="16"/>
          </w:rPr>
          <w:t>2</w:t>
        </w:r>
        <w:r w:rsidRPr="00270757">
          <w:rPr>
            <w:rFonts w:ascii="Arial" w:hAnsi="Arial" w:cs="Arial"/>
            <w:noProof/>
            <w:sz w:val="16"/>
            <w:szCs w:val="16"/>
          </w:rPr>
          <w:fldChar w:fldCharType="end"/>
        </w:r>
      </w:p>
    </w:sdtContent>
  </w:sdt>
  <w:p w14:paraId="3209BFFE" w14:textId="77777777" w:rsidR="00270757" w:rsidRDefault="00270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FD266" w14:textId="77777777" w:rsidR="00270757" w:rsidRDefault="00270757" w:rsidP="00270757">
      <w:pPr>
        <w:spacing w:after="0" w:line="240" w:lineRule="auto"/>
      </w:pPr>
      <w:r>
        <w:separator/>
      </w:r>
    </w:p>
  </w:footnote>
  <w:footnote w:type="continuationSeparator" w:id="0">
    <w:p w14:paraId="1B6D6EEF" w14:textId="77777777" w:rsidR="00270757" w:rsidRDefault="00270757" w:rsidP="00270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FC37" w14:textId="3367CCD3" w:rsidR="00270757" w:rsidRPr="00270757" w:rsidRDefault="00270757" w:rsidP="00270757">
    <w:pPr>
      <w:pStyle w:val="Header"/>
      <w:jc w:val="center"/>
      <w:rPr>
        <w:rFonts w:ascii="Arial" w:hAnsi="Arial" w:cs="Arial"/>
        <w:i/>
        <w:iCs/>
        <w:sz w:val="16"/>
        <w:szCs w:val="16"/>
        <w:lang w:val="en-US"/>
      </w:rPr>
    </w:pPr>
    <w:r w:rsidRPr="00270757">
      <w:rPr>
        <w:rFonts w:ascii="Arial" w:hAnsi="Arial" w:cs="Arial"/>
        <w:i/>
        <w:iCs/>
        <w:sz w:val="16"/>
        <w:szCs w:val="16"/>
        <w:lang w:val="en-US"/>
      </w:rPr>
      <w:t>Appendix to: Phosphorylation-linked complex profiling identified assemblies required for Hippo signal integration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94B"/>
    <w:rsid w:val="00087670"/>
    <w:rsid w:val="000A3553"/>
    <w:rsid w:val="0023764C"/>
    <w:rsid w:val="002429FB"/>
    <w:rsid w:val="00270757"/>
    <w:rsid w:val="004D75AD"/>
    <w:rsid w:val="00A270CA"/>
    <w:rsid w:val="00BB523C"/>
    <w:rsid w:val="00C017E3"/>
    <w:rsid w:val="00C8666F"/>
    <w:rsid w:val="00CA2A40"/>
    <w:rsid w:val="00D23CE0"/>
    <w:rsid w:val="00DB294B"/>
    <w:rsid w:val="00E37743"/>
    <w:rsid w:val="00FC5CE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18405A4"/>
  <w14:defaultImageDpi w14:val="32767"/>
  <w15:chartTrackingRefBased/>
  <w15:docId w15:val="{678BE6C7-CA85-4851-9D0E-28160B8D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D75AD"/>
    <w:rPr>
      <w:sz w:val="16"/>
      <w:szCs w:val="16"/>
    </w:rPr>
  </w:style>
  <w:style w:type="paragraph" w:styleId="CommentText">
    <w:name w:val="annotation text"/>
    <w:basedOn w:val="Normal"/>
    <w:link w:val="CommentTextChar"/>
    <w:uiPriority w:val="99"/>
    <w:semiHidden/>
    <w:unhideWhenUsed/>
    <w:rsid w:val="004D75AD"/>
    <w:pPr>
      <w:spacing w:line="240" w:lineRule="auto"/>
    </w:pPr>
    <w:rPr>
      <w:sz w:val="20"/>
      <w:szCs w:val="20"/>
    </w:rPr>
  </w:style>
  <w:style w:type="character" w:customStyle="1" w:styleId="CommentTextChar">
    <w:name w:val="Comment Text Char"/>
    <w:basedOn w:val="DefaultParagraphFont"/>
    <w:link w:val="CommentText"/>
    <w:uiPriority w:val="99"/>
    <w:semiHidden/>
    <w:rsid w:val="004D75AD"/>
    <w:rPr>
      <w:sz w:val="20"/>
      <w:szCs w:val="20"/>
    </w:rPr>
  </w:style>
  <w:style w:type="paragraph" w:styleId="CommentSubject">
    <w:name w:val="annotation subject"/>
    <w:basedOn w:val="CommentText"/>
    <w:next w:val="CommentText"/>
    <w:link w:val="CommentSubjectChar"/>
    <w:uiPriority w:val="99"/>
    <w:semiHidden/>
    <w:unhideWhenUsed/>
    <w:rsid w:val="004D75AD"/>
    <w:rPr>
      <w:b/>
      <w:bCs/>
    </w:rPr>
  </w:style>
  <w:style w:type="character" w:customStyle="1" w:styleId="CommentSubjectChar">
    <w:name w:val="Comment Subject Char"/>
    <w:basedOn w:val="CommentTextChar"/>
    <w:link w:val="CommentSubject"/>
    <w:uiPriority w:val="99"/>
    <w:semiHidden/>
    <w:rsid w:val="004D75AD"/>
    <w:rPr>
      <w:b/>
      <w:bCs/>
      <w:sz w:val="20"/>
      <w:szCs w:val="20"/>
    </w:rPr>
  </w:style>
  <w:style w:type="paragraph" w:customStyle="1" w:styleId="Normal1">
    <w:name w:val="Normal1"/>
    <w:rsid w:val="00D23CE0"/>
    <w:pPr>
      <w:spacing w:after="0" w:line="276" w:lineRule="auto"/>
    </w:pPr>
    <w:rPr>
      <w:rFonts w:ascii="Arial" w:eastAsia="Times New Roman" w:hAnsi="Arial" w:cs="Arial"/>
      <w:color w:val="000000"/>
      <w:lang w:val="uz-Cyrl-UZ"/>
    </w:rPr>
  </w:style>
  <w:style w:type="paragraph" w:styleId="Header">
    <w:name w:val="header"/>
    <w:basedOn w:val="Normal"/>
    <w:link w:val="HeaderChar"/>
    <w:uiPriority w:val="99"/>
    <w:unhideWhenUsed/>
    <w:rsid w:val="002707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270757"/>
  </w:style>
  <w:style w:type="paragraph" w:styleId="Footer">
    <w:name w:val="footer"/>
    <w:basedOn w:val="Normal"/>
    <w:link w:val="FooterChar"/>
    <w:uiPriority w:val="99"/>
    <w:unhideWhenUsed/>
    <w:rsid w:val="0027075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70757"/>
  </w:style>
  <w:style w:type="table" w:styleId="TableGrid">
    <w:name w:val="Table Grid"/>
    <w:basedOn w:val="TableNormal"/>
    <w:uiPriority w:val="39"/>
    <w:rsid w:val="000A3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1505</Words>
  <Characters>8582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ETH Zuerich</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Uliana  Federico</dc:creator>
  <cp:keywords/>
  <dc:description/>
  <cp:lastModifiedBy>Uliana  Federico</cp:lastModifiedBy>
  <cp:revision>2</cp:revision>
  <dcterms:created xsi:type="dcterms:W3CDTF">2023-02-21T15:15:00Z</dcterms:created>
  <dcterms:modified xsi:type="dcterms:W3CDTF">2023-02-21T15:15:00Z</dcterms:modified>
</cp:coreProperties>
</file>