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35EC2" w14:textId="7C638177" w:rsidR="00A11391" w:rsidRPr="003A106F" w:rsidRDefault="009F4E13" w:rsidP="0093159A">
      <w:pPr>
        <w:ind w:left="74"/>
        <w:jc w:val="center"/>
        <w:rPr>
          <w:rFonts w:ascii="Times New Roman" w:hAnsi="Times New Roman" w:cs="Times New Roman"/>
          <w:b/>
          <w:bCs/>
          <w:sz w:val="24"/>
          <w:szCs w:val="24"/>
          <w:lang w:val="en-GB"/>
        </w:rPr>
      </w:pPr>
      <w:r w:rsidRPr="003A106F">
        <w:rPr>
          <w:rFonts w:ascii="Times New Roman" w:hAnsi="Times New Roman" w:cs="Times New Roman"/>
          <w:b/>
          <w:bCs/>
          <w:sz w:val="24"/>
          <w:szCs w:val="24"/>
          <w:lang w:val="en-GB"/>
        </w:rPr>
        <w:t>Supplementary information</w:t>
      </w:r>
    </w:p>
    <w:p w14:paraId="106AA0AE" w14:textId="6CDF1538" w:rsidR="009A692C" w:rsidRPr="009A692C" w:rsidRDefault="009A692C" w:rsidP="0093159A">
      <w:pPr>
        <w:spacing w:after="0"/>
        <w:ind w:left="74"/>
        <w:rPr>
          <w:rFonts w:ascii="Times New Roman" w:hAnsi="Times New Roman" w:cs="Times New Roman"/>
          <w:lang w:val="en-GB"/>
        </w:rPr>
      </w:pPr>
      <w:r w:rsidRPr="009A692C">
        <w:rPr>
          <w:rFonts w:ascii="Times New Roman" w:hAnsi="Times New Roman" w:cs="Times New Roman"/>
          <w:b/>
          <w:bCs/>
          <w:lang w:val="en-GB"/>
        </w:rPr>
        <w:t>Article title</w:t>
      </w:r>
      <w:r w:rsidRPr="009A692C">
        <w:rPr>
          <w:rFonts w:ascii="Times New Roman" w:hAnsi="Times New Roman" w:cs="Times New Roman"/>
          <w:lang w:val="en-GB"/>
        </w:rPr>
        <w:t xml:space="preserve">: </w:t>
      </w:r>
      <w:bookmarkStart w:id="0" w:name="_Hlk92898787"/>
      <w:r w:rsidRPr="009A692C">
        <w:rPr>
          <w:rFonts w:ascii="Times New Roman" w:hAnsi="Times New Roman" w:cs="Times New Roman"/>
          <w:lang w:val="en-GB"/>
        </w:rPr>
        <w:t xml:space="preserve">Al-Mn-Cr-Zr </w:t>
      </w:r>
      <w:r w:rsidR="001C105B">
        <w:rPr>
          <w:rFonts w:ascii="Times New Roman" w:hAnsi="Times New Roman" w:cs="Times New Roman"/>
          <w:lang w:val="en-GB"/>
        </w:rPr>
        <w:t xml:space="preserve">Based </w:t>
      </w:r>
      <w:r w:rsidRPr="009A692C">
        <w:rPr>
          <w:rFonts w:ascii="Times New Roman" w:hAnsi="Times New Roman" w:cs="Times New Roman"/>
          <w:lang w:val="en-GB"/>
        </w:rPr>
        <w:t xml:space="preserve">Alloys Tailored </w:t>
      </w:r>
      <w:r w:rsidR="003659CA" w:rsidRPr="009A692C">
        <w:rPr>
          <w:rFonts w:ascii="Times New Roman" w:hAnsi="Times New Roman" w:cs="Times New Roman"/>
          <w:lang w:val="en-GB"/>
        </w:rPr>
        <w:t>for</w:t>
      </w:r>
      <w:r w:rsidRPr="009A692C">
        <w:rPr>
          <w:rFonts w:ascii="Times New Roman" w:hAnsi="Times New Roman" w:cs="Times New Roman"/>
          <w:lang w:val="en-GB"/>
        </w:rPr>
        <w:t xml:space="preserve"> Powder Bed Fusion</w:t>
      </w:r>
      <w:r w:rsidR="000632BB">
        <w:rPr>
          <w:rFonts w:ascii="Times New Roman" w:hAnsi="Times New Roman" w:cs="Times New Roman"/>
          <w:lang w:val="en-GB"/>
        </w:rPr>
        <w:t>- Laser Based</w:t>
      </w:r>
      <w:r w:rsidRPr="009A692C">
        <w:rPr>
          <w:rFonts w:ascii="Times New Roman" w:hAnsi="Times New Roman" w:cs="Times New Roman"/>
          <w:lang w:val="en-GB"/>
        </w:rPr>
        <w:t xml:space="preserve">: </w:t>
      </w:r>
      <w:r w:rsidR="000632BB">
        <w:rPr>
          <w:rFonts w:ascii="Times New Roman" w:hAnsi="Times New Roman" w:cs="Times New Roman"/>
          <w:lang w:val="en-GB"/>
        </w:rPr>
        <w:t xml:space="preserve">Alloy Design, </w:t>
      </w:r>
      <w:r w:rsidRPr="009A692C">
        <w:rPr>
          <w:rFonts w:ascii="Times New Roman" w:hAnsi="Times New Roman" w:cs="Times New Roman"/>
          <w:lang w:val="en-GB"/>
        </w:rPr>
        <w:t>Printability</w:t>
      </w:r>
      <w:r w:rsidR="00C012EE">
        <w:rPr>
          <w:rFonts w:ascii="Times New Roman" w:hAnsi="Times New Roman" w:cs="Times New Roman"/>
          <w:lang w:val="en-GB"/>
        </w:rPr>
        <w:t>,</w:t>
      </w:r>
      <w:r w:rsidRPr="009A692C">
        <w:rPr>
          <w:rFonts w:ascii="Times New Roman" w:hAnsi="Times New Roman" w:cs="Times New Roman"/>
          <w:lang w:val="en-GB"/>
        </w:rPr>
        <w:t xml:space="preserve"> Resulting Microstructure</w:t>
      </w:r>
      <w:r w:rsidR="00C012EE">
        <w:rPr>
          <w:rFonts w:ascii="Times New Roman" w:hAnsi="Times New Roman" w:cs="Times New Roman"/>
          <w:lang w:val="en-GB"/>
        </w:rPr>
        <w:t xml:space="preserve"> </w:t>
      </w:r>
      <w:r w:rsidR="003659CA">
        <w:rPr>
          <w:rFonts w:ascii="Times New Roman" w:hAnsi="Times New Roman" w:cs="Times New Roman"/>
          <w:lang w:val="en-GB"/>
        </w:rPr>
        <w:t>and</w:t>
      </w:r>
      <w:r w:rsidR="00C012EE">
        <w:rPr>
          <w:rFonts w:ascii="Times New Roman" w:hAnsi="Times New Roman" w:cs="Times New Roman"/>
          <w:lang w:val="en-GB"/>
        </w:rPr>
        <w:t xml:space="preserve"> </w:t>
      </w:r>
      <w:r w:rsidR="00C012EE" w:rsidRPr="009A692C">
        <w:rPr>
          <w:rFonts w:ascii="Times New Roman" w:hAnsi="Times New Roman" w:cs="Times New Roman"/>
          <w:lang w:val="en-GB"/>
        </w:rPr>
        <w:t xml:space="preserve">Alloy </w:t>
      </w:r>
      <w:bookmarkEnd w:id="0"/>
      <w:r w:rsidR="00056359">
        <w:rPr>
          <w:rFonts w:ascii="Times New Roman" w:hAnsi="Times New Roman" w:cs="Times New Roman"/>
          <w:lang w:val="en-GB"/>
        </w:rPr>
        <w:t>Properties</w:t>
      </w:r>
    </w:p>
    <w:p w14:paraId="18AC6833" w14:textId="5E7B7762" w:rsidR="009A692C" w:rsidRPr="009A692C" w:rsidRDefault="009A692C" w:rsidP="0093159A">
      <w:pPr>
        <w:spacing w:after="0"/>
        <w:ind w:left="74"/>
        <w:rPr>
          <w:rFonts w:ascii="Times New Roman" w:hAnsi="Times New Roman" w:cs="Times New Roman"/>
          <w:lang w:val="en-GB"/>
        </w:rPr>
      </w:pPr>
      <w:r w:rsidRPr="009A692C">
        <w:rPr>
          <w:rFonts w:ascii="Times New Roman" w:hAnsi="Times New Roman" w:cs="Times New Roman"/>
          <w:b/>
          <w:bCs/>
          <w:lang w:val="en-GB"/>
        </w:rPr>
        <w:t>Journal name</w:t>
      </w:r>
      <w:r w:rsidRPr="009A692C">
        <w:rPr>
          <w:rFonts w:ascii="Times New Roman" w:hAnsi="Times New Roman" w:cs="Times New Roman"/>
          <w:lang w:val="en-GB"/>
        </w:rPr>
        <w:t>: Journal of Materials Research</w:t>
      </w:r>
    </w:p>
    <w:p w14:paraId="419FDDD7" w14:textId="3E1F3EA1" w:rsidR="009A692C" w:rsidRPr="003A106F" w:rsidRDefault="009A692C" w:rsidP="0093159A">
      <w:pPr>
        <w:spacing w:after="0"/>
        <w:ind w:left="74"/>
        <w:rPr>
          <w:rFonts w:ascii="Times New Roman" w:hAnsi="Times New Roman" w:cs="Times New Roman"/>
          <w:lang w:val="en-GB"/>
        </w:rPr>
      </w:pPr>
      <w:r w:rsidRPr="003A106F">
        <w:rPr>
          <w:rFonts w:ascii="Times New Roman" w:hAnsi="Times New Roman" w:cs="Times New Roman"/>
          <w:b/>
          <w:bCs/>
          <w:lang w:val="en-GB"/>
        </w:rPr>
        <w:t>Author names</w:t>
      </w:r>
      <w:r w:rsidRPr="003A106F">
        <w:rPr>
          <w:rFonts w:ascii="Times New Roman" w:hAnsi="Times New Roman" w:cs="Times New Roman"/>
          <w:lang w:val="en-GB"/>
        </w:rPr>
        <w:t>: Bharat Mehta</w:t>
      </w:r>
      <w:r w:rsidRPr="003A106F">
        <w:rPr>
          <w:rFonts w:ascii="Times New Roman" w:hAnsi="Times New Roman" w:cs="Times New Roman"/>
          <w:vertAlign w:val="superscript"/>
          <w:lang w:val="en-GB"/>
        </w:rPr>
        <w:t>1</w:t>
      </w:r>
      <w:r w:rsidRPr="003A106F">
        <w:rPr>
          <w:rFonts w:ascii="Times New Roman" w:hAnsi="Times New Roman" w:cs="Times New Roman"/>
          <w:lang w:val="en-GB"/>
        </w:rPr>
        <w:t>, Lars Nyborg</w:t>
      </w:r>
      <w:r w:rsidRPr="003A106F">
        <w:rPr>
          <w:rFonts w:ascii="Times New Roman" w:hAnsi="Times New Roman" w:cs="Times New Roman"/>
          <w:vertAlign w:val="superscript"/>
          <w:lang w:val="en-GB"/>
        </w:rPr>
        <w:t>1</w:t>
      </w:r>
      <w:r w:rsidRPr="003A106F">
        <w:rPr>
          <w:rFonts w:ascii="Times New Roman" w:hAnsi="Times New Roman" w:cs="Times New Roman"/>
          <w:lang w:val="en-GB"/>
        </w:rPr>
        <w:t>, Karin Frisk</w:t>
      </w:r>
      <w:r w:rsidRPr="003A106F">
        <w:rPr>
          <w:rFonts w:ascii="Times New Roman" w:hAnsi="Times New Roman" w:cs="Times New Roman"/>
          <w:vertAlign w:val="superscript"/>
          <w:lang w:val="en-GB"/>
        </w:rPr>
        <w:t>1,2</w:t>
      </w:r>
      <w:r w:rsidRPr="003A106F">
        <w:rPr>
          <w:rFonts w:ascii="Times New Roman" w:hAnsi="Times New Roman" w:cs="Times New Roman"/>
          <w:lang w:val="en-GB"/>
        </w:rPr>
        <w:t>, Eduard Hryha</w:t>
      </w:r>
      <w:r w:rsidRPr="003A106F">
        <w:rPr>
          <w:rFonts w:ascii="Times New Roman" w:hAnsi="Times New Roman" w:cs="Times New Roman"/>
          <w:vertAlign w:val="superscript"/>
          <w:lang w:val="en-GB"/>
        </w:rPr>
        <w:t>1</w:t>
      </w:r>
    </w:p>
    <w:p w14:paraId="0ADE6036" w14:textId="35C5C2C0" w:rsidR="009A692C" w:rsidRPr="003A106F" w:rsidRDefault="009A692C" w:rsidP="0093159A">
      <w:pPr>
        <w:spacing w:after="0"/>
        <w:ind w:left="74"/>
        <w:rPr>
          <w:rFonts w:ascii="Times New Roman" w:hAnsi="Times New Roman" w:cs="Times New Roman"/>
          <w:lang w:val="en-GB"/>
        </w:rPr>
      </w:pPr>
      <w:r w:rsidRPr="003A106F">
        <w:rPr>
          <w:rFonts w:ascii="Times New Roman" w:hAnsi="Times New Roman" w:cs="Times New Roman"/>
          <w:b/>
          <w:bCs/>
          <w:lang w:val="en-GB"/>
        </w:rPr>
        <w:t>Affiliation</w:t>
      </w:r>
      <w:r w:rsidRPr="003A106F">
        <w:rPr>
          <w:rFonts w:ascii="Times New Roman" w:hAnsi="Times New Roman" w:cs="Times New Roman"/>
          <w:lang w:val="en-GB"/>
        </w:rPr>
        <w:t xml:space="preserve">: </w:t>
      </w:r>
    </w:p>
    <w:p w14:paraId="5F415580" w14:textId="77777777" w:rsidR="009A692C" w:rsidRPr="009A692C" w:rsidRDefault="009A692C" w:rsidP="0093159A">
      <w:pPr>
        <w:spacing w:after="0"/>
        <w:ind w:left="74"/>
        <w:rPr>
          <w:rFonts w:ascii="Times New Roman" w:hAnsi="Times New Roman" w:cs="Times New Roman"/>
          <w:lang w:val="en-GB"/>
        </w:rPr>
      </w:pPr>
      <w:r w:rsidRPr="009A692C">
        <w:rPr>
          <w:rFonts w:ascii="Times New Roman" w:hAnsi="Times New Roman" w:cs="Times New Roman"/>
          <w:lang w:val="en-GB"/>
        </w:rPr>
        <w:t>1: Department of Industrial &amp; Materials Science, Chalmers University of Technology, Göteborg, Sweden</w:t>
      </w:r>
    </w:p>
    <w:p w14:paraId="7ECD2008" w14:textId="298BEE2C" w:rsidR="009A692C" w:rsidRPr="003A106F" w:rsidRDefault="009A692C" w:rsidP="0093159A">
      <w:pPr>
        <w:spacing w:after="0"/>
        <w:ind w:left="74"/>
        <w:rPr>
          <w:rFonts w:ascii="Times New Roman" w:hAnsi="Times New Roman" w:cs="Times New Roman"/>
          <w:lang w:val="en-GB"/>
        </w:rPr>
      </w:pPr>
      <w:r w:rsidRPr="003A106F">
        <w:rPr>
          <w:rFonts w:ascii="Times New Roman" w:hAnsi="Times New Roman" w:cs="Times New Roman"/>
          <w:lang w:val="en-GB"/>
        </w:rPr>
        <w:t>2: Höganäs AB, Höganäs, Sweden</w:t>
      </w:r>
    </w:p>
    <w:p w14:paraId="783CE5DF" w14:textId="06C96B7E" w:rsidR="009A692C" w:rsidRDefault="009A692C" w:rsidP="0093159A">
      <w:pPr>
        <w:spacing w:after="0"/>
        <w:ind w:left="74"/>
        <w:rPr>
          <w:rFonts w:ascii="Times New Roman" w:hAnsi="Times New Roman" w:cs="Times New Roman"/>
          <w:lang w:val="en-GB"/>
        </w:rPr>
      </w:pPr>
      <w:r w:rsidRPr="009A692C">
        <w:rPr>
          <w:rFonts w:ascii="Times New Roman" w:hAnsi="Times New Roman" w:cs="Times New Roman"/>
          <w:lang w:val="en-GB"/>
        </w:rPr>
        <w:t xml:space="preserve">Email address of corresponding author: </w:t>
      </w:r>
      <w:hyperlink r:id="rId5" w:history="1">
        <w:r w:rsidRPr="009A692C">
          <w:rPr>
            <w:rStyle w:val="Hyperlink"/>
            <w:rFonts w:ascii="Times New Roman" w:hAnsi="Times New Roman" w:cs="Times New Roman"/>
            <w:u w:val="none"/>
            <w:lang w:val="en-GB"/>
          </w:rPr>
          <w:t>bharat.mehta@chalmers.se</w:t>
        </w:r>
      </w:hyperlink>
      <w:r w:rsidRPr="009A692C">
        <w:rPr>
          <w:rFonts w:ascii="Times New Roman" w:hAnsi="Times New Roman" w:cs="Times New Roman"/>
          <w:lang w:val="en-GB"/>
        </w:rPr>
        <w:tab/>
      </w:r>
    </w:p>
    <w:p w14:paraId="782D8568" w14:textId="0563CF4F" w:rsidR="009A692C" w:rsidRDefault="009A692C" w:rsidP="0093159A">
      <w:pPr>
        <w:spacing w:after="0"/>
        <w:ind w:left="74"/>
        <w:rPr>
          <w:rFonts w:ascii="Times New Roman" w:hAnsi="Times New Roman" w:cs="Times New Roman"/>
          <w:lang w:val="en-GB"/>
        </w:rPr>
      </w:pPr>
    </w:p>
    <w:p w14:paraId="6114CC29" w14:textId="75E91F27" w:rsidR="009A692C" w:rsidRDefault="009A692C" w:rsidP="0093159A">
      <w:pPr>
        <w:spacing w:after="0"/>
        <w:ind w:left="74"/>
        <w:rPr>
          <w:rFonts w:ascii="Times New Roman" w:hAnsi="Times New Roman" w:cs="Times New Roman"/>
          <w:lang w:val="en-GB"/>
        </w:rPr>
      </w:pPr>
    </w:p>
    <w:p w14:paraId="4AE76DFD" w14:textId="4DA13FB6" w:rsidR="00C16263" w:rsidRPr="003F07B7" w:rsidRDefault="00CC00D7" w:rsidP="0093159A">
      <w:pPr>
        <w:ind w:left="74"/>
        <w:jc w:val="both"/>
        <w:rPr>
          <w:rFonts w:ascii="Times New Roman" w:hAnsi="Times New Roman" w:cs="Times New Roman"/>
          <w:sz w:val="20"/>
          <w:szCs w:val="20"/>
          <w:lang w:val="en-GB"/>
        </w:rPr>
      </w:pPr>
      <w:r w:rsidRPr="003F07B7">
        <w:rPr>
          <w:rFonts w:ascii="Times New Roman" w:hAnsi="Times New Roman" w:cs="Times New Roman"/>
          <w:sz w:val="20"/>
          <w:szCs w:val="20"/>
          <w:lang w:val="en-GB"/>
        </w:rPr>
        <w:t>Supplementary information is provided here, which could not be covered in the main article. It provides more information about the atomised powders, sample preparation and calculation for solid solution strengthening</w:t>
      </w:r>
      <w:r w:rsidR="0011085E" w:rsidRPr="003F07B7">
        <w:rPr>
          <w:rFonts w:ascii="Times New Roman" w:hAnsi="Times New Roman" w:cs="Times New Roman"/>
          <w:sz w:val="20"/>
          <w:szCs w:val="20"/>
          <w:lang w:val="en-GB"/>
        </w:rPr>
        <w:t xml:space="preserve">, </w:t>
      </w:r>
      <w:r w:rsidR="00B274D3" w:rsidRPr="003F07B7">
        <w:rPr>
          <w:rFonts w:ascii="Times New Roman" w:hAnsi="Times New Roman" w:cs="Times New Roman"/>
          <w:sz w:val="20"/>
          <w:szCs w:val="20"/>
          <w:lang w:val="en-GB"/>
        </w:rPr>
        <w:t>metastable phase diagrams</w:t>
      </w:r>
      <w:r w:rsidRPr="003F07B7">
        <w:rPr>
          <w:rFonts w:ascii="Times New Roman" w:hAnsi="Times New Roman" w:cs="Times New Roman"/>
          <w:sz w:val="20"/>
          <w:szCs w:val="20"/>
          <w:lang w:val="en-GB"/>
        </w:rPr>
        <w:t xml:space="preserve"> and resistance to solidification cracking.</w:t>
      </w:r>
    </w:p>
    <w:p w14:paraId="7755A073" w14:textId="10A945AE" w:rsidR="009F4E13" w:rsidRPr="000808A1" w:rsidRDefault="00362B55" w:rsidP="0093159A">
      <w:pPr>
        <w:spacing w:after="0"/>
        <w:ind w:left="74"/>
        <w:jc w:val="both"/>
        <w:rPr>
          <w:rFonts w:ascii="Times New Roman" w:hAnsi="Times New Roman" w:cs="Times New Roman"/>
          <w:b/>
          <w:bCs/>
          <w:sz w:val="20"/>
          <w:szCs w:val="20"/>
          <w:lang w:val="en-GB"/>
        </w:rPr>
      </w:pPr>
      <w:r w:rsidRPr="000808A1">
        <w:rPr>
          <w:rFonts w:ascii="Times New Roman" w:hAnsi="Times New Roman" w:cs="Times New Roman"/>
          <w:b/>
          <w:bCs/>
          <w:sz w:val="20"/>
          <w:szCs w:val="20"/>
          <w:lang w:val="en-GB"/>
        </w:rPr>
        <w:t>Powder size distribution data</w:t>
      </w:r>
    </w:p>
    <w:p w14:paraId="2451E1B4" w14:textId="65E46183" w:rsidR="00362B55" w:rsidRPr="003F07B7" w:rsidRDefault="00362B55" w:rsidP="0093159A">
      <w:pPr>
        <w:spacing w:after="0"/>
        <w:ind w:left="74"/>
        <w:jc w:val="both"/>
        <w:rPr>
          <w:rFonts w:ascii="Times New Roman" w:hAnsi="Times New Roman" w:cs="Times New Roman"/>
          <w:sz w:val="20"/>
          <w:szCs w:val="20"/>
          <w:lang w:val="en-GB"/>
        </w:rPr>
      </w:pPr>
      <w:r w:rsidRPr="003F07B7">
        <w:rPr>
          <w:rFonts w:ascii="Times New Roman" w:hAnsi="Times New Roman" w:cs="Times New Roman"/>
          <w:sz w:val="20"/>
          <w:szCs w:val="20"/>
          <w:lang w:val="en-GB"/>
        </w:rPr>
        <w:t xml:space="preserve">All the powders were gas atomised to 20-53 µm specifications. </w:t>
      </w:r>
      <w:r w:rsidR="00CF5B01" w:rsidRPr="003F07B7">
        <w:rPr>
          <w:rFonts w:ascii="Times New Roman" w:hAnsi="Times New Roman" w:cs="Times New Roman"/>
          <w:sz w:val="20"/>
          <w:szCs w:val="20"/>
          <w:lang w:val="en-GB"/>
        </w:rPr>
        <w:t xml:space="preserve">The powders were tested for particle size distribution by laser diffraction using a </w:t>
      </w:r>
      <w:proofErr w:type="spellStart"/>
      <w:r w:rsidR="00CF5B01" w:rsidRPr="003F07B7">
        <w:rPr>
          <w:rFonts w:ascii="Times New Roman" w:hAnsi="Times New Roman" w:cs="Times New Roman"/>
          <w:sz w:val="20"/>
          <w:szCs w:val="20"/>
          <w:lang w:val="en-GB"/>
        </w:rPr>
        <w:t>Mastersizer</w:t>
      </w:r>
      <w:proofErr w:type="spellEnd"/>
      <w:r w:rsidR="00CF5B01" w:rsidRPr="003F07B7">
        <w:rPr>
          <w:rFonts w:ascii="Times New Roman" w:hAnsi="Times New Roman" w:cs="Times New Roman"/>
          <w:sz w:val="20"/>
          <w:szCs w:val="20"/>
          <w:lang w:val="en-GB"/>
        </w:rPr>
        <w:t xml:space="preserve"> 3000 from Malvern UK. The measurements were repeated five times.</w:t>
      </w:r>
      <w:r w:rsidR="00733341">
        <w:rPr>
          <w:rFonts w:ascii="Times New Roman" w:hAnsi="Times New Roman" w:cs="Times New Roman"/>
          <w:sz w:val="20"/>
          <w:szCs w:val="20"/>
          <w:lang w:val="en-GB"/>
        </w:rPr>
        <w:t xml:space="preserve"> Summary of particle size distribution is available in </w:t>
      </w:r>
      <w:r w:rsidR="00733341" w:rsidRPr="001E3E1B">
        <w:rPr>
          <w:rFonts w:ascii="Times New Roman" w:hAnsi="Times New Roman" w:cs="Times New Roman"/>
          <w:b/>
          <w:bCs/>
          <w:sz w:val="20"/>
          <w:szCs w:val="20"/>
          <w:lang w:val="en-GB"/>
        </w:rPr>
        <w:fldChar w:fldCharType="begin"/>
      </w:r>
      <w:r w:rsidR="00733341" w:rsidRPr="001E3E1B">
        <w:rPr>
          <w:rFonts w:ascii="Times New Roman" w:hAnsi="Times New Roman" w:cs="Times New Roman"/>
          <w:b/>
          <w:bCs/>
          <w:sz w:val="20"/>
          <w:szCs w:val="20"/>
          <w:lang w:val="en-GB"/>
        </w:rPr>
        <w:instrText xml:space="preserve"> REF _Ref63178981 \h </w:instrText>
      </w:r>
      <w:r w:rsidR="001E3E1B">
        <w:rPr>
          <w:rFonts w:ascii="Times New Roman" w:hAnsi="Times New Roman" w:cs="Times New Roman"/>
          <w:b/>
          <w:bCs/>
          <w:sz w:val="20"/>
          <w:szCs w:val="20"/>
          <w:lang w:val="en-GB"/>
        </w:rPr>
        <w:instrText xml:space="preserve"> \* MERGEFORMAT </w:instrText>
      </w:r>
      <w:r w:rsidR="00733341" w:rsidRPr="001E3E1B">
        <w:rPr>
          <w:rFonts w:ascii="Times New Roman" w:hAnsi="Times New Roman" w:cs="Times New Roman"/>
          <w:b/>
          <w:bCs/>
          <w:sz w:val="20"/>
          <w:szCs w:val="20"/>
          <w:lang w:val="en-GB"/>
        </w:rPr>
      </w:r>
      <w:r w:rsidR="00733341" w:rsidRPr="001E3E1B">
        <w:rPr>
          <w:rFonts w:ascii="Times New Roman" w:hAnsi="Times New Roman" w:cs="Times New Roman"/>
          <w:b/>
          <w:bCs/>
          <w:sz w:val="20"/>
          <w:szCs w:val="20"/>
          <w:lang w:val="en-GB"/>
        </w:rPr>
        <w:fldChar w:fldCharType="separate"/>
      </w:r>
      <w:r w:rsidR="004A71EC" w:rsidRPr="001E3E1B">
        <w:rPr>
          <w:rFonts w:ascii="Times New Roman" w:hAnsi="Times New Roman" w:cs="Times New Roman"/>
          <w:b/>
          <w:bCs/>
          <w:sz w:val="20"/>
          <w:szCs w:val="20"/>
          <w:lang w:val="en-GB"/>
        </w:rPr>
        <w:t xml:space="preserve">Table </w:t>
      </w:r>
      <w:r w:rsidR="00D05B6D" w:rsidRPr="001E3E1B">
        <w:rPr>
          <w:rFonts w:ascii="Times New Roman" w:hAnsi="Times New Roman" w:cs="Times New Roman"/>
          <w:b/>
          <w:bCs/>
          <w:sz w:val="20"/>
          <w:szCs w:val="20"/>
          <w:lang w:val="en-GB"/>
        </w:rPr>
        <w:t>S</w:t>
      </w:r>
      <w:r w:rsidR="004A71EC" w:rsidRPr="001E3E1B">
        <w:rPr>
          <w:rFonts w:ascii="Times New Roman" w:hAnsi="Times New Roman" w:cs="Times New Roman"/>
          <w:b/>
          <w:bCs/>
          <w:noProof/>
          <w:sz w:val="20"/>
          <w:szCs w:val="20"/>
          <w:lang w:val="en-GB"/>
        </w:rPr>
        <w:t>1</w:t>
      </w:r>
      <w:r w:rsidR="00733341" w:rsidRPr="001E3E1B">
        <w:rPr>
          <w:rFonts w:ascii="Times New Roman" w:hAnsi="Times New Roman" w:cs="Times New Roman"/>
          <w:b/>
          <w:bCs/>
          <w:sz w:val="20"/>
          <w:szCs w:val="20"/>
          <w:lang w:val="en-GB"/>
        </w:rPr>
        <w:fldChar w:fldCharType="end"/>
      </w:r>
      <w:r w:rsidR="00733341">
        <w:rPr>
          <w:rFonts w:ascii="Times New Roman" w:hAnsi="Times New Roman" w:cs="Times New Roman"/>
          <w:sz w:val="20"/>
          <w:szCs w:val="20"/>
          <w:lang w:val="en-GB"/>
        </w:rPr>
        <w:t xml:space="preserve"> and </w:t>
      </w:r>
      <w:r w:rsidR="00733341" w:rsidRPr="001E3E1B">
        <w:rPr>
          <w:rFonts w:ascii="Times New Roman" w:hAnsi="Times New Roman" w:cs="Times New Roman"/>
          <w:b/>
          <w:bCs/>
          <w:sz w:val="20"/>
          <w:szCs w:val="20"/>
          <w:lang w:val="en-GB"/>
        </w:rPr>
        <w:fldChar w:fldCharType="begin"/>
      </w:r>
      <w:r w:rsidR="00733341" w:rsidRPr="001E3E1B">
        <w:rPr>
          <w:rFonts w:ascii="Times New Roman" w:hAnsi="Times New Roman" w:cs="Times New Roman"/>
          <w:b/>
          <w:bCs/>
          <w:sz w:val="20"/>
          <w:szCs w:val="20"/>
          <w:lang w:val="en-GB"/>
        </w:rPr>
        <w:instrText xml:space="preserve"> REF _Ref87467493 \h </w:instrText>
      </w:r>
      <w:r w:rsidR="001E3E1B">
        <w:rPr>
          <w:rFonts w:ascii="Times New Roman" w:hAnsi="Times New Roman" w:cs="Times New Roman"/>
          <w:b/>
          <w:bCs/>
          <w:sz w:val="20"/>
          <w:szCs w:val="20"/>
          <w:lang w:val="en-GB"/>
        </w:rPr>
        <w:instrText xml:space="preserve"> \* MERGEFORMAT </w:instrText>
      </w:r>
      <w:r w:rsidR="00733341" w:rsidRPr="001E3E1B">
        <w:rPr>
          <w:rFonts w:ascii="Times New Roman" w:hAnsi="Times New Roman" w:cs="Times New Roman"/>
          <w:b/>
          <w:bCs/>
          <w:sz w:val="20"/>
          <w:szCs w:val="20"/>
          <w:lang w:val="en-GB"/>
        </w:rPr>
      </w:r>
      <w:r w:rsidR="00733341" w:rsidRPr="001E3E1B">
        <w:rPr>
          <w:rFonts w:ascii="Times New Roman" w:hAnsi="Times New Roman" w:cs="Times New Roman"/>
          <w:b/>
          <w:bCs/>
          <w:sz w:val="20"/>
          <w:szCs w:val="20"/>
          <w:lang w:val="en-GB"/>
        </w:rPr>
        <w:fldChar w:fldCharType="separate"/>
      </w:r>
      <w:r w:rsidR="004A71EC" w:rsidRPr="001E3E1B">
        <w:rPr>
          <w:rFonts w:ascii="Times New Roman" w:hAnsi="Times New Roman" w:cs="Times New Roman"/>
          <w:b/>
          <w:bCs/>
          <w:i/>
          <w:iCs/>
          <w:sz w:val="20"/>
          <w:szCs w:val="20"/>
          <w:lang w:val="en-GB"/>
        </w:rPr>
        <w:t xml:space="preserve">Figure </w:t>
      </w:r>
      <w:r w:rsidR="00D05B6D" w:rsidRPr="001E3E1B">
        <w:rPr>
          <w:rFonts w:ascii="Times New Roman" w:hAnsi="Times New Roman" w:cs="Times New Roman"/>
          <w:b/>
          <w:bCs/>
          <w:i/>
          <w:iCs/>
          <w:sz w:val="20"/>
          <w:szCs w:val="20"/>
          <w:lang w:val="en-GB"/>
        </w:rPr>
        <w:t>S</w:t>
      </w:r>
      <w:r w:rsidR="004A71EC" w:rsidRPr="001E3E1B">
        <w:rPr>
          <w:rFonts w:ascii="Times New Roman" w:hAnsi="Times New Roman" w:cs="Times New Roman"/>
          <w:b/>
          <w:bCs/>
          <w:i/>
          <w:iCs/>
          <w:noProof/>
          <w:sz w:val="20"/>
          <w:szCs w:val="20"/>
          <w:lang w:val="en-GB"/>
        </w:rPr>
        <w:t>1</w:t>
      </w:r>
      <w:r w:rsidR="00733341" w:rsidRPr="001E3E1B">
        <w:rPr>
          <w:rFonts w:ascii="Times New Roman" w:hAnsi="Times New Roman" w:cs="Times New Roman"/>
          <w:b/>
          <w:bCs/>
          <w:sz w:val="20"/>
          <w:szCs w:val="20"/>
          <w:lang w:val="en-GB"/>
        </w:rPr>
        <w:fldChar w:fldCharType="end"/>
      </w:r>
      <w:r w:rsidR="00733341">
        <w:rPr>
          <w:rFonts w:ascii="Times New Roman" w:hAnsi="Times New Roman" w:cs="Times New Roman"/>
          <w:sz w:val="20"/>
          <w:szCs w:val="20"/>
          <w:lang w:val="en-GB"/>
        </w:rPr>
        <w:t>.</w:t>
      </w:r>
    </w:p>
    <w:p w14:paraId="2F70D5F9" w14:textId="2ABFB016" w:rsidR="00362B55" w:rsidRPr="003F07B7" w:rsidRDefault="00362B55" w:rsidP="0093159A">
      <w:pPr>
        <w:pStyle w:val="Caption"/>
        <w:spacing w:before="240" w:after="0"/>
        <w:ind w:left="74"/>
        <w:jc w:val="center"/>
        <w:rPr>
          <w:rFonts w:ascii="Times New Roman" w:hAnsi="Times New Roman" w:cs="Times New Roman"/>
          <w:color w:val="auto"/>
          <w:sz w:val="20"/>
          <w:szCs w:val="20"/>
          <w:lang w:val="en-GB"/>
        </w:rPr>
      </w:pPr>
      <w:bookmarkStart w:id="1" w:name="_Ref63178981"/>
      <w:bookmarkStart w:id="2" w:name="_Toc79578473"/>
      <w:r w:rsidRPr="001E3E1B">
        <w:rPr>
          <w:rFonts w:ascii="Times New Roman" w:hAnsi="Times New Roman" w:cs="Times New Roman"/>
          <w:b/>
          <w:bCs/>
          <w:color w:val="auto"/>
          <w:sz w:val="20"/>
          <w:szCs w:val="20"/>
          <w:lang w:val="en-GB"/>
        </w:rPr>
        <w:t xml:space="preserve">Table </w:t>
      </w:r>
      <w:r w:rsidR="00D05B6D" w:rsidRPr="001E3E1B">
        <w:rPr>
          <w:rFonts w:ascii="Times New Roman" w:hAnsi="Times New Roman" w:cs="Times New Roman"/>
          <w:b/>
          <w:bCs/>
          <w:color w:val="auto"/>
          <w:sz w:val="20"/>
          <w:szCs w:val="20"/>
          <w:lang w:val="en-GB"/>
        </w:rPr>
        <w:t>S</w:t>
      </w:r>
      <w:r w:rsidRPr="001E3E1B">
        <w:rPr>
          <w:rFonts w:ascii="Times New Roman" w:hAnsi="Times New Roman" w:cs="Times New Roman"/>
          <w:b/>
          <w:bCs/>
          <w:color w:val="auto"/>
          <w:sz w:val="20"/>
          <w:szCs w:val="20"/>
        </w:rPr>
        <w:fldChar w:fldCharType="begin"/>
      </w:r>
      <w:r w:rsidRPr="001E3E1B">
        <w:rPr>
          <w:rFonts w:ascii="Times New Roman" w:hAnsi="Times New Roman" w:cs="Times New Roman"/>
          <w:b/>
          <w:bCs/>
          <w:color w:val="auto"/>
          <w:sz w:val="20"/>
          <w:szCs w:val="20"/>
          <w:lang w:val="en-GB"/>
        </w:rPr>
        <w:instrText xml:space="preserve"> SEQ Table \* ARABIC </w:instrText>
      </w:r>
      <w:r w:rsidRPr="001E3E1B">
        <w:rPr>
          <w:rFonts w:ascii="Times New Roman" w:hAnsi="Times New Roman" w:cs="Times New Roman"/>
          <w:b/>
          <w:bCs/>
          <w:color w:val="auto"/>
          <w:sz w:val="20"/>
          <w:szCs w:val="20"/>
        </w:rPr>
        <w:fldChar w:fldCharType="separate"/>
      </w:r>
      <w:r w:rsidR="004A71EC" w:rsidRPr="001E3E1B">
        <w:rPr>
          <w:rFonts w:ascii="Times New Roman" w:hAnsi="Times New Roman" w:cs="Times New Roman"/>
          <w:b/>
          <w:bCs/>
          <w:noProof/>
          <w:color w:val="auto"/>
          <w:sz w:val="20"/>
          <w:szCs w:val="20"/>
          <w:lang w:val="en-GB"/>
        </w:rPr>
        <w:t>1</w:t>
      </w:r>
      <w:r w:rsidRPr="001E3E1B">
        <w:rPr>
          <w:rFonts w:ascii="Times New Roman" w:hAnsi="Times New Roman" w:cs="Times New Roman"/>
          <w:b/>
          <w:bCs/>
          <w:color w:val="auto"/>
          <w:sz w:val="20"/>
          <w:szCs w:val="20"/>
        </w:rPr>
        <w:fldChar w:fldCharType="end"/>
      </w:r>
      <w:bookmarkEnd w:id="1"/>
      <w:r w:rsidRPr="003F07B7">
        <w:rPr>
          <w:rFonts w:ascii="Times New Roman" w:hAnsi="Times New Roman" w:cs="Times New Roman"/>
          <w:color w:val="auto"/>
          <w:sz w:val="20"/>
          <w:szCs w:val="20"/>
          <w:lang w:val="en-GB"/>
        </w:rPr>
        <w:t xml:space="preserve"> Particle size distribution for four Al-alloy powder grades</w:t>
      </w:r>
      <w:bookmarkEnd w:id="2"/>
    </w:p>
    <w:tbl>
      <w:tblPr>
        <w:tblW w:w="5189" w:type="dxa"/>
        <w:jc w:val="center"/>
        <w:tblCellMar>
          <w:left w:w="70" w:type="dxa"/>
          <w:right w:w="70" w:type="dxa"/>
        </w:tblCellMar>
        <w:tblLook w:val="04A0" w:firstRow="1" w:lastRow="0" w:firstColumn="1" w:lastColumn="0" w:noHBand="0" w:noVBand="1"/>
      </w:tblPr>
      <w:tblGrid>
        <w:gridCol w:w="1703"/>
        <w:gridCol w:w="1162"/>
        <w:gridCol w:w="1162"/>
        <w:gridCol w:w="1162"/>
      </w:tblGrid>
      <w:tr w:rsidR="0008624A" w:rsidRPr="003F07B7" w14:paraId="5042EC83" w14:textId="77777777" w:rsidTr="00587FD8">
        <w:trPr>
          <w:trHeight w:val="37"/>
          <w:jc w:val="center"/>
        </w:trPr>
        <w:tc>
          <w:tcPr>
            <w:tcW w:w="17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CD81B5" w14:textId="77777777" w:rsidR="00362B55" w:rsidRPr="003F07B7" w:rsidRDefault="00362B55" w:rsidP="0093159A">
            <w:pPr>
              <w:spacing w:after="0" w:line="240" w:lineRule="auto"/>
              <w:ind w:left="74"/>
              <w:jc w:val="center"/>
              <w:rPr>
                <w:rFonts w:ascii="Times New Roman" w:eastAsia="Times New Roman" w:hAnsi="Times New Roman" w:cs="Times New Roman"/>
                <w:b/>
                <w:bCs/>
                <w:sz w:val="20"/>
                <w:szCs w:val="20"/>
                <w:lang w:eastAsia="sv-SE"/>
              </w:rPr>
            </w:pPr>
            <w:proofErr w:type="spellStart"/>
            <w:r w:rsidRPr="003F07B7">
              <w:rPr>
                <w:rFonts w:ascii="Times New Roman" w:eastAsia="Times New Roman" w:hAnsi="Times New Roman" w:cs="Times New Roman"/>
                <w:b/>
                <w:bCs/>
                <w:sz w:val="20"/>
                <w:szCs w:val="20"/>
                <w:lang w:eastAsia="sv-SE"/>
              </w:rPr>
              <w:t>Sample</w:t>
            </w:r>
            <w:proofErr w:type="spellEnd"/>
            <w:r w:rsidRPr="003F07B7">
              <w:rPr>
                <w:rFonts w:ascii="Times New Roman" w:eastAsia="Times New Roman" w:hAnsi="Times New Roman" w:cs="Times New Roman"/>
                <w:b/>
                <w:bCs/>
                <w:sz w:val="20"/>
                <w:szCs w:val="20"/>
                <w:lang w:eastAsia="sv-SE"/>
              </w:rPr>
              <w:t xml:space="preserve"> </w:t>
            </w:r>
            <w:proofErr w:type="spellStart"/>
            <w:r w:rsidRPr="003F07B7">
              <w:rPr>
                <w:rFonts w:ascii="Times New Roman" w:eastAsia="Times New Roman" w:hAnsi="Times New Roman" w:cs="Times New Roman"/>
                <w:b/>
                <w:bCs/>
                <w:sz w:val="20"/>
                <w:szCs w:val="20"/>
                <w:lang w:eastAsia="sv-SE"/>
              </w:rPr>
              <w:t>Name</w:t>
            </w:r>
            <w:proofErr w:type="spellEnd"/>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14:paraId="64F5C4D5" w14:textId="77777777" w:rsidR="00362B55" w:rsidRPr="003F07B7" w:rsidRDefault="00362B55" w:rsidP="0093159A">
            <w:pPr>
              <w:spacing w:after="0" w:line="240" w:lineRule="auto"/>
              <w:ind w:left="74"/>
              <w:jc w:val="center"/>
              <w:rPr>
                <w:rFonts w:ascii="Times New Roman" w:eastAsia="Times New Roman" w:hAnsi="Times New Roman" w:cs="Times New Roman"/>
                <w:b/>
                <w:bCs/>
                <w:sz w:val="20"/>
                <w:szCs w:val="20"/>
                <w:lang w:eastAsia="sv-SE"/>
              </w:rPr>
            </w:pPr>
            <w:r w:rsidRPr="003F07B7">
              <w:rPr>
                <w:rFonts w:ascii="Times New Roman" w:eastAsia="Times New Roman" w:hAnsi="Times New Roman" w:cs="Times New Roman"/>
                <w:b/>
                <w:bCs/>
                <w:sz w:val="20"/>
                <w:szCs w:val="20"/>
                <w:lang w:eastAsia="sv-SE"/>
              </w:rPr>
              <w:t>D</w:t>
            </w:r>
            <w:r w:rsidRPr="003F07B7">
              <w:rPr>
                <w:rFonts w:ascii="Times New Roman" w:eastAsia="Times New Roman" w:hAnsi="Times New Roman" w:cs="Times New Roman"/>
                <w:b/>
                <w:bCs/>
                <w:sz w:val="20"/>
                <w:szCs w:val="20"/>
                <w:vertAlign w:val="subscript"/>
                <w:lang w:eastAsia="sv-SE"/>
              </w:rPr>
              <w:t>10</w:t>
            </w:r>
            <w:r w:rsidRPr="003F07B7">
              <w:rPr>
                <w:rFonts w:ascii="Times New Roman" w:eastAsia="Times New Roman" w:hAnsi="Times New Roman" w:cs="Times New Roman"/>
                <w:b/>
                <w:bCs/>
                <w:sz w:val="20"/>
                <w:szCs w:val="20"/>
                <w:lang w:eastAsia="sv-SE"/>
              </w:rPr>
              <w:t xml:space="preserve"> (</w:t>
            </w:r>
            <w:proofErr w:type="spellStart"/>
            <w:r w:rsidRPr="003F07B7">
              <w:rPr>
                <w:rFonts w:ascii="Times New Roman" w:eastAsia="Times New Roman" w:hAnsi="Times New Roman" w:cs="Times New Roman"/>
                <w:b/>
                <w:bCs/>
                <w:sz w:val="20"/>
                <w:szCs w:val="20"/>
                <w:lang w:eastAsia="sv-SE"/>
              </w:rPr>
              <w:t>μm</w:t>
            </w:r>
            <w:proofErr w:type="spellEnd"/>
            <w:r w:rsidRPr="003F07B7">
              <w:rPr>
                <w:rFonts w:ascii="Times New Roman" w:eastAsia="Times New Roman" w:hAnsi="Times New Roman" w:cs="Times New Roman"/>
                <w:b/>
                <w:bCs/>
                <w:sz w:val="20"/>
                <w:szCs w:val="20"/>
                <w:lang w:eastAsia="sv-SE"/>
              </w:rPr>
              <w:t>)</w:t>
            </w:r>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14:paraId="438D158A" w14:textId="77777777" w:rsidR="00362B55" w:rsidRPr="003F07B7" w:rsidRDefault="00362B55" w:rsidP="0093159A">
            <w:pPr>
              <w:spacing w:after="0" w:line="240" w:lineRule="auto"/>
              <w:ind w:left="74"/>
              <w:jc w:val="center"/>
              <w:rPr>
                <w:rFonts w:ascii="Times New Roman" w:eastAsia="Times New Roman" w:hAnsi="Times New Roman" w:cs="Times New Roman"/>
                <w:b/>
                <w:bCs/>
                <w:sz w:val="20"/>
                <w:szCs w:val="20"/>
                <w:lang w:eastAsia="sv-SE"/>
              </w:rPr>
            </w:pPr>
            <w:r w:rsidRPr="003F07B7">
              <w:rPr>
                <w:rFonts w:ascii="Times New Roman" w:eastAsia="Times New Roman" w:hAnsi="Times New Roman" w:cs="Times New Roman"/>
                <w:b/>
                <w:bCs/>
                <w:sz w:val="20"/>
                <w:szCs w:val="20"/>
                <w:lang w:eastAsia="sv-SE"/>
              </w:rPr>
              <w:t>D</w:t>
            </w:r>
            <w:r w:rsidRPr="003F07B7">
              <w:rPr>
                <w:rFonts w:ascii="Times New Roman" w:eastAsia="Times New Roman" w:hAnsi="Times New Roman" w:cs="Times New Roman"/>
                <w:b/>
                <w:bCs/>
                <w:sz w:val="20"/>
                <w:szCs w:val="20"/>
                <w:vertAlign w:val="subscript"/>
                <w:lang w:eastAsia="sv-SE"/>
              </w:rPr>
              <w:t>50</w:t>
            </w:r>
            <w:r w:rsidRPr="003F07B7">
              <w:rPr>
                <w:rFonts w:ascii="Times New Roman" w:eastAsia="Times New Roman" w:hAnsi="Times New Roman" w:cs="Times New Roman"/>
                <w:b/>
                <w:bCs/>
                <w:sz w:val="20"/>
                <w:szCs w:val="20"/>
                <w:lang w:eastAsia="sv-SE"/>
              </w:rPr>
              <w:t xml:space="preserve"> (</w:t>
            </w:r>
            <w:proofErr w:type="spellStart"/>
            <w:r w:rsidRPr="003F07B7">
              <w:rPr>
                <w:rFonts w:ascii="Times New Roman" w:eastAsia="Times New Roman" w:hAnsi="Times New Roman" w:cs="Times New Roman"/>
                <w:b/>
                <w:bCs/>
                <w:sz w:val="20"/>
                <w:szCs w:val="20"/>
                <w:lang w:eastAsia="sv-SE"/>
              </w:rPr>
              <w:t>μm</w:t>
            </w:r>
            <w:proofErr w:type="spellEnd"/>
            <w:r w:rsidRPr="003F07B7">
              <w:rPr>
                <w:rFonts w:ascii="Times New Roman" w:eastAsia="Times New Roman" w:hAnsi="Times New Roman" w:cs="Times New Roman"/>
                <w:b/>
                <w:bCs/>
                <w:sz w:val="20"/>
                <w:szCs w:val="20"/>
                <w:lang w:eastAsia="sv-SE"/>
              </w:rPr>
              <w:t>)</w:t>
            </w:r>
          </w:p>
        </w:tc>
        <w:tc>
          <w:tcPr>
            <w:tcW w:w="1162" w:type="dxa"/>
            <w:tcBorders>
              <w:top w:val="single" w:sz="4" w:space="0" w:color="auto"/>
              <w:left w:val="nil"/>
              <w:bottom w:val="single" w:sz="4" w:space="0" w:color="auto"/>
              <w:right w:val="single" w:sz="4" w:space="0" w:color="auto"/>
            </w:tcBorders>
            <w:shd w:val="clear" w:color="auto" w:fill="auto"/>
            <w:noWrap/>
            <w:vAlign w:val="center"/>
            <w:hideMark/>
          </w:tcPr>
          <w:p w14:paraId="16803A22" w14:textId="77777777" w:rsidR="00362B55" w:rsidRPr="003F07B7" w:rsidRDefault="00362B55" w:rsidP="0093159A">
            <w:pPr>
              <w:spacing w:after="0" w:line="240" w:lineRule="auto"/>
              <w:ind w:left="74"/>
              <w:jc w:val="center"/>
              <w:rPr>
                <w:rFonts w:ascii="Times New Roman" w:eastAsia="Times New Roman" w:hAnsi="Times New Roman" w:cs="Times New Roman"/>
                <w:b/>
                <w:bCs/>
                <w:sz w:val="20"/>
                <w:szCs w:val="20"/>
                <w:lang w:eastAsia="sv-SE"/>
              </w:rPr>
            </w:pPr>
            <w:r w:rsidRPr="003F07B7">
              <w:rPr>
                <w:rFonts w:ascii="Times New Roman" w:eastAsia="Times New Roman" w:hAnsi="Times New Roman" w:cs="Times New Roman"/>
                <w:b/>
                <w:bCs/>
                <w:sz w:val="20"/>
                <w:szCs w:val="20"/>
                <w:lang w:eastAsia="sv-SE"/>
              </w:rPr>
              <w:t>D</w:t>
            </w:r>
            <w:r w:rsidRPr="003F07B7">
              <w:rPr>
                <w:rFonts w:ascii="Times New Roman" w:eastAsia="Times New Roman" w:hAnsi="Times New Roman" w:cs="Times New Roman"/>
                <w:b/>
                <w:bCs/>
                <w:sz w:val="20"/>
                <w:szCs w:val="20"/>
                <w:vertAlign w:val="subscript"/>
                <w:lang w:eastAsia="sv-SE"/>
              </w:rPr>
              <w:t>90</w:t>
            </w:r>
            <w:r w:rsidRPr="003F07B7">
              <w:rPr>
                <w:rFonts w:ascii="Times New Roman" w:eastAsia="Times New Roman" w:hAnsi="Times New Roman" w:cs="Times New Roman"/>
                <w:b/>
                <w:bCs/>
                <w:sz w:val="20"/>
                <w:szCs w:val="20"/>
                <w:lang w:eastAsia="sv-SE"/>
              </w:rPr>
              <w:t xml:space="preserve"> (</w:t>
            </w:r>
            <w:proofErr w:type="spellStart"/>
            <w:r w:rsidRPr="003F07B7">
              <w:rPr>
                <w:rFonts w:ascii="Times New Roman" w:eastAsia="Times New Roman" w:hAnsi="Times New Roman" w:cs="Times New Roman"/>
                <w:b/>
                <w:bCs/>
                <w:sz w:val="20"/>
                <w:szCs w:val="20"/>
                <w:lang w:eastAsia="sv-SE"/>
              </w:rPr>
              <w:t>μm</w:t>
            </w:r>
            <w:proofErr w:type="spellEnd"/>
            <w:r w:rsidRPr="003F07B7">
              <w:rPr>
                <w:rFonts w:ascii="Times New Roman" w:eastAsia="Times New Roman" w:hAnsi="Times New Roman" w:cs="Times New Roman"/>
                <w:b/>
                <w:bCs/>
                <w:sz w:val="20"/>
                <w:szCs w:val="20"/>
                <w:lang w:eastAsia="sv-SE"/>
              </w:rPr>
              <w:t>)</w:t>
            </w:r>
          </w:p>
        </w:tc>
      </w:tr>
      <w:tr w:rsidR="0008624A" w:rsidRPr="003F07B7" w14:paraId="4E8E3C02" w14:textId="77777777" w:rsidTr="00587FD8">
        <w:trPr>
          <w:trHeight w:val="37"/>
          <w:jc w:val="center"/>
        </w:trPr>
        <w:tc>
          <w:tcPr>
            <w:tcW w:w="1703" w:type="dxa"/>
            <w:tcBorders>
              <w:top w:val="nil"/>
              <w:left w:val="single" w:sz="4" w:space="0" w:color="auto"/>
              <w:bottom w:val="single" w:sz="4" w:space="0" w:color="auto"/>
              <w:right w:val="single" w:sz="4" w:space="0" w:color="auto"/>
            </w:tcBorders>
            <w:shd w:val="clear" w:color="auto" w:fill="auto"/>
            <w:noWrap/>
            <w:vAlign w:val="center"/>
            <w:hideMark/>
          </w:tcPr>
          <w:p w14:paraId="32784657"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proofErr w:type="spellStart"/>
            <w:r w:rsidRPr="003F07B7">
              <w:rPr>
                <w:rFonts w:ascii="Times New Roman" w:eastAsia="Times New Roman" w:hAnsi="Times New Roman" w:cs="Times New Roman"/>
                <w:sz w:val="20"/>
                <w:szCs w:val="20"/>
                <w:lang w:eastAsia="sv-SE"/>
              </w:rPr>
              <w:t>Alloy</w:t>
            </w:r>
            <w:proofErr w:type="spellEnd"/>
            <w:r w:rsidRPr="003F07B7">
              <w:rPr>
                <w:rFonts w:ascii="Times New Roman" w:eastAsia="Times New Roman" w:hAnsi="Times New Roman" w:cs="Times New Roman"/>
                <w:sz w:val="20"/>
                <w:szCs w:val="20"/>
                <w:lang w:eastAsia="sv-SE"/>
              </w:rPr>
              <w:t xml:space="preserve"> A</w:t>
            </w:r>
          </w:p>
        </w:tc>
        <w:tc>
          <w:tcPr>
            <w:tcW w:w="1162" w:type="dxa"/>
            <w:tcBorders>
              <w:top w:val="nil"/>
              <w:left w:val="nil"/>
              <w:bottom w:val="single" w:sz="4" w:space="0" w:color="auto"/>
              <w:right w:val="single" w:sz="4" w:space="0" w:color="auto"/>
            </w:tcBorders>
            <w:shd w:val="clear" w:color="auto" w:fill="auto"/>
            <w:noWrap/>
            <w:vAlign w:val="center"/>
            <w:hideMark/>
          </w:tcPr>
          <w:p w14:paraId="4B2F4EE6"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18.5</w:t>
            </w:r>
          </w:p>
        </w:tc>
        <w:tc>
          <w:tcPr>
            <w:tcW w:w="1162" w:type="dxa"/>
            <w:tcBorders>
              <w:top w:val="nil"/>
              <w:left w:val="nil"/>
              <w:bottom w:val="single" w:sz="4" w:space="0" w:color="auto"/>
              <w:right w:val="single" w:sz="4" w:space="0" w:color="auto"/>
            </w:tcBorders>
            <w:shd w:val="clear" w:color="auto" w:fill="auto"/>
            <w:noWrap/>
            <w:vAlign w:val="center"/>
            <w:hideMark/>
          </w:tcPr>
          <w:p w14:paraId="70F2987B"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29.1</w:t>
            </w:r>
          </w:p>
        </w:tc>
        <w:tc>
          <w:tcPr>
            <w:tcW w:w="1162" w:type="dxa"/>
            <w:tcBorders>
              <w:top w:val="nil"/>
              <w:left w:val="nil"/>
              <w:bottom w:val="single" w:sz="4" w:space="0" w:color="auto"/>
              <w:right w:val="single" w:sz="4" w:space="0" w:color="auto"/>
            </w:tcBorders>
            <w:shd w:val="clear" w:color="auto" w:fill="auto"/>
            <w:noWrap/>
            <w:vAlign w:val="center"/>
            <w:hideMark/>
          </w:tcPr>
          <w:p w14:paraId="25D0991A"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46.7</w:t>
            </w:r>
          </w:p>
        </w:tc>
      </w:tr>
      <w:tr w:rsidR="0008624A" w:rsidRPr="003F07B7" w14:paraId="4E36EAE6" w14:textId="77777777" w:rsidTr="00587FD8">
        <w:trPr>
          <w:trHeight w:val="37"/>
          <w:jc w:val="center"/>
        </w:trPr>
        <w:tc>
          <w:tcPr>
            <w:tcW w:w="1703" w:type="dxa"/>
            <w:tcBorders>
              <w:top w:val="nil"/>
              <w:left w:val="single" w:sz="4" w:space="0" w:color="auto"/>
              <w:bottom w:val="single" w:sz="4" w:space="0" w:color="auto"/>
              <w:right w:val="single" w:sz="4" w:space="0" w:color="auto"/>
            </w:tcBorders>
            <w:shd w:val="clear" w:color="auto" w:fill="auto"/>
            <w:noWrap/>
            <w:vAlign w:val="center"/>
            <w:hideMark/>
          </w:tcPr>
          <w:p w14:paraId="41A0F018"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proofErr w:type="spellStart"/>
            <w:r w:rsidRPr="003F07B7">
              <w:rPr>
                <w:rFonts w:ascii="Times New Roman" w:eastAsia="Times New Roman" w:hAnsi="Times New Roman" w:cs="Times New Roman"/>
                <w:sz w:val="20"/>
                <w:szCs w:val="20"/>
                <w:lang w:eastAsia="sv-SE"/>
              </w:rPr>
              <w:t>Alloy</w:t>
            </w:r>
            <w:proofErr w:type="spellEnd"/>
            <w:r w:rsidRPr="003F07B7">
              <w:rPr>
                <w:rFonts w:ascii="Times New Roman" w:eastAsia="Times New Roman" w:hAnsi="Times New Roman" w:cs="Times New Roman"/>
                <w:sz w:val="20"/>
                <w:szCs w:val="20"/>
                <w:lang w:eastAsia="sv-SE"/>
              </w:rPr>
              <w:t xml:space="preserve"> B</w:t>
            </w:r>
          </w:p>
        </w:tc>
        <w:tc>
          <w:tcPr>
            <w:tcW w:w="1162" w:type="dxa"/>
            <w:tcBorders>
              <w:top w:val="nil"/>
              <w:left w:val="nil"/>
              <w:bottom w:val="single" w:sz="4" w:space="0" w:color="auto"/>
              <w:right w:val="single" w:sz="4" w:space="0" w:color="auto"/>
            </w:tcBorders>
            <w:shd w:val="clear" w:color="auto" w:fill="auto"/>
            <w:noWrap/>
            <w:vAlign w:val="center"/>
            <w:hideMark/>
          </w:tcPr>
          <w:p w14:paraId="56279A9D"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20.4</w:t>
            </w:r>
          </w:p>
        </w:tc>
        <w:tc>
          <w:tcPr>
            <w:tcW w:w="1162" w:type="dxa"/>
            <w:tcBorders>
              <w:top w:val="nil"/>
              <w:left w:val="nil"/>
              <w:bottom w:val="single" w:sz="4" w:space="0" w:color="auto"/>
              <w:right w:val="single" w:sz="4" w:space="0" w:color="auto"/>
            </w:tcBorders>
            <w:shd w:val="clear" w:color="auto" w:fill="auto"/>
            <w:noWrap/>
            <w:vAlign w:val="center"/>
            <w:hideMark/>
          </w:tcPr>
          <w:p w14:paraId="48636754"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33.4</w:t>
            </w:r>
          </w:p>
        </w:tc>
        <w:tc>
          <w:tcPr>
            <w:tcW w:w="1162" w:type="dxa"/>
            <w:tcBorders>
              <w:top w:val="nil"/>
              <w:left w:val="nil"/>
              <w:bottom w:val="single" w:sz="4" w:space="0" w:color="auto"/>
              <w:right w:val="single" w:sz="4" w:space="0" w:color="auto"/>
            </w:tcBorders>
            <w:shd w:val="clear" w:color="auto" w:fill="auto"/>
            <w:noWrap/>
            <w:vAlign w:val="center"/>
            <w:hideMark/>
          </w:tcPr>
          <w:p w14:paraId="287FE9BE"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56.1</w:t>
            </w:r>
          </w:p>
        </w:tc>
      </w:tr>
      <w:tr w:rsidR="0008624A" w:rsidRPr="003F07B7" w14:paraId="46FA957E" w14:textId="77777777" w:rsidTr="00587FD8">
        <w:trPr>
          <w:trHeight w:val="37"/>
          <w:jc w:val="center"/>
        </w:trPr>
        <w:tc>
          <w:tcPr>
            <w:tcW w:w="1703" w:type="dxa"/>
            <w:tcBorders>
              <w:top w:val="nil"/>
              <w:left w:val="single" w:sz="4" w:space="0" w:color="auto"/>
              <w:bottom w:val="single" w:sz="4" w:space="0" w:color="auto"/>
              <w:right w:val="single" w:sz="4" w:space="0" w:color="auto"/>
            </w:tcBorders>
            <w:shd w:val="clear" w:color="auto" w:fill="auto"/>
            <w:noWrap/>
            <w:vAlign w:val="center"/>
            <w:hideMark/>
          </w:tcPr>
          <w:p w14:paraId="2D5FF21C" w14:textId="0C5609F6"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proofErr w:type="spellStart"/>
            <w:r w:rsidRPr="003F07B7">
              <w:rPr>
                <w:rFonts w:ascii="Times New Roman" w:eastAsia="Times New Roman" w:hAnsi="Times New Roman" w:cs="Times New Roman"/>
                <w:sz w:val="20"/>
                <w:szCs w:val="20"/>
                <w:lang w:eastAsia="sv-SE"/>
              </w:rPr>
              <w:t>Alloy</w:t>
            </w:r>
            <w:proofErr w:type="spellEnd"/>
            <w:r w:rsidRPr="003F07B7">
              <w:rPr>
                <w:rFonts w:ascii="Times New Roman" w:eastAsia="Times New Roman" w:hAnsi="Times New Roman" w:cs="Times New Roman"/>
                <w:sz w:val="20"/>
                <w:szCs w:val="20"/>
                <w:lang w:eastAsia="sv-SE"/>
              </w:rPr>
              <w:t xml:space="preserve"> C</w:t>
            </w:r>
          </w:p>
        </w:tc>
        <w:tc>
          <w:tcPr>
            <w:tcW w:w="1162" w:type="dxa"/>
            <w:tcBorders>
              <w:top w:val="nil"/>
              <w:left w:val="nil"/>
              <w:bottom w:val="single" w:sz="4" w:space="0" w:color="auto"/>
              <w:right w:val="single" w:sz="4" w:space="0" w:color="auto"/>
            </w:tcBorders>
            <w:shd w:val="clear" w:color="auto" w:fill="auto"/>
            <w:noWrap/>
            <w:vAlign w:val="center"/>
            <w:hideMark/>
          </w:tcPr>
          <w:p w14:paraId="54D7D9D6"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18.1</w:t>
            </w:r>
          </w:p>
        </w:tc>
        <w:tc>
          <w:tcPr>
            <w:tcW w:w="1162" w:type="dxa"/>
            <w:tcBorders>
              <w:top w:val="nil"/>
              <w:left w:val="nil"/>
              <w:bottom w:val="single" w:sz="4" w:space="0" w:color="auto"/>
              <w:right w:val="single" w:sz="4" w:space="0" w:color="auto"/>
            </w:tcBorders>
            <w:shd w:val="clear" w:color="auto" w:fill="auto"/>
            <w:noWrap/>
            <w:vAlign w:val="center"/>
            <w:hideMark/>
          </w:tcPr>
          <w:p w14:paraId="77CCD363"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28.7</w:t>
            </w:r>
          </w:p>
        </w:tc>
        <w:tc>
          <w:tcPr>
            <w:tcW w:w="1162" w:type="dxa"/>
            <w:tcBorders>
              <w:top w:val="nil"/>
              <w:left w:val="nil"/>
              <w:bottom w:val="single" w:sz="4" w:space="0" w:color="auto"/>
              <w:right w:val="single" w:sz="4" w:space="0" w:color="auto"/>
            </w:tcBorders>
            <w:shd w:val="clear" w:color="auto" w:fill="auto"/>
            <w:noWrap/>
            <w:vAlign w:val="center"/>
            <w:hideMark/>
          </w:tcPr>
          <w:p w14:paraId="07D66558" w14:textId="77777777" w:rsidR="00362B55" w:rsidRPr="003F07B7" w:rsidRDefault="00362B55" w:rsidP="0093159A">
            <w:pPr>
              <w:spacing w:after="0" w:line="240" w:lineRule="auto"/>
              <w:ind w:left="74"/>
              <w:jc w:val="center"/>
              <w:rPr>
                <w:rFonts w:ascii="Times New Roman" w:eastAsia="Times New Roman" w:hAnsi="Times New Roman" w:cs="Times New Roman"/>
                <w:sz w:val="20"/>
                <w:szCs w:val="20"/>
                <w:lang w:eastAsia="sv-SE"/>
              </w:rPr>
            </w:pPr>
            <w:r w:rsidRPr="003F07B7">
              <w:rPr>
                <w:rFonts w:ascii="Times New Roman" w:eastAsia="Times New Roman" w:hAnsi="Times New Roman" w:cs="Times New Roman"/>
                <w:sz w:val="20"/>
                <w:szCs w:val="20"/>
                <w:lang w:eastAsia="sv-SE"/>
              </w:rPr>
              <w:t>47.0</w:t>
            </w:r>
          </w:p>
        </w:tc>
      </w:tr>
    </w:tbl>
    <w:p w14:paraId="42E3C08B" w14:textId="73C08B39" w:rsidR="00362B55" w:rsidRPr="003F07B7" w:rsidRDefault="00362B55" w:rsidP="0093159A">
      <w:pPr>
        <w:spacing w:after="0"/>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drawing>
          <wp:inline distT="0" distB="0" distL="0" distR="0" wp14:anchorId="324BD418" wp14:editId="0FDFC028">
            <wp:extent cx="4966716" cy="1612041"/>
            <wp:effectExtent l="0" t="0" r="5715"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83988" cy="1650104"/>
                    </a:xfrm>
                    <a:prstGeom prst="rect">
                      <a:avLst/>
                    </a:prstGeom>
                    <a:noFill/>
                  </pic:spPr>
                </pic:pic>
              </a:graphicData>
            </a:graphic>
          </wp:inline>
        </w:drawing>
      </w:r>
    </w:p>
    <w:p w14:paraId="3CAA03B1" w14:textId="010A6DCB" w:rsidR="00362B55" w:rsidRPr="003F07B7" w:rsidRDefault="00362B55" w:rsidP="0093159A">
      <w:pPr>
        <w:ind w:left="74"/>
        <w:jc w:val="center"/>
        <w:rPr>
          <w:rFonts w:ascii="Times New Roman" w:hAnsi="Times New Roman" w:cs="Times New Roman"/>
          <w:i/>
          <w:iCs/>
          <w:sz w:val="20"/>
          <w:szCs w:val="20"/>
          <w:lang w:val="en-GB"/>
        </w:rPr>
      </w:pPr>
      <w:bookmarkStart w:id="3" w:name="_Ref87467493"/>
      <w:bookmarkStart w:id="4" w:name="_Toc79578437"/>
      <w:r w:rsidRPr="004A71EC">
        <w:rPr>
          <w:rFonts w:ascii="Times New Roman" w:hAnsi="Times New Roman" w:cs="Times New Roman"/>
          <w:b/>
          <w:bCs/>
          <w:i/>
          <w:iCs/>
          <w:sz w:val="20"/>
          <w:szCs w:val="20"/>
          <w:lang w:val="en-GB"/>
        </w:rPr>
        <w:t xml:space="preserve">Figure </w:t>
      </w:r>
      <w:r w:rsidR="00D05B6D">
        <w:rPr>
          <w:rFonts w:ascii="Times New Roman" w:hAnsi="Times New Roman" w:cs="Times New Roman"/>
          <w:b/>
          <w:bCs/>
          <w:i/>
          <w:iCs/>
          <w:sz w:val="20"/>
          <w:szCs w:val="20"/>
          <w:lang w:val="en-GB"/>
        </w:rPr>
        <w:t>S</w:t>
      </w:r>
      <w:r w:rsidRPr="004A71EC">
        <w:rPr>
          <w:rFonts w:ascii="Times New Roman" w:hAnsi="Times New Roman" w:cs="Times New Roman"/>
          <w:b/>
          <w:bCs/>
          <w:i/>
          <w:iCs/>
          <w:sz w:val="20"/>
          <w:szCs w:val="20"/>
        </w:rPr>
        <w:fldChar w:fldCharType="begin"/>
      </w:r>
      <w:r w:rsidRPr="004A71EC">
        <w:rPr>
          <w:rFonts w:ascii="Times New Roman" w:hAnsi="Times New Roman" w:cs="Times New Roman"/>
          <w:b/>
          <w:bCs/>
          <w:i/>
          <w:iCs/>
          <w:sz w:val="20"/>
          <w:szCs w:val="20"/>
          <w:lang w:val="en-GB"/>
        </w:rPr>
        <w:instrText xml:space="preserve"> SEQ Figure \* ARABIC </w:instrText>
      </w:r>
      <w:r w:rsidRPr="004A71EC">
        <w:rPr>
          <w:rFonts w:ascii="Times New Roman" w:hAnsi="Times New Roman" w:cs="Times New Roman"/>
          <w:b/>
          <w:bCs/>
          <w:i/>
          <w:iCs/>
          <w:sz w:val="20"/>
          <w:szCs w:val="20"/>
        </w:rPr>
        <w:fldChar w:fldCharType="separate"/>
      </w:r>
      <w:r w:rsidR="00292DD3">
        <w:rPr>
          <w:rFonts w:ascii="Times New Roman" w:hAnsi="Times New Roman" w:cs="Times New Roman"/>
          <w:b/>
          <w:bCs/>
          <w:i/>
          <w:iCs/>
          <w:noProof/>
          <w:sz w:val="20"/>
          <w:szCs w:val="20"/>
          <w:lang w:val="en-GB"/>
        </w:rPr>
        <w:t>1</w:t>
      </w:r>
      <w:r w:rsidRPr="004A71EC">
        <w:rPr>
          <w:rFonts w:ascii="Times New Roman" w:hAnsi="Times New Roman" w:cs="Times New Roman"/>
          <w:b/>
          <w:bCs/>
          <w:i/>
          <w:iCs/>
          <w:sz w:val="20"/>
          <w:szCs w:val="20"/>
        </w:rPr>
        <w:fldChar w:fldCharType="end"/>
      </w:r>
      <w:bookmarkEnd w:id="3"/>
      <w:r w:rsidRPr="003F07B7">
        <w:rPr>
          <w:rFonts w:ascii="Times New Roman" w:hAnsi="Times New Roman" w:cs="Times New Roman"/>
          <w:i/>
          <w:iCs/>
          <w:sz w:val="20"/>
          <w:szCs w:val="20"/>
          <w:lang w:val="en-GB"/>
        </w:rPr>
        <w:t xml:space="preserve"> (a) Particle size (µm) vs volume % and (b) Particle size (µm) vs cumulative volume%.</w:t>
      </w:r>
      <w:bookmarkEnd w:id="4"/>
    </w:p>
    <w:p w14:paraId="4A987BA9" w14:textId="2B9E5CAD" w:rsidR="00362B55" w:rsidRPr="000808A1" w:rsidRDefault="00344A85" w:rsidP="0093159A">
      <w:pPr>
        <w:spacing w:after="0"/>
        <w:ind w:left="74"/>
        <w:jc w:val="both"/>
        <w:rPr>
          <w:rFonts w:ascii="Times New Roman" w:hAnsi="Times New Roman" w:cs="Times New Roman"/>
          <w:b/>
          <w:bCs/>
          <w:sz w:val="20"/>
          <w:szCs w:val="20"/>
          <w:lang w:val="en-GB"/>
        </w:rPr>
      </w:pPr>
      <w:r w:rsidRPr="000808A1">
        <w:rPr>
          <w:rFonts w:ascii="Times New Roman" w:hAnsi="Times New Roman" w:cs="Times New Roman"/>
          <w:b/>
          <w:bCs/>
          <w:sz w:val="20"/>
          <w:szCs w:val="20"/>
          <w:lang w:val="en-GB"/>
        </w:rPr>
        <w:t>Sample preparation</w:t>
      </w:r>
    </w:p>
    <w:p w14:paraId="2E2F9B97" w14:textId="057DD38F" w:rsidR="00344A85" w:rsidRPr="003F07B7" w:rsidRDefault="00344A85" w:rsidP="0093159A">
      <w:pPr>
        <w:ind w:left="74"/>
        <w:jc w:val="both"/>
        <w:rPr>
          <w:rFonts w:ascii="Times New Roman" w:hAnsi="Times New Roman" w:cs="Times New Roman"/>
          <w:sz w:val="20"/>
          <w:szCs w:val="20"/>
          <w:lang w:val="en-GB"/>
        </w:rPr>
      </w:pPr>
      <w:r w:rsidRPr="003F07B7">
        <w:rPr>
          <w:rFonts w:ascii="Times New Roman" w:hAnsi="Times New Roman" w:cs="Times New Roman"/>
          <w:sz w:val="20"/>
          <w:szCs w:val="20"/>
          <w:lang w:val="en-GB"/>
        </w:rPr>
        <w:t>Sample w</w:t>
      </w:r>
      <w:r w:rsidR="0056204A" w:rsidRPr="003F07B7">
        <w:rPr>
          <w:rFonts w:ascii="Times New Roman" w:hAnsi="Times New Roman" w:cs="Times New Roman"/>
          <w:sz w:val="20"/>
          <w:szCs w:val="20"/>
          <w:lang w:val="en-GB"/>
        </w:rPr>
        <w:t>ere</w:t>
      </w:r>
      <w:r w:rsidRPr="003F07B7">
        <w:rPr>
          <w:rFonts w:ascii="Times New Roman" w:hAnsi="Times New Roman" w:cs="Times New Roman"/>
          <w:sz w:val="20"/>
          <w:szCs w:val="20"/>
          <w:lang w:val="en-GB"/>
        </w:rPr>
        <w:t xml:space="preserve"> cut along all three planes of printing to remove uncertainties during printing process</w:t>
      </w:r>
      <w:r w:rsidR="00733341">
        <w:rPr>
          <w:rFonts w:ascii="Times New Roman" w:hAnsi="Times New Roman" w:cs="Times New Roman"/>
          <w:sz w:val="20"/>
          <w:szCs w:val="20"/>
          <w:lang w:val="en-GB"/>
        </w:rPr>
        <w:t xml:space="preserve">, as shown in </w:t>
      </w:r>
      <w:r w:rsidR="00733341" w:rsidRPr="001E3E1B">
        <w:rPr>
          <w:rFonts w:ascii="Times New Roman" w:hAnsi="Times New Roman" w:cs="Times New Roman"/>
          <w:b/>
          <w:bCs/>
          <w:sz w:val="20"/>
          <w:szCs w:val="20"/>
          <w:lang w:val="en-GB"/>
        </w:rPr>
        <w:fldChar w:fldCharType="begin"/>
      </w:r>
      <w:r w:rsidR="00733341" w:rsidRPr="001E3E1B">
        <w:rPr>
          <w:rFonts w:ascii="Times New Roman" w:hAnsi="Times New Roman" w:cs="Times New Roman"/>
          <w:b/>
          <w:bCs/>
          <w:sz w:val="20"/>
          <w:szCs w:val="20"/>
          <w:lang w:val="en-GB"/>
        </w:rPr>
        <w:instrText xml:space="preserve"> REF _Ref63179073 \h </w:instrText>
      </w:r>
      <w:r w:rsidR="001E3E1B">
        <w:rPr>
          <w:rFonts w:ascii="Times New Roman" w:hAnsi="Times New Roman" w:cs="Times New Roman"/>
          <w:b/>
          <w:bCs/>
          <w:sz w:val="20"/>
          <w:szCs w:val="20"/>
          <w:lang w:val="en-GB"/>
        </w:rPr>
        <w:instrText xml:space="preserve"> \* MERGEFORMAT </w:instrText>
      </w:r>
      <w:r w:rsidR="00733341" w:rsidRPr="001E3E1B">
        <w:rPr>
          <w:rFonts w:ascii="Times New Roman" w:hAnsi="Times New Roman" w:cs="Times New Roman"/>
          <w:b/>
          <w:bCs/>
          <w:sz w:val="20"/>
          <w:szCs w:val="20"/>
          <w:lang w:val="en-GB"/>
        </w:rPr>
      </w:r>
      <w:r w:rsidR="00733341" w:rsidRPr="001E3E1B">
        <w:rPr>
          <w:rFonts w:ascii="Times New Roman" w:hAnsi="Times New Roman" w:cs="Times New Roman"/>
          <w:b/>
          <w:bCs/>
          <w:sz w:val="20"/>
          <w:szCs w:val="20"/>
          <w:lang w:val="en-GB"/>
        </w:rPr>
        <w:fldChar w:fldCharType="separate"/>
      </w:r>
      <w:r w:rsidR="004A71EC" w:rsidRPr="001E3E1B">
        <w:rPr>
          <w:rFonts w:ascii="Times New Roman" w:hAnsi="Times New Roman" w:cs="Times New Roman"/>
          <w:b/>
          <w:bCs/>
          <w:sz w:val="20"/>
          <w:szCs w:val="20"/>
          <w:lang w:val="en-GB"/>
        </w:rPr>
        <w:t xml:space="preserve">Figure </w:t>
      </w:r>
      <w:r w:rsidR="00D05B6D" w:rsidRPr="001E3E1B">
        <w:rPr>
          <w:rFonts w:ascii="Times New Roman" w:hAnsi="Times New Roman" w:cs="Times New Roman"/>
          <w:b/>
          <w:bCs/>
          <w:sz w:val="20"/>
          <w:szCs w:val="20"/>
          <w:lang w:val="en-GB"/>
        </w:rPr>
        <w:t>S</w:t>
      </w:r>
      <w:r w:rsidR="004A71EC" w:rsidRPr="001E3E1B">
        <w:rPr>
          <w:rFonts w:ascii="Times New Roman" w:hAnsi="Times New Roman" w:cs="Times New Roman"/>
          <w:b/>
          <w:bCs/>
          <w:noProof/>
          <w:sz w:val="20"/>
          <w:szCs w:val="20"/>
          <w:lang w:val="en-GB"/>
        </w:rPr>
        <w:t>2</w:t>
      </w:r>
      <w:r w:rsidR="00733341" w:rsidRPr="001E3E1B">
        <w:rPr>
          <w:rFonts w:ascii="Times New Roman" w:hAnsi="Times New Roman" w:cs="Times New Roman"/>
          <w:b/>
          <w:bCs/>
          <w:sz w:val="20"/>
          <w:szCs w:val="20"/>
          <w:lang w:val="en-GB"/>
        </w:rPr>
        <w:fldChar w:fldCharType="end"/>
      </w:r>
      <w:r w:rsidRPr="003F07B7">
        <w:rPr>
          <w:rFonts w:ascii="Times New Roman" w:hAnsi="Times New Roman" w:cs="Times New Roman"/>
          <w:sz w:val="20"/>
          <w:szCs w:val="20"/>
          <w:lang w:val="en-GB"/>
        </w:rPr>
        <w:t>.</w:t>
      </w:r>
      <w:r w:rsidR="0056204A" w:rsidRPr="003F07B7">
        <w:rPr>
          <w:rFonts w:ascii="Times New Roman" w:hAnsi="Times New Roman" w:cs="Times New Roman"/>
          <w:sz w:val="20"/>
          <w:szCs w:val="20"/>
          <w:lang w:val="en-GB"/>
        </w:rPr>
        <w:t xml:space="preserve"> Z axis is the build direction, X axis is the gas flow direction and Y axis is the third direction.</w:t>
      </w:r>
    </w:p>
    <w:p w14:paraId="457FE3C5" w14:textId="77777777" w:rsidR="00344A85" w:rsidRPr="003F07B7" w:rsidRDefault="00344A85" w:rsidP="0093159A">
      <w:pPr>
        <w:spacing w:after="0"/>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drawing>
          <wp:inline distT="0" distB="0" distL="0" distR="0" wp14:anchorId="1DB1F8E9" wp14:editId="5126F173">
            <wp:extent cx="2230603" cy="1415385"/>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91299" cy="1453898"/>
                    </a:xfrm>
                    <a:prstGeom prst="rect">
                      <a:avLst/>
                    </a:prstGeom>
                    <a:noFill/>
                  </pic:spPr>
                </pic:pic>
              </a:graphicData>
            </a:graphic>
          </wp:inline>
        </w:drawing>
      </w:r>
    </w:p>
    <w:p w14:paraId="5651DDAC" w14:textId="46F79A8F" w:rsidR="00344A85" w:rsidRPr="003F07B7" w:rsidRDefault="00344A85" w:rsidP="0093159A">
      <w:pPr>
        <w:pStyle w:val="Caption"/>
        <w:ind w:left="74"/>
        <w:jc w:val="both"/>
        <w:rPr>
          <w:rFonts w:ascii="Times New Roman" w:hAnsi="Times New Roman" w:cs="Times New Roman"/>
          <w:color w:val="auto"/>
          <w:sz w:val="20"/>
          <w:szCs w:val="20"/>
          <w:lang w:val="en-GB"/>
        </w:rPr>
      </w:pPr>
      <w:bookmarkStart w:id="5" w:name="_Ref63179073"/>
      <w:bookmarkStart w:id="6" w:name="_Toc63251811"/>
      <w:bookmarkStart w:id="7" w:name="_Toc79578439"/>
      <w:r w:rsidRPr="004A71EC">
        <w:rPr>
          <w:rFonts w:ascii="Times New Roman" w:hAnsi="Times New Roman" w:cs="Times New Roman"/>
          <w:b/>
          <w:bCs/>
          <w:color w:val="auto"/>
          <w:sz w:val="20"/>
          <w:szCs w:val="20"/>
          <w:lang w:val="en-GB"/>
        </w:rPr>
        <w:t xml:space="preserve">Figure </w:t>
      </w:r>
      <w:r w:rsidR="00D05B6D">
        <w:rPr>
          <w:rFonts w:ascii="Times New Roman" w:hAnsi="Times New Roman" w:cs="Times New Roman"/>
          <w:b/>
          <w:bCs/>
          <w:color w:val="auto"/>
          <w:sz w:val="20"/>
          <w:szCs w:val="20"/>
          <w:lang w:val="en-GB"/>
        </w:rPr>
        <w:t>S</w:t>
      </w:r>
      <w:r w:rsidRPr="004A71EC">
        <w:rPr>
          <w:rFonts w:ascii="Times New Roman" w:hAnsi="Times New Roman" w:cs="Times New Roman"/>
          <w:b/>
          <w:bCs/>
          <w:color w:val="auto"/>
          <w:sz w:val="20"/>
          <w:szCs w:val="20"/>
        </w:rPr>
        <w:fldChar w:fldCharType="begin"/>
      </w:r>
      <w:r w:rsidRPr="004A71EC">
        <w:rPr>
          <w:rFonts w:ascii="Times New Roman" w:hAnsi="Times New Roman" w:cs="Times New Roman"/>
          <w:b/>
          <w:bCs/>
          <w:color w:val="auto"/>
          <w:sz w:val="20"/>
          <w:szCs w:val="20"/>
          <w:lang w:val="en-GB"/>
        </w:rPr>
        <w:instrText xml:space="preserve"> SEQ Figure \* ARABIC </w:instrText>
      </w:r>
      <w:r w:rsidRPr="004A71EC">
        <w:rPr>
          <w:rFonts w:ascii="Times New Roman" w:hAnsi="Times New Roman" w:cs="Times New Roman"/>
          <w:b/>
          <w:bCs/>
          <w:color w:val="auto"/>
          <w:sz w:val="20"/>
          <w:szCs w:val="20"/>
        </w:rPr>
        <w:fldChar w:fldCharType="separate"/>
      </w:r>
      <w:r w:rsidR="00292DD3">
        <w:rPr>
          <w:rFonts w:ascii="Times New Roman" w:hAnsi="Times New Roman" w:cs="Times New Roman"/>
          <w:b/>
          <w:bCs/>
          <w:noProof/>
          <w:color w:val="auto"/>
          <w:sz w:val="20"/>
          <w:szCs w:val="20"/>
          <w:lang w:val="en-GB"/>
        </w:rPr>
        <w:t>2</w:t>
      </w:r>
      <w:r w:rsidRPr="004A71EC">
        <w:rPr>
          <w:rFonts w:ascii="Times New Roman" w:hAnsi="Times New Roman" w:cs="Times New Roman"/>
          <w:b/>
          <w:bCs/>
          <w:color w:val="auto"/>
          <w:sz w:val="20"/>
          <w:szCs w:val="20"/>
        </w:rPr>
        <w:fldChar w:fldCharType="end"/>
      </w:r>
      <w:bookmarkEnd w:id="5"/>
      <w:r w:rsidRPr="003F07B7">
        <w:rPr>
          <w:rFonts w:ascii="Times New Roman" w:hAnsi="Times New Roman" w:cs="Times New Roman"/>
          <w:color w:val="auto"/>
          <w:sz w:val="20"/>
          <w:szCs w:val="20"/>
          <w:lang w:val="en-GB"/>
        </w:rPr>
        <w:t xml:space="preserve"> DOE cube design showing all three planes and the notch along X direction to mark gas flow direction</w:t>
      </w:r>
      <w:r w:rsidR="008C2CBD">
        <w:rPr>
          <w:rFonts w:ascii="Times New Roman" w:hAnsi="Times New Roman" w:cs="Times New Roman"/>
          <w:color w:val="auto"/>
          <w:sz w:val="20"/>
          <w:szCs w:val="20"/>
          <w:lang w:val="en-GB"/>
        </w:rPr>
        <w:t>;</w:t>
      </w:r>
      <w:r w:rsidRPr="003F07B7">
        <w:rPr>
          <w:rFonts w:ascii="Times New Roman" w:hAnsi="Times New Roman" w:cs="Times New Roman"/>
          <w:color w:val="auto"/>
          <w:sz w:val="20"/>
          <w:szCs w:val="20"/>
          <w:lang w:val="en-GB"/>
        </w:rPr>
        <w:t xml:space="preserve"> </w:t>
      </w:r>
      <w:bookmarkEnd w:id="6"/>
      <w:r w:rsidR="008C2CBD" w:rsidRPr="003F07B7">
        <w:rPr>
          <w:rFonts w:ascii="Times New Roman" w:hAnsi="Times New Roman" w:cs="Times New Roman"/>
          <w:color w:val="auto"/>
          <w:sz w:val="20"/>
          <w:szCs w:val="20"/>
          <w:lang w:val="en-GB"/>
        </w:rPr>
        <w:t>the</w:t>
      </w:r>
      <w:r w:rsidRPr="003F07B7">
        <w:rPr>
          <w:rFonts w:ascii="Times New Roman" w:hAnsi="Times New Roman" w:cs="Times New Roman"/>
          <w:color w:val="auto"/>
          <w:sz w:val="20"/>
          <w:szCs w:val="20"/>
          <w:lang w:val="en-GB"/>
        </w:rPr>
        <w:t xml:space="preserve"> three cutting planes used for sample preparation are marked in red.</w:t>
      </w:r>
      <w:bookmarkEnd w:id="7"/>
    </w:p>
    <w:p w14:paraId="2B61E72F" w14:textId="77777777" w:rsidR="000B028B" w:rsidRDefault="000B028B" w:rsidP="0093159A">
      <w:pPr>
        <w:spacing w:after="0"/>
        <w:ind w:left="74"/>
        <w:jc w:val="both"/>
        <w:rPr>
          <w:rFonts w:ascii="Times New Roman" w:hAnsi="Times New Roman" w:cs="Times New Roman"/>
          <w:b/>
          <w:bCs/>
          <w:i/>
          <w:iCs/>
          <w:sz w:val="20"/>
          <w:szCs w:val="20"/>
          <w:lang w:val="en-GB"/>
        </w:rPr>
      </w:pPr>
    </w:p>
    <w:p w14:paraId="1F98D714" w14:textId="552DAF96" w:rsidR="00344A85" w:rsidRPr="000808A1" w:rsidRDefault="000C3E1D" w:rsidP="0093159A">
      <w:pPr>
        <w:spacing w:after="0"/>
        <w:ind w:left="74"/>
        <w:jc w:val="both"/>
        <w:rPr>
          <w:rFonts w:ascii="Times New Roman" w:hAnsi="Times New Roman" w:cs="Times New Roman"/>
          <w:b/>
          <w:bCs/>
          <w:sz w:val="20"/>
          <w:szCs w:val="20"/>
          <w:lang w:val="en-GB"/>
        </w:rPr>
      </w:pPr>
      <w:r w:rsidRPr="000808A1">
        <w:rPr>
          <w:rFonts w:ascii="Times New Roman" w:hAnsi="Times New Roman" w:cs="Times New Roman"/>
          <w:b/>
          <w:bCs/>
          <w:sz w:val="20"/>
          <w:szCs w:val="20"/>
          <w:lang w:val="en-GB"/>
        </w:rPr>
        <w:lastRenderedPageBreak/>
        <w:t>Results</w:t>
      </w:r>
    </w:p>
    <w:p w14:paraId="40270B88" w14:textId="77777777" w:rsidR="003301B2" w:rsidRDefault="003301B2" w:rsidP="0093159A">
      <w:pPr>
        <w:spacing w:after="0"/>
        <w:ind w:left="74"/>
        <w:jc w:val="both"/>
        <w:rPr>
          <w:rFonts w:ascii="Times New Roman" w:hAnsi="Times New Roman" w:cs="Times New Roman"/>
          <w:sz w:val="20"/>
          <w:szCs w:val="20"/>
          <w:u w:val="single"/>
          <w:lang w:val="en-GB"/>
        </w:rPr>
      </w:pPr>
      <w:r>
        <w:rPr>
          <w:rFonts w:ascii="Times New Roman" w:hAnsi="Times New Roman" w:cs="Times New Roman"/>
          <w:sz w:val="20"/>
          <w:szCs w:val="20"/>
          <w:u w:val="single"/>
          <w:lang w:val="en-GB"/>
        </w:rPr>
        <w:t>Alloy Design</w:t>
      </w:r>
    </w:p>
    <w:p w14:paraId="03BD4DE3" w14:textId="411AD57E" w:rsidR="009E7B6B" w:rsidRDefault="00B66BC5" w:rsidP="00EF55ED">
      <w:pPr>
        <w:ind w:left="74"/>
        <w:jc w:val="both"/>
        <w:rPr>
          <w:rFonts w:ascii="Times New Roman" w:hAnsi="Times New Roman" w:cs="Times New Roman"/>
          <w:sz w:val="20"/>
          <w:szCs w:val="20"/>
          <w:lang w:val="en-GB"/>
        </w:rPr>
      </w:pPr>
      <w:r>
        <w:rPr>
          <w:rFonts w:ascii="Times New Roman" w:hAnsi="Times New Roman" w:cs="Times New Roman"/>
          <w:sz w:val="20"/>
          <w:szCs w:val="20"/>
          <w:lang w:val="en-GB"/>
        </w:rPr>
        <w:fldChar w:fldCharType="begin"/>
      </w:r>
      <w:r>
        <w:rPr>
          <w:rFonts w:ascii="Times New Roman" w:hAnsi="Times New Roman" w:cs="Times New Roman"/>
          <w:sz w:val="20"/>
          <w:szCs w:val="20"/>
          <w:lang w:val="en-GB"/>
        </w:rPr>
        <w:instrText xml:space="preserve"> REF _Ref93689313 \h </w:instrText>
      </w:r>
      <w:r>
        <w:rPr>
          <w:rFonts w:ascii="Times New Roman" w:hAnsi="Times New Roman" w:cs="Times New Roman"/>
          <w:sz w:val="20"/>
          <w:szCs w:val="20"/>
          <w:lang w:val="en-GB"/>
        </w:rPr>
      </w:r>
      <w:r>
        <w:rPr>
          <w:rFonts w:ascii="Times New Roman" w:hAnsi="Times New Roman" w:cs="Times New Roman"/>
          <w:sz w:val="20"/>
          <w:szCs w:val="20"/>
          <w:lang w:val="en-GB"/>
        </w:rPr>
        <w:fldChar w:fldCharType="separate"/>
      </w:r>
      <w:r w:rsidRPr="009E7B6B">
        <w:rPr>
          <w:rFonts w:ascii="Times New Roman" w:hAnsi="Times New Roman" w:cs="Times New Roman"/>
          <w:b/>
          <w:bCs/>
          <w:sz w:val="20"/>
          <w:szCs w:val="20"/>
          <w:lang w:val="en-GB"/>
        </w:rPr>
        <w:t>Figure S</w:t>
      </w:r>
      <w:r>
        <w:rPr>
          <w:rFonts w:ascii="Times New Roman" w:hAnsi="Times New Roman" w:cs="Times New Roman"/>
          <w:b/>
          <w:bCs/>
          <w:noProof/>
          <w:sz w:val="20"/>
          <w:szCs w:val="20"/>
          <w:lang w:val="en-GB"/>
        </w:rPr>
        <w:t>3</w:t>
      </w:r>
      <w:r>
        <w:rPr>
          <w:rFonts w:ascii="Times New Roman" w:hAnsi="Times New Roman" w:cs="Times New Roman"/>
          <w:sz w:val="20"/>
          <w:szCs w:val="20"/>
          <w:lang w:val="en-GB"/>
        </w:rPr>
        <w:fldChar w:fldCharType="end"/>
      </w:r>
      <w:r>
        <w:rPr>
          <w:rFonts w:ascii="Times New Roman" w:hAnsi="Times New Roman" w:cs="Times New Roman"/>
          <w:sz w:val="20"/>
          <w:szCs w:val="20"/>
          <w:lang w:val="en-GB"/>
        </w:rPr>
        <w:t xml:space="preserve"> shows the effect of Fe</w:t>
      </w:r>
      <w:r>
        <w:rPr>
          <w:rFonts w:ascii="Times New Roman" w:hAnsi="Times New Roman" w:cs="Times New Roman"/>
          <w:sz w:val="20"/>
          <w:szCs w:val="20"/>
          <w:lang w:val="en-US"/>
        </w:rPr>
        <w:t xml:space="preserve">+Si on solidification behavior of alloy C. It is seen that when no Fe, Si is available, zero slope close to solidification is seen. This slope </w:t>
      </w:r>
      <w:proofErr w:type="gramStart"/>
      <w:r>
        <w:rPr>
          <w:rFonts w:ascii="Times New Roman" w:hAnsi="Times New Roman" w:cs="Times New Roman"/>
          <w:sz w:val="20"/>
          <w:szCs w:val="20"/>
          <w:lang w:val="en-US"/>
        </w:rPr>
        <w:t>increase</w:t>
      </w:r>
      <w:proofErr w:type="gramEnd"/>
      <w:r>
        <w:rPr>
          <w:rFonts w:ascii="Times New Roman" w:hAnsi="Times New Roman" w:cs="Times New Roman"/>
          <w:sz w:val="20"/>
          <w:szCs w:val="20"/>
          <w:lang w:val="en-US"/>
        </w:rPr>
        <w:t xml:space="preserve"> a little when 0.15wt% each Fe, Si is added but the solidification range is not affected much (~25-30 K close to solidification). It is only when 1wt% each Fe, Si is added that a significant slope is observed with a large solidification range (~110-120 K is observed) which is due to formation of Al-Fe-Si precipitates and can cause solidification cracking.</w:t>
      </w:r>
    </w:p>
    <w:p w14:paraId="47AD4C63" w14:textId="6359BFE4" w:rsidR="000D0123" w:rsidRDefault="0062338C" w:rsidP="0093159A">
      <w:pPr>
        <w:spacing w:after="0"/>
        <w:ind w:left="74"/>
        <w:jc w:val="center"/>
        <w:rPr>
          <w:rFonts w:ascii="Times New Roman" w:hAnsi="Times New Roman" w:cs="Times New Roman"/>
          <w:sz w:val="20"/>
          <w:szCs w:val="20"/>
          <w:lang w:val="en-GB"/>
        </w:rPr>
      </w:pPr>
      <w:r>
        <w:rPr>
          <w:rFonts w:ascii="Times New Roman" w:hAnsi="Times New Roman" w:cs="Times New Roman"/>
          <w:noProof/>
          <w:sz w:val="20"/>
          <w:szCs w:val="20"/>
          <w:lang w:val="en-GB"/>
        </w:rPr>
        <w:drawing>
          <wp:inline distT="0" distB="0" distL="0" distR="0" wp14:anchorId="05238066" wp14:editId="798C284A">
            <wp:extent cx="3789273" cy="2280122"/>
            <wp:effectExtent l="0" t="0" r="190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08487" cy="2291683"/>
                    </a:xfrm>
                    <a:prstGeom prst="rect">
                      <a:avLst/>
                    </a:prstGeom>
                    <a:noFill/>
                  </pic:spPr>
                </pic:pic>
              </a:graphicData>
            </a:graphic>
          </wp:inline>
        </w:drawing>
      </w:r>
    </w:p>
    <w:p w14:paraId="70D0921D" w14:textId="2B24FED0" w:rsidR="000D0123" w:rsidRPr="000D0123" w:rsidRDefault="000D0123" w:rsidP="0093159A">
      <w:pPr>
        <w:pStyle w:val="Caption"/>
        <w:ind w:left="74"/>
        <w:jc w:val="both"/>
        <w:rPr>
          <w:rFonts w:ascii="Times New Roman" w:hAnsi="Times New Roman" w:cs="Times New Roman"/>
          <w:color w:val="auto"/>
          <w:sz w:val="20"/>
          <w:szCs w:val="20"/>
          <w:lang w:val="en-GB"/>
        </w:rPr>
      </w:pPr>
      <w:bookmarkStart w:id="8" w:name="_Ref93689313"/>
      <w:r w:rsidRPr="009E7B6B">
        <w:rPr>
          <w:rFonts w:ascii="Times New Roman" w:hAnsi="Times New Roman" w:cs="Times New Roman"/>
          <w:b/>
          <w:bCs/>
          <w:color w:val="auto"/>
          <w:sz w:val="20"/>
          <w:szCs w:val="20"/>
          <w:lang w:val="en-GB"/>
        </w:rPr>
        <w:t xml:space="preserve">Figure </w:t>
      </w:r>
      <w:r w:rsidR="009E7B6B" w:rsidRPr="009E7B6B">
        <w:rPr>
          <w:rFonts w:ascii="Times New Roman" w:hAnsi="Times New Roman" w:cs="Times New Roman"/>
          <w:b/>
          <w:bCs/>
          <w:color w:val="auto"/>
          <w:sz w:val="20"/>
          <w:szCs w:val="20"/>
          <w:lang w:val="en-GB"/>
        </w:rPr>
        <w:t>S</w:t>
      </w:r>
      <w:r w:rsidRPr="009E7B6B">
        <w:rPr>
          <w:rFonts w:ascii="Times New Roman" w:hAnsi="Times New Roman" w:cs="Times New Roman"/>
          <w:b/>
          <w:bCs/>
          <w:color w:val="auto"/>
          <w:sz w:val="20"/>
          <w:szCs w:val="20"/>
        </w:rPr>
        <w:fldChar w:fldCharType="begin"/>
      </w:r>
      <w:r w:rsidRPr="009E7B6B">
        <w:rPr>
          <w:rFonts w:ascii="Times New Roman" w:hAnsi="Times New Roman" w:cs="Times New Roman"/>
          <w:b/>
          <w:bCs/>
          <w:color w:val="auto"/>
          <w:sz w:val="20"/>
          <w:szCs w:val="20"/>
          <w:lang w:val="en-GB"/>
        </w:rPr>
        <w:instrText xml:space="preserve"> SEQ Figure \* ARABIC </w:instrText>
      </w:r>
      <w:r w:rsidRPr="009E7B6B">
        <w:rPr>
          <w:rFonts w:ascii="Times New Roman" w:hAnsi="Times New Roman" w:cs="Times New Roman"/>
          <w:b/>
          <w:bCs/>
          <w:color w:val="auto"/>
          <w:sz w:val="20"/>
          <w:szCs w:val="20"/>
        </w:rPr>
        <w:fldChar w:fldCharType="separate"/>
      </w:r>
      <w:r w:rsidR="00B66BC5">
        <w:rPr>
          <w:rFonts w:ascii="Times New Roman" w:hAnsi="Times New Roman" w:cs="Times New Roman"/>
          <w:b/>
          <w:bCs/>
          <w:noProof/>
          <w:color w:val="auto"/>
          <w:sz w:val="20"/>
          <w:szCs w:val="20"/>
          <w:lang w:val="en-GB"/>
        </w:rPr>
        <w:t>3</w:t>
      </w:r>
      <w:r w:rsidRPr="009E7B6B">
        <w:rPr>
          <w:rFonts w:ascii="Times New Roman" w:hAnsi="Times New Roman" w:cs="Times New Roman"/>
          <w:b/>
          <w:bCs/>
          <w:color w:val="auto"/>
          <w:sz w:val="20"/>
          <w:szCs w:val="20"/>
        </w:rPr>
        <w:fldChar w:fldCharType="end"/>
      </w:r>
      <w:bookmarkEnd w:id="8"/>
      <w:r w:rsidRPr="000D0123">
        <w:rPr>
          <w:rFonts w:ascii="Times New Roman" w:hAnsi="Times New Roman" w:cs="Times New Roman"/>
          <w:color w:val="auto"/>
          <w:sz w:val="20"/>
          <w:szCs w:val="20"/>
          <w:lang w:val="en-GB"/>
        </w:rPr>
        <w:t xml:space="preserve"> </w:t>
      </w:r>
      <w:proofErr w:type="spellStart"/>
      <w:r w:rsidR="0062338C">
        <w:rPr>
          <w:rFonts w:ascii="Times New Roman" w:hAnsi="Times New Roman" w:cs="Times New Roman"/>
          <w:color w:val="auto"/>
          <w:sz w:val="20"/>
          <w:szCs w:val="20"/>
          <w:lang w:val="en-GB"/>
        </w:rPr>
        <w:t>Scheil</w:t>
      </w:r>
      <w:proofErr w:type="spellEnd"/>
      <w:r w:rsidR="0062338C">
        <w:rPr>
          <w:rFonts w:ascii="Times New Roman" w:hAnsi="Times New Roman" w:cs="Times New Roman"/>
          <w:color w:val="auto"/>
          <w:sz w:val="20"/>
          <w:szCs w:val="20"/>
          <w:lang w:val="en-GB"/>
        </w:rPr>
        <w:t xml:space="preserve"> solidification simulations for Alloy C containing different amounts of Fe, Si each shown in legend</w:t>
      </w:r>
      <w:r w:rsidR="00D92540">
        <w:rPr>
          <w:rFonts w:ascii="Times New Roman" w:hAnsi="Times New Roman" w:cs="Times New Roman"/>
          <w:color w:val="auto"/>
          <w:sz w:val="20"/>
          <w:szCs w:val="20"/>
          <w:lang w:val="en-GB"/>
        </w:rPr>
        <w:t xml:space="preserve"> (in </w:t>
      </w:r>
      <w:proofErr w:type="spellStart"/>
      <w:r w:rsidR="00D92540">
        <w:rPr>
          <w:rFonts w:ascii="Times New Roman" w:hAnsi="Times New Roman" w:cs="Times New Roman"/>
          <w:color w:val="auto"/>
          <w:sz w:val="20"/>
          <w:szCs w:val="20"/>
          <w:lang w:val="en-GB"/>
        </w:rPr>
        <w:t>wt</w:t>
      </w:r>
      <w:proofErr w:type="spellEnd"/>
      <w:r w:rsidR="00D92540">
        <w:rPr>
          <w:rFonts w:ascii="Times New Roman" w:hAnsi="Times New Roman" w:cs="Times New Roman"/>
          <w:color w:val="auto"/>
          <w:sz w:val="20"/>
          <w:szCs w:val="20"/>
          <w:lang w:val="en-GB"/>
        </w:rPr>
        <w:t>%)</w:t>
      </w:r>
      <w:r w:rsidR="0062338C">
        <w:rPr>
          <w:rFonts w:ascii="Times New Roman" w:hAnsi="Times New Roman" w:cs="Times New Roman"/>
          <w:color w:val="auto"/>
          <w:sz w:val="20"/>
          <w:szCs w:val="20"/>
          <w:lang w:val="en-GB"/>
        </w:rPr>
        <w:t>. Calculations</w:t>
      </w:r>
      <w:r w:rsidRPr="000D0123">
        <w:rPr>
          <w:rFonts w:ascii="Times New Roman" w:hAnsi="Times New Roman" w:cs="Times New Roman"/>
          <w:color w:val="auto"/>
          <w:sz w:val="20"/>
          <w:szCs w:val="20"/>
          <w:lang w:val="en-GB"/>
        </w:rPr>
        <w:t xml:space="preserve"> done using ThermoCalc2021a with TCAL7</w:t>
      </w:r>
      <w:r w:rsidR="00EE3D63">
        <w:rPr>
          <w:rFonts w:ascii="Times New Roman" w:hAnsi="Times New Roman" w:cs="Times New Roman"/>
          <w:color w:val="auto"/>
          <w:sz w:val="20"/>
          <w:szCs w:val="20"/>
          <w:lang w:val="en-GB"/>
        </w:rPr>
        <w:t xml:space="preserve"> and MOBAL5</w:t>
      </w:r>
      <w:r w:rsidRPr="000D0123">
        <w:rPr>
          <w:rFonts w:ascii="Times New Roman" w:hAnsi="Times New Roman" w:cs="Times New Roman"/>
          <w:color w:val="auto"/>
          <w:sz w:val="20"/>
          <w:szCs w:val="20"/>
          <w:lang w:val="en-GB"/>
        </w:rPr>
        <w:t xml:space="preserve"> database.</w:t>
      </w:r>
    </w:p>
    <w:p w14:paraId="63F02ABF" w14:textId="516C4746" w:rsidR="00040256" w:rsidRDefault="00953EEB" w:rsidP="0093159A">
      <w:pPr>
        <w:spacing w:after="0"/>
        <w:ind w:left="74"/>
        <w:jc w:val="both"/>
        <w:rPr>
          <w:rFonts w:ascii="Times New Roman" w:hAnsi="Times New Roman" w:cs="Times New Roman"/>
          <w:sz w:val="20"/>
          <w:szCs w:val="20"/>
          <w:u w:val="single"/>
          <w:lang w:val="en-GB"/>
        </w:rPr>
      </w:pPr>
      <w:r w:rsidRPr="00456D7D">
        <w:rPr>
          <w:rFonts w:ascii="Times New Roman" w:hAnsi="Times New Roman" w:cs="Times New Roman"/>
          <w:sz w:val="20"/>
          <w:szCs w:val="20"/>
          <w:u w:val="single"/>
          <w:lang w:val="en-GB"/>
        </w:rPr>
        <w:t>Solidification cracking susceptibility</w:t>
      </w:r>
    </w:p>
    <w:p w14:paraId="2ECC449B" w14:textId="255CAE15" w:rsidR="00456D7D" w:rsidRPr="00456D7D" w:rsidRDefault="00456D7D" w:rsidP="0093159A">
      <w:pPr>
        <w:spacing w:after="0"/>
        <w:ind w:left="74"/>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Solidification cracking susceptibility calculations are done by comparing two commonly used Al-grades namely 6061 and 7075 along with AlSi10Mg, which is a commercially available alloy for LB-PBF. These three alloys were benchmarked against alloy C and the results were compared using </w:t>
      </w:r>
      <w:proofErr w:type="spellStart"/>
      <w:r>
        <w:rPr>
          <w:rFonts w:ascii="Times New Roman" w:hAnsi="Times New Roman" w:cs="Times New Roman"/>
          <w:sz w:val="20"/>
          <w:szCs w:val="20"/>
          <w:lang w:val="en-GB"/>
        </w:rPr>
        <w:t>Scheil</w:t>
      </w:r>
      <w:proofErr w:type="spellEnd"/>
      <w:r>
        <w:rPr>
          <w:rFonts w:ascii="Times New Roman" w:hAnsi="Times New Roman" w:cs="Times New Roman"/>
          <w:sz w:val="20"/>
          <w:szCs w:val="20"/>
          <w:lang w:val="en-GB"/>
        </w:rPr>
        <w:t xml:space="preserve"> solidification curves to calculate the least slope close to solidification, thus indicating the solidification cracking susceptibility.</w:t>
      </w:r>
      <w:r w:rsidR="00D05B6D">
        <w:rPr>
          <w:rFonts w:ascii="Times New Roman" w:hAnsi="Times New Roman" w:cs="Times New Roman"/>
          <w:sz w:val="20"/>
          <w:szCs w:val="20"/>
          <w:lang w:val="en-GB"/>
        </w:rPr>
        <w:t xml:space="preserve"> </w:t>
      </w:r>
      <w:r w:rsidR="00D05B6D" w:rsidRPr="001E3E1B">
        <w:rPr>
          <w:rFonts w:ascii="Times New Roman" w:hAnsi="Times New Roman" w:cs="Times New Roman"/>
          <w:b/>
          <w:bCs/>
          <w:sz w:val="20"/>
          <w:szCs w:val="20"/>
          <w:lang w:val="en-GB"/>
        </w:rPr>
        <w:fldChar w:fldCharType="begin"/>
      </w:r>
      <w:r w:rsidR="00D05B6D" w:rsidRPr="001E3E1B">
        <w:rPr>
          <w:rFonts w:ascii="Times New Roman" w:hAnsi="Times New Roman" w:cs="Times New Roman"/>
          <w:b/>
          <w:bCs/>
          <w:sz w:val="20"/>
          <w:szCs w:val="20"/>
          <w:lang w:val="en-GB"/>
        </w:rPr>
        <w:instrText xml:space="preserve"> REF _Ref63179239 \h </w:instrText>
      </w:r>
      <w:r w:rsidR="001E3E1B">
        <w:rPr>
          <w:rFonts w:ascii="Times New Roman" w:hAnsi="Times New Roman" w:cs="Times New Roman"/>
          <w:b/>
          <w:bCs/>
          <w:sz w:val="20"/>
          <w:szCs w:val="20"/>
          <w:lang w:val="en-GB"/>
        </w:rPr>
        <w:instrText xml:space="preserve"> \* MERGEFORMAT </w:instrText>
      </w:r>
      <w:r w:rsidR="00D05B6D" w:rsidRPr="001E3E1B">
        <w:rPr>
          <w:rFonts w:ascii="Times New Roman" w:hAnsi="Times New Roman" w:cs="Times New Roman"/>
          <w:b/>
          <w:bCs/>
          <w:sz w:val="20"/>
          <w:szCs w:val="20"/>
          <w:lang w:val="en-GB"/>
        </w:rPr>
      </w:r>
      <w:r w:rsidR="00D05B6D" w:rsidRPr="001E3E1B">
        <w:rPr>
          <w:rFonts w:ascii="Times New Roman" w:hAnsi="Times New Roman" w:cs="Times New Roman"/>
          <w:b/>
          <w:bCs/>
          <w:sz w:val="20"/>
          <w:szCs w:val="20"/>
          <w:lang w:val="en-GB"/>
        </w:rPr>
        <w:fldChar w:fldCharType="separate"/>
      </w:r>
      <w:r w:rsidR="00D05B6D" w:rsidRPr="001E3E1B">
        <w:rPr>
          <w:rFonts w:ascii="Times New Roman" w:hAnsi="Times New Roman" w:cs="Times New Roman"/>
          <w:b/>
          <w:bCs/>
          <w:sz w:val="20"/>
          <w:szCs w:val="20"/>
          <w:lang w:val="en-GB"/>
        </w:rPr>
        <w:t>Table S</w:t>
      </w:r>
      <w:r w:rsidR="00D05B6D" w:rsidRPr="001E3E1B">
        <w:rPr>
          <w:rFonts w:ascii="Times New Roman" w:hAnsi="Times New Roman" w:cs="Times New Roman"/>
          <w:b/>
          <w:bCs/>
          <w:noProof/>
          <w:sz w:val="20"/>
          <w:szCs w:val="20"/>
          <w:lang w:val="en-GB"/>
        </w:rPr>
        <w:t>2</w:t>
      </w:r>
      <w:r w:rsidR="00D05B6D" w:rsidRPr="001E3E1B">
        <w:rPr>
          <w:rFonts w:ascii="Times New Roman" w:hAnsi="Times New Roman" w:cs="Times New Roman"/>
          <w:b/>
          <w:bCs/>
          <w:sz w:val="20"/>
          <w:szCs w:val="20"/>
          <w:lang w:val="en-GB"/>
        </w:rPr>
        <w:fldChar w:fldCharType="end"/>
      </w:r>
      <w:r w:rsidR="00D05B6D">
        <w:rPr>
          <w:rFonts w:ascii="Times New Roman" w:hAnsi="Times New Roman" w:cs="Times New Roman"/>
          <w:sz w:val="20"/>
          <w:szCs w:val="20"/>
          <w:lang w:val="en-GB"/>
        </w:rPr>
        <w:t xml:space="preserve"> and </w:t>
      </w:r>
      <w:r w:rsidR="00D05B6D" w:rsidRPr="001E3E1B">
        <w:rPr>
          <w:rFonts w:ascii="Times New Roman" w:hAnsi="Times New Roman" w:cs="Times New Roman"/>
          <w:b/>
          <w:bCs/>
          <w:sz w:val="20"/>
          <w:szCs w:val="20"/>
          <w:lang w:val="en-GB"/>
        </w:rPr>
        <w:fldChar w:fldCharType="begin"/>
      </w:r>
      <w:r w:rsidR="00D05B6D" w:rsidRPr="001E3E1B">
        <w:rPr>
          <w:rFonts w:ascii="Times New Roman" w:hAnsi="Times New Roman" w:cs="Times New Roman"/>
          <w:b/>
          <w:bCs/>
          <w:sz w:val="20"/>
          <w:szCs w:val="20"/>
          <w:lang w:val="en-GB"/>
        </w:rPr>
        <w:instrText xml:space="preserve"> REF _Ref63179279 \h </w:instrText>
      </w:r>
      <w:r w:rsidR="001E3E1B">
        <w:rPr>
          <w:rFonts w:ascii="Times New Roman" w:hAnsi="Times New Roman" w:cs="Times New Roman"/>
          <w:b/>
          <w:bCs/>
          <w:sz w:val="20"/>
          <w:szCs w:val="20"/>
          <w:lang w:val="en-GB"/>
        </w:rPr>
        <w:instrText xml:space="preserve"> \* MERGEFORMAT </w:instrText>
      </w:r>
      <w:r w:rsidR="00D05B6D" w:rsidRPr="001E3E1B">
        <w:rPr>
          <w:rFonts w:ascii="Times New Roman" w:hAnsi="Times New Roman" w:cs="Times New Roman"/>
          <w:b/>
          <w:bCs/>
          <w:sz w:val="20"/>
          <w:szCs w:val="20"/>
          <w:lang w:val="en-GB"/>
        </w:rPr>
      </w:r>
      <w:r w:rsidR="00D05B6D" w:rsidRPr="001E3E1B">
        <w:rPr>
          <w:rFonts w:ascii="Times New Roman" w:hAnsi="Times New Roman" w:cs="Times New Roman"/>
          <w:b/>
          <w:bCs/>
          <w:sz w:val="20"/>
          <w:szCs w:val="20"/>
          <w:lang w:val="en-GB"/>
        </w:rPr>
        <w:fldChar w:fldCharType="separate"/>
      </w:r>
      <w:r w:rsidR="00D05B6D" w:rsidRPr="001E3E1B">
        <w:rPr>
          <w:rFonts w:ascii="Times New Roman" w:hAnsi="Times New Roman" w:cs="Times New Roman"/>
          <w:b/>
          <w:bCs/>
          <w:sz w:val="20"/>
          <w:szCs w:val="20"/>
          <w:lang w:val="en-GB"/>
        </w:rPr>
        <w:t>Table S</w:t>
      </w:r>
      <w:r w:rsidR="00D05B6D" w:rsidRPr="001E3E1B">
        <w:rPr>
          <w:rFonts w:ascii="Times New Roman" w:hAnsi="Times New Roman" w:cs="Times New Roman"/>
          <w:b/>
          <w:bCs/>
          <w:noProof/>
          <w:sz w:val="20"/>
          <w:szCs w:val="20"/>
          <w:lang w:val="en-GB"/>
        </w:rPr>
        <w:t>3</w:t>
      </w:r>
      <w:r w:rsidR="00D05B6D" w:rsidRPr="001E3E1B">
        <w:rPr>
          <w:rFonts w:ascii="Times New Roman" w:hAnsi="Times New Roman" w:cs="Times New Roman"/>
          <w:b/>
          <w:bCs/>
          <w:sz w:val="20"/>
          <w:szCs w:val="20"/>
          <w:lang w:val="en-GB"/>
        </w:rPr>
        <w:fldChar w:fldCharType="end"/>
      </w:r>
      <w:r w:rsidR="00D05B6D" w:rsidRPr="001E3E1B">
        <w:rPr>
          <w:rFonts w:ascii="Times New Roman" w:hAnsi="Times New Roman" w:cs="Times New Roman"/>
          <w:b/>
          <w:bCs/>
          <w:sz w:val="20"/>
          <w:szCs w:val="20"/>
          <w:lang w:val="en-GB"/>
        </w:rPr>
        <w:t xml:space="preserve"> </w:t>
      </w:r>
      <w:r w:rsidR="00D05B6D">
        <w:rPr>
          <w:rFonts w:ascii="Times New Roman" w:hAnsi="Times New Roman" w:cs="Times New Roman"/>
          <w:sz w:val="20"/>
          <w:szCs w:val="20"/>
          <w:lang w:val="en-GB"/>
        </w:rPr>
        <w:t>show the average composition of all four alloys and calculation for solidification cracking susceptibility for them respectively.</w:t>
      </w:r>
    </w:p>
    <w:p w14:paraId="6136303E" w14:textId="0A70F6FB" w:rsidR="00BF359F" w:rsidRPr="00456D7D" w:rsidRDefault="00BF359F" w:rsidP="0093159A">
      <w:pPr>
        <w:pStyle w:val="Caption"/>
        <w:spacing w:after="0"/>
        <w:ind w:left="74"/>
        <w:jc w:val="center"/>
        <w:rPr>
          <w:rFonts w:ascii="Times New Roman" w:hAnsi="Times New Roman" w:cs="Times New Roman"/>
          <w:color w:val="auto"/>
          <w:sz w:val="20"/>
          <w:szCs w:val="20"/>
          <w:lang w:val="en-GB"/>
        </w:rPr>
      </w:pPr>
      <w:bookmarkStart w:id="9" w:name="_Ref63179239"/>
      <w:bookmarkStart w:id="10" w:name="_Toc79578475"/>
      <w:r w:rsidRPr="001E3E1B">
        <w:rPr>
          <w:rFonts w:ascii="Times New Roman" w:hAnsi="Times New Roman" w:cs="Times New Roman"/>
          <w:b/>
          <w:bCs/>
          <w:color w:val="auto"/>
          <w:sz w:val="20"/>
          <w:szCs w:val="20"/>
          <w:lang w:val="en-GB"/>
        </w:rPr>
        <w:t xml:space="preserve">Table </w:t>
      </w:r>
      <w:r w:rsidR="00D05B6D" w:rsidRPr="001E3E1B">
        <w:rPr>
          <w:rFonts w:ascii="Times New Roman" w:hAnsi="Times New Roman" w:cs="Times New Roman"/>
          <w:b/>
          <w:bCs/>
          <w:color w:val="auto"/>
          <w:sz w:val="20"/>
          <w:szCs w:val="20"/>
          <w:lang w:val="en-GB"/>
        </w:rPr>
        <w:t>S</w:t>
      </w:r>
      <w:r w:rsidRPr="001E3E1B">
        <w:rPr>
          <w:rFonts w:ascii="Times New Roman" w:hAnsi="Times New Roman" w:cs="Times New Roman"/>
          <w:b/>
          <w:bCs/>
          <w:color w:val="auto"/>
          <w:sz w:val="20"/>
          <w:szCs w:val="20"/>
        </w:rPr>
        <w:fldChar w:fldCharType="begin"/>
      </w:r>
      <w:r w:rsidRPr="001E3E1B">
        <w:rPr>
          <w:rFonts w:ascii="Times New Roman" w:hAnsi="Times New Roman" w:cs="Times New Roman"/>
          <w:b/>
          <w:bCs/>
          <w:color w:val="auto"/>
          <w:sz w:val="20"/>
          <w:szCs w:val="20"/>
          <w:lang w:val="en-GB"/>
        </w:rPr>
        <w:instrText xml:space="preserve"> SEQ Table \* ARABIC </w:instrText>
      </w:r>
      <w:r w:rsidRPr="001E3E1B">
        <w:rPr>
          <w:rFonts w:ascii="Times New Roman" w:hAnsi="Times New Roman" w:cs="Times New Roman"/>
          <w:b/>
          <w:bCs/>
          <w:color w:val="auto"/>
          <w:sz w:val="20"/>
          <w:szCs w:val="20"/>
        </w:rPr>
        <w:fldChar w:fldCharType="separate"/>
      </w:r>
      <w:r w:rsidR="004A71EC" w:rsidRPr="001E3E1B">
        <w:rPr>
          <w:rFonts w:ascii="Times New Roman" w:hAnsi="Times New Roman" w:cs="Times New Roman"/>
          <w:b/>
          <w:bCs/>
          <w:noProof/>
          <w:color w:val="auto"/>
          <w:sz w:val="20"/>
          <w:szCs w:val="20"/>
          <w:lang w:val="en-GB"/>
        </w:rPr>
        <w:t>2</w:t>
      </w:r>
      <w:r w:rsidRPr="001E3E1B">
        <w:rPr>
          <w:rFonts w:ascii="Times New Roman" w:hAnsi="Times New Roman" w:cs="Times New Roman"/>
          <w:b/>
          <w:bCs/>
          <w:color w:val="auto"/>
          <w:sz w:val="20"/>
          <w:szCs w:val="20"/>
        </w:rPr>
        <w:fldChar w:fldCharType="end"/>
      </w:r>
      <w:bookmarkEnd w:id="9"/>
      <w:r w:rsidRPr="00456D7D">
        <w:rPr>
          <w:rFonts w:ascii="Times New Roman" w:hAnsi="Times New Roman" w:cs="Times New Roman"/>
          <w:color w:val="auto"/>
          <w:sz w:val="20"/>
          <w:szCs w:val="20"/>
          <w:lang w:val="en-GB"/>
        </w:rPr>
        <w:t xml:space="preserve"> Average composition of Al-alloys for which solidification cracking susceptibility is measured. </w:t>
      </w:r>
      <w:r w:rsidRPr="00456D7D">
        <w:rPr>
          <w:rFonts w:ascii="Times New Roman" w:hAnsi="Times New Roman" w:cs="Times New Roman"/>
          <w:color w:val="auto"/>
          <w:sz w:val="20"/>
          <w:szCs w:val="20"/>
          <w:lang w:val="en-GB"/>
        </w:rPr>
        <w:br/>
        <w:t xml:space="preserve">Note: All alloying elements &lt;0.1 </w:t>
      </w:r>
      <w:proofErr w:type="spellStart"/>
      <w:r w:rsidRPr="00456D7D">
        <w:rPr>
          <w:rFonts w:ascii="Times New Roman" w:hAnsi="Times New Roman" w:cs="Times New Roman"/>
          <w:color w:val="auto"/>
          <w:sz w:val="20"/>
          <w:szCs w:val="20"/>
          <w:lang w:val="en-GB"/>
        </w:rPr>
        <w:t>wt</w:t>
      </w:r>
      <w:proofErr w:type="spellEnd"/>
      <w:r w:rsidRPr="00456D7D">
        <w:rPr>
          <w:rFonts w:ascii="Times New Roman" w:hAnsi="Times New Roman" w:cs="Times New Roman"/>
          <w:color w:val="auto"/>
          <w:sz w:val="20"/>
          <w:szCs w:val="20"/>
          <w:lang w:val="en-GB"/>
        </w:rPr>
        <w:t xml:space="preserve">% are not accounted in </w:t>
      </w:r>
      <w:bookmarkEnd w:id="10"/>
      <w:proofErr w:type="spellStart"/>
      <w:r w:rsidRPr="00456D7D">
        <w:rPr>
          <w:rFonts w:ascii="Times New Roman" w:hAnsi="Times New Roman" w:cs="Times New Roman"/>
          <w:color w:val="auto"/>
          <w:sz w:val="20"/>
          <w:szCs w:val="20"/>
          <w:lang w:val="en-GB"/>
        </w:rPr>
        <w:t>ThermoCalc</w:t>
      </w:r>
      <w:proofErr w:type="spellEnd"/>
      <w:r w:rsidRPr="00456D7D">
        <w:rPr>
          <w:rFonts w:ascii="Times New Roman" w:hAnsi="Times New Roman" w:cs="Times New Roman"/>
          <w:color w:val="auto"/>
          <w:sz w:val="20"/>
          <w:szCs w:val="20"/>
          <w:lang w:val="en-GB"/>
        </w:rPr>
        <w:t xml:space="preserve"> calculations</w:t>
      </w:r>
    </w:p>
    <w:tbl>
      <w:tblPr>
        <w:tblStyle w:val="TableGrid"/>
        <w:tblW w:w="8505" w:type="dxa"/>
        <w:jc w:val="center"/>
        <w:tblLook w:val="04A0" w:firstRow="1" w:lastRow="0" w:firstColumn="1" w:lastColumn="0" w:noHBand="0" w:noVBand="1"/>
      </w:tblPr>
      <w:tblGrid>
        <w:gridCol w:w="1701"/>
        <w:gridCol w:w="6804"/>
      </w:tblGrid>
      <w:tr w:rsidR="0008624A" w:rsidRPr="006B74CC" w14:paraId="63EA39FC" w14:textId="77777777" w:rsidTr="00456D7D">
        <w:trPr>
          <w:jc w:val="center"/>
        </w:trPr>
        <w:tc>
          <w:tcPr>
            <w:tcW w:w="1701" w:type="dxa"/>
          </w:tcPr>
          <w:p w14:paraId="76E5A00C" w14:textId="77777777" w:rsidR="00BF359F" w:rsidRPr="00456D7D" w:rsidRDefault="00BF359F" w:rsidP="0093159A">
            <w:pPr>
              <w:ind w:left="74"/>
              <w:jc w:val="center"/>
              <w:rPr>
                <w:rFonts w:ascii="Times New Roman" w:hAnsi="Times New Roman" w:cs="Times New Roman"/>
                <w:b/>
                <w:bCs/>
                <w:sz w:val="20"/>
                <w:szCs w:val="20"/>
                <w:lang w:val="en-GB"/>
              </w:rPr>
            </w:pPr>
            <w:r w:rsidRPr="00456D7D">
              <w:rPr>
                <w:rFonts w:ascii="Times New Roman" w:hAnsi="Times New Roman" w:cs="Times New Roman"/>
                <w:b/>
                <w:bCs/>
                <w:sz w:val="20"/>
                <w:szCs w:val="20"/>
                <w:lang w:val="en-GB"/>
              </w:rPr>
              <w:t>Alloy</w:t>
            </w:r>
          </w:p>
        </w:tc>
        <w:tc>
          <w:tcPr>
            <w:tcW w:w="6804" w:type="dxa"/>
          </w:tcPr>
          <w:p w14:paraId="6239F148" w14:textId="684A5D58" w:rsidR="00BF359F" w:rsidRPr="00456D7D" w:rsidRDefault="00BF359F" w:rsidP="0093159A">
            <w:pPr>
              <w:ind w:left="74"/>
              <w:jc w:val="center"/>
              <w:rPr>
                <w:rFonts w:ascii="Times New Roman" w:hAnsi="Times New Roman" w:cs="Times New Roman"/>
                <w:b/>
                <w:bCs/>
                <w:sz w:val="20"/>
                <w:szCs w:val="20"/>
                <w:lang w:val="en-GB"/>
              </w:rPr>
            </w:pPr>
            <w:r w:rsidRPr="00456D7D">
              <w:rPr>
                <w:rFonts w:ascii="Times New Roman" w:hAnsi="Times New Roman" w:cs="Times New Roman"/>
                <w:b/>
                <w:bCs/>
                <w:sz w:val="20"/>
                <w:szCs w:val="20"/>
                <w:lang w:val="en-GB"/>
              </w:rPr>
              <w:t>Average Composition (</w:t>
            </w:r>
            <w:proofErr w:type="spellStart"/>
            <w:r w:rsidRPr="00456D7D">
              <w:rPr>
                <w:rFonts w:ascii="Times New Roman" w:hAnsi="Times New Roman" w:cs="Times New Roman"/>
                <w:b/>
                <w:bCs/>
                <w:sz w:val="20"/>
                <w:szCs w:val="20"/>
                <w:lang w:val="en-GB"/>
              </w:rPr>
              <w:t>wt</w:t>
            </w:r>
            <w:proofErr w:type="spellEnd"/>
            <w:r w:rsidRPr="00456D7D">
              <w:rPr>
                <w:rFonts w:ascii="Times New Roman" w:hAnsi="Times New Roman" w:cs="Times New Roman"/>
                <w:b/>
                <w:bCs/>
                <w:sz w:val="20"/>
                <w:szCs w:val="20"/>
                <w:lang w:val="en-GB"/>
              </w:rPr>
              <w:t xml:space="preserve">%) </w:t>
            </w:r>
            <w:sdt>
              <w:sdtPr>
                <w:rPr>
                  <w:rFonts w:ascii="Times New Roman" w:hAnsi="Times New Roman" w:cs="Times New Roman"/>
                  <w:b/>
                  <w:bCs/>
                  <w:sz w:val="20"/>
                  <w:szCs w:val="20"/>
                  <w:lang w:val="en-GB"/>
                </w:rPr>
                <w:id w:val="25532601"/>
                <w:citation/>
              </w:sdtPr>
              <w:sdtEndPr/>
              <w:sdtContent>
                <w:r w:rsidR="006B74CC">
                  <w:rPr>
                    <w:rFonts w:ascii="Times New Roman" w:hAnsi="Times New Roman" w:cs="Times New Roman"/>
                    <w:b/>
                    <w:bCs/>
                    <w:sz w:val="20"/>
                    <w:szCs w:val="20"/>
                    <w:lang w:val="en-GB"/>
                  </w:rPr>
                  <w:fldChar w:fldCharType="begin"/>
                </w:r>
                <w:r w:rsidR="006B74CC">
                  <w:rPr>
                    <w:rFonts w:ascii="Times New Roman" w:hAnsi="Times New Roman" w:cs="Times New Roman"/>
                    <w:sz w:val="20"/>
                    <w:szCs w:val="20"/>
                    <w:lang w:val="en-US"/>
                  </w:rPr>
                  <w:instrText xml:space="preserve"> CITATION KAn19 \l 1033  \m EOS20</w:instrText>
                </w:r>
                <w:r w:rsidR="006B74CC">
                  <w:rPr>
                    <w:rFonts w:ascii="Times New Roman" w:hAnsi="Times New Roman" w:cs="Times New Roman"/>
                    <w:b/>
                    <w:bCs/>
                    <w:sz w:val="20"/>
                    <w:szCs w:val="20"/>
                    <w:lang w:val="en-GB"/>
                  </w:rPr>
                  <w:fldChar w:fldCharType="separate"/>
                </w:r>
                <w:r w:rsidR="006B74CC" w:rsidRPr="006B74CC">
                  <w:rPr>
                    <w:rFonts w:ascii="Times New Roman" w:hAnsi="Times New Roman" w:cs="Times New Roman"/>
                    <w:noProof/>
                    <w:sz w:val="20"/>
                    <w:szCs w:val="20"/>
                    <w:lang w:val="en-US"/>
                  </w:rPr>
                  <w:t>[2, 3]</w:t>
                </w:r>
                <w:r w:rsidR="006B74CC">
                  <w:rPr>
                    <w:rFonts w:ascii="Times New Roman" w:hAnsi="Times New Roman" w:cs="Times New Roman"/>
                    <w:b/>
                    <w:bCs/>
                    <w:sz w:val="20"/>
                    <w:szCs w:val="20"/>
                    <w:lang w:val="en-GB"/>
                  </w:rPr>
                  <w:fldChar w:fldCharType="end"/>
                </w:r>
              </w:sdtContent>
            </w:sdt>
          </w:p>
        </w:tc>
      </w:tr>
      <w:tr w:rsidR="0008624A" w:rsidRPr="00456D7D" w14:paraId="21FA00EA" w14:textId="77777777" w:rsidTr="00456D7D">
        <w:trPr>
          <w:jc w:val="center"/>
        </w:trPr>
        <w:tc>
          <w:tcPr>
            <w:tcW w:w="1701" w:type="dxa"/>
          </w:tcPr>
          <w:p w14:paraId="2BBF68CB" w14:textId="77777777" w:rsidR="00BF359F" w:rsidRPr="00456D7D" w:rsidRDefault="00BF359F" w:rsidP="0093159A">
            <w:pPr>
              <w:ind w:left="74"/>
              <w:jc w:val="center"/>
              <w:rPr>
                <w:rFonts w:ascii="Times New Roman" w:hAnsi="Times New Roman" w:cs="Times New Roman"/>
                <w:sz w:val="20"/>
                <w:szCs w:val="20"/>
                <w:lang w:val="en-GB"/>
              </w:rPr>
            </w:pPr>
            <w:r w:rsidRPr="00456D7D">
              <w:rPr>
                <w:rFonts w:ascii="Times New Roman" w:hAnsi="Times New Roman" w:cs="Times New Roman"/>
                <w:sz w:val="20"/>
                <w:szCs w:val="20"/>
                <w:lang w:val="en-GB"/>
              </w:rPr>
              <w:t>Al-6061</w:t>
            </w:r>
          </w:p>
        </w:tc>
        <w:tc>
          <w:tcPr>
            <w:tcW w:w="6804" w:type="dxa"/>
          </w:tcPr>
          <w:p w14:paraId="6923EAF7" w14:textId="77777777" w:rsidR="00BF359F" w:rsidRPr="00456D7D" w:rsidRDefault="00BF359F" w:rsidP="0093159A">
            <w:pPr>
              <w:ind w:left="74"/>
              <w:jc w:val="center"/>
              <w:rPr>
                <w:rFonts w:ascii="Times New Roman" w:hAnsi="Times New Roman" w:cs="Times New Roman"/>
                <w:sz w:val="20"/>
                <w:szCs w:val="20"/>
                <w:lang w:val="it-IT"/>
              </w:rPr>
            </w:pPr>
            <w:r w:rsidRPr="00456D7D">
              <w:rPr>
                <w:rFonts w:ascii="Times New Roman" w:hAnsi="Times New Roman" w:cs="Times New Roman"/>
                <w:sz w:val="20"/>
                <w:szCs w:val="20"/>
                <w:lang w:val="it-IT"/>
              </w:rPr>
              <w:t xml:space="preserve">1% Mg, 0.7% Fe, 0.6% Si, 0.27% Cu, 0.25% Zn, 0.2% Cr, 0.15% Mn, 0.15% Ti </w:t>
            </w:r>
          </w:p>
        </w:tc>
      </w:tr>
      <w:tr w:rsidR="0008624A" w:rsidRPr="00456D7D" w14:paraId="0FB613B0" w14:textId="77777777" w:rsidTr="00456D7D">
        <w:trPr>
          <w:jc w:val="center"/>
        </w:trPr>
        <w:tc>
          <w:tcPr>
            <w:tcW w:w="1701" w:type="dxa"/>
          </w:tcPr>
          <w:p w14:paraId="0F01DC2A" w14:textId="77777777" w:rsidR="00BF359F" w:rsidRPr="00456D7D" w:rsidRDefault="00BF359F" w:rsidP="0093159A">
            <w:pPr>
              <w:ind w:left="74"/>
              <w:jc w:val="center"/>
              <w:rPr>
                <w:rFonts w:ascii="Times New Roman" w:hAnsi="Times New Roman" w:cs="Times New Roman"/>
                <w:sz w:val="20"/>
                <w:szCs w:val="20"/>
                <w:lang w:val="en-GB"/>
              </w:rPr>
            </w:pPr>
            <w:r w:rsidRPr="00456D7D">
              <w:rPr>
                <w:rFonts w:ascii="Times New Roman" w:hAnsi="Times New Roman" w:cs="Times New Roman"/>
                <w:sz w:val="20"/>
                <w:szCs w:val="20"/>
                <w:lang w:val="en-GB"/>
              </w:rPr>
              <w:t>Al-7075</w:t>
            </w:r>
          </w:p>
        </w:tc>
        <w:tc>
          <w:tcPr>
            <w:tcW w:w="6804" w:type="dxa"/>
          </w:tcPr>
          <w:p w14:paraId="5567F1DA" w14:textId="77777777" w:rsidR="00BF359F" w:rsidRPr="00456D7D" w:rsidRDefault="00BF359F" w:rsidP="0093159A">
            <w:pPr>
              <w:ind w:left="74"/>
              <w:jc w:val="center"/>
              <w:rPr>
                <w:rFonts w:ascii="Times New Roman" w:hAnsi="Times New Roman" w:cs="Times New Roman"/>
                <w:sz w:val="20"/>
                <w:szCs w:val="20"/>
                <w:lang w:val="it-IT"/>
              </w:rPr>
            </w:pPr>
            <w:r w:rsidRPr="00456D7D">
              <w:rPr>
                <w:rFonts w:ascii="Times New Roman" w:hAnsi="Times New Roman" w:cs="Times New Roman"/>
                <w:sz w:val="20"/>
                <w:szCs w:val="20"/>
                <w:lang w:val="it-IT"/>
              </w:rPr>
              <w:t>5.5% Zn, 2.5% Mg, 1.6% Cu, 0.5%Fe, 0.4%Si, 0.3% Mn, 0.23% Cr, 0.2% Ti</w:t>
            </w:r>
          </w:p>
        </w:tc>
      </w:tr>
      <w:tr w:rsidR="0008624A" w:rsidRPr="00456D7D" w14:paraId="74CC823C" w14:textId="77777777" w:rsidTr="00456D7D">
        <w:trPr>
          <w:jc w:val="center"/>
        </w:trPr>
        <w:tc>
          <w:tcPr>
            <w:tcW w:w="1701" w:type="dxa"/>
          </w:tcPr>
          <w:p w14:paraId="571DF218" w14:textId="77777777" w:rsidR="00BF359F" w:rsidRPr="00456D7D" w:rsidRDefault="00BF359F" w:rsidP="0093159A">
            <w:pPr>
              <w:ind w:left="74"/>
              <w:jc w:val="center"/>
              <w:rPr>
                <w:rFonts w:ascii="Times New Roman" w:hAnsi="Times New Roman" w:cs="Times New Roman"/>
                <w:sz w:val="20"/>
                <w:szCs w:val="20"/>
                <w:lang w:val="en-GB"/>
              </w:rPr>
            </w:pPr>
            <w:r w:rsidRPr="00456D7D">
              <w:rPr>
                <w:rFonts w:ascii="Times New Roman" w:hAnsi="Times New Roman" w:cs="Times New Roman"/>
                <w:sz w:val="20"/>
                <w:szCs w:val="20"/>
                <w:lang w:val="en-GB"/>
              </w:rPr>
              <w:t>AlSi10Mg (EOS)</w:t>
            </w:r>
          </w:p>
        </w:tc>
        <w:tc>
          <w:tcPr>
            <w:tcW w:w="6804" w:type="dxa"/>
          </w:tcPr>
          <w:p w14:paraId="32DD7489" w14:textId="77777777" w:rsidR="00BF359F" w:rsidRPr="00456D7D" w:rsidRDefault="00BF359F" w:rsidP="0093159A">
            <w:pPr>
              <w:ind w:left="74"/>
              <w:jc w:val="center"/>
              <w:rPr>
                <w:rFonts w:ascii="Times New Roman" w:hAnsi="Times New Roman" w:cs="Times New Roman"/>
                <w:sz w:val="20"/>
                <w:szCs w:val="20"/>
                <w:lang w:val="it-IT"/>
              </w:rPr>
            </w:pPr>
            <w:r w:rsidRPr="00456D7D">
              <w:rPr>
                <w:rFonts w:ascii="Times New Roman" w:hAnsi="Times New Roman" w:cs="Times New Roman"/>
                <w:sz w:val="20"/>
                <w:szCs w:val="20"/>
                <w:lang w:val="it-IT"/>
              </w:rPr>
              <w:t>10% Si, 0.55% Fe, 0.45% Mn, 0.32% Mg, 0.15% Ti</w:t>
            </w:r>
          </w:p>
        </w:tc>
      </w:tr>
      <w:tr w:rsidR="0008624A" w:rsidRPr="003F07B7" w14:paraId="41BA7E65" w14:textId="77777777" w:rsidTr="00456D7D">
        <w:trPr>
          <w:jc w:val="center"/>
        </w:trPr>
        <w:tc>
          <w:tcPr>
            <w:tcW w:w="1701" w:type="dxa"/>
          </w:tcPr>
          <w:p w14:paraId="64AD2929" w14:textId="45712C6E" w:rsidR="00BF359F" w:rsidRPr="00456D7D" w:rsidRDefault="00BF359F" w:rsidP="0093159A">
            <w:pPr>
              <w:ind w:left="74"/>
              <w:jc w:val="center"/>
              <w:rPr>
                <w:rFonts w:ascii="Times New Roman" w:hAnsi="Times New Roman" w:cs="Times New Roman"/>
                <w:sz w:val="20"/>
                <w:szCs w:val="20"/>
                <w:lang w:val="en-GB"/>
              </w:rPr>
            </w:pPr>
            <w:r w:rsidRPr="00456D7D">
              <w:rPr>
                <w:rFonts w:ascii="Times New Roman" w:hAnsi="Times New Roman" w:cs="Times New Roman"/>
                <w:sz w:val="20"/>
                <w:szCs w:val="20"/>
                <w:lang w:val="en-GB"/>
              </w:rPr>
              <w:t>Alloy C</w:t>
            </w:r>
          </w:p>
        </w:tc>
        <w:tc>
          <w:tcPr>
            <w:tcW w:w="6804" w:type="dxa"/>
          </w:tcPr>
          <w:p w14:paraId="6211035A" w14:textId="77777777" w:rsidR="00BF359F" w:rsidRPr="003F07B7" w:rsidRDefault="00BF359F" w:rsidP="0093159A">
            <w:pPr>
              <w:ind w:left="74"/>
              <w:jc w:val="center"/>
              <w:rPr>
                <w:rFonts w:ascii="Times New Roman" w:hAnsi="Times New Roman" w:cs="Times New Roman"/>
                <w:sz w:val="20"/>
                <w:szCs w:val="20"/>
                <w:lang w:val="it-IT"/>
              </w:rPr>
            </w:pPr>
            <w:r w:rsidRPr="00456D7D">
              <w:rPr>
                <w:rFonts w:ascii="Times New Roman" w:hAnsi="Times New Roman" w:cs="Times New Roman"/>
                <w:sz w:val="20"/>
                <w:szCs w:val="20"/>
              </w:rPr>
              <w:t xml:space="preserve">Al 5.0 </w:t>
            </w:r>
            <w:proofErr w:type="spellStart"/>
            <w:r w:rsidRPr="00456D7D">
              <w:rPr>
                <w:rFonts w:ascii="Times New Roman" w:hAnsi="Times New Roman" w:cs="Times New Roman"/>
                <w:sz w:val="20"/>
                <w:szCs w:val="20"/>
              </w:rPr>
              <w:t>Mn</w:t>
            </w:r>
            <w:proofErr w:type="spellEnd"/>
            <w:r w:rsidRPr="00456D7D">
              <w:rPr>
                <w:rFonts w:ascii="Times New Roman" w:hAnsi="Times New Roman" w:cs="Times New Roman"/>
                <w:sz w:val="20"/>
                <w:szCs w:val="20"/>
              </w:rPr>
              <w:t xml:space="preserve"> 0.8 </w:t>
            </w:r>
            <w:proofErr w:type="spellStart"/>
            <w:r w:rsidRPr="00456D7D">
              <w:rPr>
                <w:rFonts w:ascii="Times New Roman" w:hAnsi="Times New Roman" w:cs="Times New Roman"/>
                <w:sz w:val="20"/>
                <w:szCs w:val="20"/>
              </w:rPr>
              <w:t>Cr</w:t>
            </w:r>
            <w:proofErr w:type="spellEnd"/>
            <w:r w:rsidRPr="00456D7D">
              <w:rPr>
                <w:rFonts w:ascii="Times New Roman" w:hAnsi="Times New Roman" w:cs="Times New Roman"/>
                <w:sz w:val="20"/>
                <w:szCs w:val="20"/>
              </w:rPr>
              <w:t xml:space="preserve"> 0.60 </w:t>
            </w:r>
            <w:proofErr w:type="spellStart"/>
            <w:r w:rsidRPr="00456D7D">
              <w:rPr>
                <w:rFonts w:ascii="Times New Roman" w:hAnsi="Times New Roman" w:cs="Times New Roman"/>
                <w:sz w:val="20"/>
                <w:szCs w:val="20"/>
              </w:rPr>
              <w:t>Zr</w:t>
            </w:r>
            <w:proofErr w:type="spellEnd"/>
            <w:r w:rsidRPr="00456D7D">
              <w:rPr>
                <w:rFonts w:ascii="Times New Roman" w:hAnsi="Times New Roman" w:cs="Times New Roman"/>
                <w:sz w:val="20"/>
                <w:szCs w:val="20"/>
              </w:rPr>
              <w:t xml:space="preserve"> 0.16 Fe 0.17 Si</w:t>
            </w:r>
          </w:p>
        </w:tc>
      </w:tr>
    </w:tbl>
    <w:p w14:paraId="5521B4D4" w14:textId="3698507D" w:rsidR="00953EEB" w:rsidRPr="003F07B7" w:rsidRDefault="00953EEB" w:rsidP="0093159A">
      <w:pPr>
        <w:pStyle w:val="Caption"/>
        <w:spacing w:after="0"/>
        <w:ind w:left="74"/>
        <w:jc w:val="center"/>
        <w:rPr>
          <w:rFonts w:ascii="Times New Roman" w:hAnsi="Times New Roman" w:cs="Times New Roman"/>
          <w:color w:val="auto"/>
          <w:sz w:val="20"/>
          <w:szCs w:val="20"/>
          <w:lang w:val="en-GB"/>
        </w:rPr>
      </w:pPr>
      <w:bookmarkStart w:id="11" w:name="_Ref63179279"/>
      <w:bookmarkStart w:id="12" w:name="_Toc79578476"/>
      <w:r w:rsidRPr="001E3E1B">
        <w:rPr>
          <w:rFonts w:ascii="Times New Roman" w:hAnsi="Times New Roman" w:cs="Times New Roman"/>
          <w:b/>
          <w:bCs/>
          <w:color w:val="auto"/>
          <w:sz w:val="20"/>
          <w:szCs w:val="20"/>
          <w:lang w:val="en-GB"/>
        </w:rPr>
        <w:t xml:space="preserve">Table </w:t>
      </w:r>
      <w:r w:rsidR="00D05B6D" w:rsidRPr="001E3E1B">
        <w:rPr>
          <w:rFonts w:ascii="Times New Roman" w:hAnsi="Times New Roman" w:cs="Times New Roman"/>
          <w:b/>
          <w:bCs/>
          <w:color w:val="auto"/>
          <w:sz w:val="20"/>
          <w:szCs w:val="20"/>
          <w:lang w:val="en-GB"/>
        </w:rPr>
        <w:t>S</w:t>
      </w:r>
      <w:r w:rsidRPr="001E3E1B">
        <w:rPr>
          <w:rFonts w:ascii="Times New Roman" w:hAnsi="Times New Roman" w:cs="Times New Roman"/>
          <w:b/>
          <w:bCs/>
          <w:color w:val="auto"/>
          <w:sz w:val="20"/>
          <w:szCs w:val="20"/>
        </w:rPr>
        <w:fldChar w:fldCharType="begin"/>
      </w:r>
      <w:r w:rsidRPr="001E3E1B">
        <w:rPr>
          <w:rFonts w:ascii="Times New Roman" w:hAnsi="Times New Roman" w:cs="Times New Roman"/>
          <w:b/>
          <w:bCs/>
          <w:color w:val="auto"/>
          <w:sz w:val="20"/>
          <w:szCs w:val="20"/>
          <w:lang w:val="en-GB"/>
        </w:rPr>
        <w:instrText xml:space="preserve"> SEQ Table \* ARABIC </w:instrText>
      </w:r>
      <w:r w:rsidRPr="001E3E1B">
        <w:rPr>
          <w:rFonts w:ascii="Times New Roman" w:hAnsi="Times New Roman" w:cs="Times New Roman"/>
          <w:b/>
          <w:bCs/>
          <w:color w:val="auto"/>
          <w:sz w:val="20"/>
          <w:szCs w:val="20"/>
        </w:rPr>
        <w:fldChar w:fldCharType="separate"/>
      </w:r>
      <w:r w:rsidR="004A71EC" w:rsidRPr="001E3E1B">
        <w:rPr>
          <w:rFonts w:ascii="Times New Roman" w:hAnsi="Times New Roman" w:cs="Times New Roman"/>
          <w:b/>
          <w:bCs/>
          <w:noProof/>
          <w:color w:val="auto"/>
          <w:sz w:val="20"/>
          <w:szCs w:val="20"/>
          <w:lang w:val="en-GB"/>
        </w:rPr>
        <w:t>3</w:t>
      </w:r>
      <w:r w:rsidRPr="001E3E1B">
        <w:rPr>
          <w:rFonts w:ascii="Times New Roman" w:hAnsi="Times New Roman" w:cs="Times New Roman"/>
          <w:b/>
          <w:bCs/>
          <w:color w:val="auto"/>
          <w:sz w:val="20"/>
          <w:szCs w:val="20"/>
        </w:rPr>
        <w:fldChar w:fldCharType="end"/>
      </w:r>
      <w:bookmarkEnd w:id="11"/>
      <w:r w:rsidRPr="003F07B7">
        <w:rPr>
          <w:rFonts w:ascii="Times New Roman" w:hAnsi="Times New Roman" w:cs="Times New Roman"/>
          <w:color w:val="auto"/>
          <w:sz w:val="20"/>
          <w:szCs w:val="20"/>
          <w:lang w:val="en-GB"/>
        </w:rPr>
        <w:t xml:space="preserve"> Solidification cracking susceptibility of various Al-alloys,  where low </w:t>
      </w:r>
      <m:oMath>
        <m:d>
          <m:dPr>
            <m:begChr m:val="|"/>
            <m:endChr m:val="|"/>
            <m:ctrlPr>
              <w:rPr>
                <w:rFonts w:ascii="Cambria Math" w:hAnsi="Cambria Math" w:cs="Times New Roman"/>
                <w:b/>
                <w:bCs/>
                <w:color w:val="auto"/>
                <w:sz w:val="20"/>
                <w:szCs w:val="20"/>
                <w:lang w:val="en-GB"/>
              </w:rPr>
            </m:ctrlPr>
          </m:dPr>
          <m:e>
            <m:f>
              <m:fPr>
                <m:ctrlPr>
                  <w:rPr>
                    <w:rFonts w:ascii="Cambria Math" w:hAnsi="Cambria Math" w:cs="Times New Roman"/>
                    <w:b/>
                    <w:bCs/>
                    <w:color w:val="auto"/>
                    <w:sz w:val="20"/>
                    <w:szCs w:val="20"/>
                    <w:lang w:val="en-GB"/>
                  </w:rPr>
                </m:ctrlPr>
              </m:fPr>
              <m:num>
                <m:box>
                  <m:boxPr>
                    <m:diff m:val="1"/>
                    <m:ctrlPr>
                      <w:rPr>
                        <w:rFonts w:ascii="Cambria Math" w:hAnsi="Cambria Math" w:cs="Times New Roman"/>
                        <w:b/>
                        <w:bCs/>
                        <w:color w:val="auto"/>
                        <w:sz w:val="20"/>
                        <w:szCs w:val="20"/>
                        <w:lang w:val="en-GB"/>
                      </w:rPr>
                    </m:ctrlPr>
                  </m:boxPr>
                  <m:e>
                    <m:r>
                      <m:rPr>
                        <m:sty m:val="bi"/>
                      </m:rPr>
                      <w:rPr>
                        <w:rFonts w:ascii="Cambria Math" w:hAnsi="Cambria Math" w:cs="Times New Roman"/>
                        <w:color w:val="auto"/>
                        <w:sz w:val="20"/>
                        <w:szCs w:val="20"/>
                        <w:lang w:val="en-GB"/>
                      </w:rPr>
                      <m:t>dT</m:t>
                    </m:r>
                  </m:e>
                </m:box>
              </m:num>
              <m:den>
                <m:box>
                  <m:boxPr>
                    <m:diff m:val="1"/>
                    <m:ctrlPr>
                      <w:rPr>
                        <w:rFonts w:ascii="Cambria Math" w:hAnsi="Cambria Math" w:cs="Times New Roman"/>
                        <w:b/>
                        <w:bCs/>
                        <w:color w:val="auto"/>
                        <w:sz w:val="20"/>
                        <w:szCs w:val="20"/>
                        <w:lang w:val="en-GB"/>
                      </w:rPr>
                    </m:ctrlPr>
                  </m:boxPr>
                  <m:e>
                    <m:r>
                      <m:rPr>
                        <m:sty m:val="bi"/>
                      </m:rPr>
                      <w:rPr>
                        <w:rFonts w:ascii="Cambria Math" w:hAnsi="Cambria Math" w:cs="Times New Roman"/>
                        <w:color w:val="auto"/>
                        <w:sz w:val="20"/>
                        <w:szCs w:val="20"/>
                        <w:lang w:val="en-GB"/>
                      </w:rPr>
                      <m:t>d(</m:t>
                    </m:r>
                    <m:sSup>
                      <m:sSupPr>
                        <m:ctrlPr>
                          <w:rPr>
                            <w:rFonts w:ascii="Cambria Math" w:hAnsi="Cambria Math" w:cs="Times New Roman"/>
                            <w:b/>
                            <w:bCs/>
                            <w:color w:val="auto"/>
                            <w:sz w:val="20"/>
                            <w:szCs w:val="20"/>
                            <w:lang w:val="en-GB"/>
                          </w:rPr>
                        </m:ctrlPr>
                      </m:sSupPr>
                      <m:e>
                        <m:sSub>
                          <m:sSubPr>
                            <m:ctrlPr>
                              <w:rPr>
                                <w:rFonts w:ascii="Cambria Math" w:hAnsi="Cambria Math" w:cs="Times New Roman"/>
                                <w:b/>
                                <w:bCs/>
                                <w:color w:val="auto"/>
                                <w:sz w:val="20"/>
                                <w:szCs w:val="20"/>
                                <w:lang w:val="en-GB"/>
                              </w:rPr>
                            </m:ctrlPr>
                          </m:sSubPr>
                          <m:e>
                            <m:r>
                              <m:rPr>
                                <m:sty m:val="bi"/>
                              </m:rPr>
                              <w:rPr>
                                <w:rFonts w:ascii="Cambria Math" w:hAnsi="Cambria Math" w:cs="Times New Roman"/>
                                <w:color w:val="auto"/>
                                <w:sz w:val="20"/>
                                <w:szCs w:val="20"/>
                                <w:lang w:val="en-GB"/>
                              </w:rPr>
                              <m:t>f</m:t>
                            </m:r>
                          </m:e>
                          <m:sub>
                            <m:r>
                              <m:rPr>
                                <m:sty m:val="bi"/>
                              </m:rPr>
                              <w:rPr>
                                <w:rFonts w:ascii="Cambria Math" w:hAnsi="Cambria Math" w:cs="Times New Roman"/>
                                <w:color w:val="auto"/>
                                <w:sz w:val="20"/>
                                <w:szCs w:val="20"/>
                                <w:lang w:val="en-GB"/>
                              </w:rPr>
                              <m:t>s</m:t>
                            </m:r>
                          </m:sub>
                        </m:sSub>
                      </m:e>
                      <m:sup>
                        <m:f>
                          <m:fPr>
                            <m:ctrlPr>
                              <w:rPr>
                                <w:rFonts w:ascii="Cambria Math" w:hAnsi="Cambria Math" w:cs="Times New Roman"/>
                                <w:b/>
                                <w:bCs/>
                                <w:color w:val="auto"/>
                                <w:sz w:val="20"/>
                                <w:szCs w:val="20"/>
                                <w:lang w:val="en-GB"/>
                              </w:rPr>
                            </m:ctrlPr>
                          </m:fPr>
                          <m:num>
                            <m:r>
                              <m:rPr>
                                <m:sty m:val="bi"/>
                              </m:rPr>
                              <w:rPr>
                                <w:rFonts w:ascii="Cambria Math" w:hAnsi="Cambria Math" w:cs="Times New Roman"/>
                                <w:color w:val="auto"/>
                                <w:sz w:val="20"/>
                                <w:szCs w:val="20"/>
                                <w:lang w:val="en-GB"/>
                              </w:rPr>
                              <m:t>1</m:t>
                            </m:r>
                          </m:num>
                          <m:den>
                            <m:r>
                              <m:rPr>
                                <m:sty m:val="bi"/>
                              </m:rPr>
                              <w:rPr>
                                <w:rFonts w:ascii="Cambria Math" w:hAnsi="Cambria Math" w:cs="Times New Roman"/>
                                <w:color w:val="auto"/>
                                <w:sz w:val="20"/>
                                <w:szCs w:val="20"/>
                                <w:lang w:val="en-GB"/>
                              </w:rPr>
                              <m:t>2</m:t>
                            </m:r>
                          </m:den>
                        </m:f>
                      </m:sup>
                    </m:sSup>
                    <m:r>
                      <m:rPr>
                        <m:sty m:val="bi"/>
                      </m:rPr>
                      <w:rPr>
                        <w:rFonts w:ascii="Cambria Math" w:hAnsi="Cambria Math" w:cs="Times New Roman"/>
                        <w:color w:val="auto"/>
                        <w:sz w:val="20"/>
                        <w:szCs w:val="20"/>
                        <w:lang w:val="en-GB"/>
                      </w:rPr>
                      <m:t>)</m:t>
                    </m:r>
                  </m:e>
                </m:box>
              </m:den>
            </m:f>
          </m:e>
        </m:d>
      </m:oMath>
      <w:r w:rsidRPr="003F07B7">
        <w:rPr>
          <w:rFonts w:ascii="Times New Roman" w:eastAsiaTheme="minorEastAsia" w:hAnsi="Times New Roman" w:cs="Times New Roman"/>
          <w:color w:val="auto"/>
          <w:sz w:val="20"/>
          <w:szCs w:val="20"/>
          <w:lang w:val="en-GB"/>
        </w:rPr>
        <w:t xml:space="preserve"> and low </w:t>
      </w:r>
      <w:r w:rsidRPr="003F07B7">
        <w:rPr>
          <w:rFonts w:ascii="Times New Roman" w:hAnsi="Times New Roman" w:cs="Times New Roman"/>
          <w:color w:val="auto"/>
          <w:sz w:val="20"/>
          <w:szCs w:val="20"/>
          <w:lang w:val="en-GB"/>
        </w:rPr>
        <w:t>slope of tangent (when f</w:t>
      </w:r>
      <w:r w:rsidRPr="003F07B7">
        <w:rPr>
          <w:rFonts w:ascii="Times New Roman" w:hAnsi="Times New Roman" w:cs="Times New Roman"/>
          <w:color w:val="auto"/>
          <w:sz w:val="20"/>
          <w:szCs w:val="20"/>
          <w:vertAlign w:val="subscript"/>
          <w:lang w:val="en-GB"/>
        </w:rPr>
        <w:t>s</w:t>
      </w:r>
      <w:r w:rsidRPr="003F07B7">
        <w:rPr>
          <w:rFonts w:ascii="Times New Roman" w:hAnsi="Times New Roman" w:cs="Times New Roman"/>
          <w:color w:val="auto"/>
          <w:sz w:val="20"/>
          <w:szCs w:val="20"/>
          <w:vertAlign w:val="superscript"/>
          <w:lang w:val="en-GB"/>
        </w:rPr>
        <w:t>1/2</w:t>
      </w:r>
      <w:r w:rsidRPr="003F07B7">
        <w:rPr>
          <w:rFonts w:ascii="Times New Roman" w:hAnsi="Times New Roman" w:cs="Times New Roman"/>
          <w:color w:val="auto"/>
          <w:sz w:val="20"/>
          <w:szCs w:val="20"/>
          <w:lang w:val="en-GB"/>
        </w:rPr>
        <w:t xml:space="preserve"> ~1</w:t>
      </w:r>
      <w:r w:rsidRPr="003F07B7">
        <w:rPr>
          <w:rFonts w:ascii="Times New Roman" w:hAnsi="Times New Roman" w:cs="Times New Roman"/>
          <w:noProof/>
          <w:color w:val="auto"/>
          <w:sz w:val="20"/>
          <w:szCs w:val="20"/>
          <w:lang w:val="en-GB"/>
        </w:rPr>
        <w:t>) reflects lower cracking susceptibility</w:t>
      </w:r>
      <w:bookmarkEnd w:id="12"/>
    </w:p>
    <w:tbl>
      <w:tblPr>
        <w:tblStyle w:val="TableGrid"/>
        <w:tblW w:w="0" w:type="auto"/>
        <w:jc w:val="center"/>
        <w:tblLook w:val="04A0" w:firstRow="1" w:lastRow="0" w:firstColumn="1" w:lastColumn="0" w:noHBand="0" w:noVBand="1"/>
      </w:tblPr>
      <w:tblGrid>
        <w:gridCol w:w="2263"/>
        <w:gridCol w:w="2699"/>
        <w:gridCol w:w="3260"/>
      </w:tblGrid>
      <w:tr w:rsidR="0008624A" w:rsidRPr="00663307" w14:paraId="7714F89F" w14:textId="77777777" w:rsidTr="00587FD8">
        <w:trPr>
          <w:jc w:val="center"/>
        </w:trPr>
        <w:tc>
          <w:tcPr>
            <w:tcW w:w="2263" w:type="dxa"/>
            <w:vAlign w:val="center"/>
          </w:tcPr>
          <w:p w14:paraId="09231717" w14:textId="77777777" w:rsidR="00953EEB" w:rsidRPr="003F07B7" w:rsidRDefault="00953EEB" w:rsidP="0093159A">
            <w:pPr>
              <w:ind w:left="74"/>
              <w:jc w:val="center"/>
              <w:rPr>
                <w:rFonts w:ascii="Times New Roman" w:hAnsi="Times New Roman" w:cs="Times New Roman"/>
                <w:b/>
                <w:bCs/>
                <w:sz w:val="20"/>
                <w:szCs w:val="20"/>
                <w:lang w:val="en-GB"/>
              </w:rPr>
            </w:pPr>
            <w:r w:rsidRPr="003F07B7">
              <w:rPr>
                <w:rFonts w:ascii="Times New Roman" w:hAnsi="Times New Roman" w:cs="Times New Roman"/>
                <w:b/>
                <w:bCs/>
                <w:sz w:val="20"/>
                <w:szCs w:val="20"/>
                <w:lang w:val="en-GB"/>
              </w:rPr>
              <w:t>Alloy</w:t>
            </w:r>
          </w:p>
        </w:tc>
        <w:tc>
          <w:tcPr>
            <w:tcW w:w="2699" w:type="dxa"/>
          </w:tcPr>
          <w:p w14:paraId="22397A51" w14:textId="77777777" w:rsidR="00953EEB" w:rsidRPr="003F07B7" w:rsidRDefault="000E12F6" w:rsidP="0093159A">
            <w:pPr>
              <w:ind w:left="74"/>
              <w:jc w:val="center"/>
              <w:rPr>
                <w:rFonts w:ascii="Times New Roman" w:hAnsi="Times New Roman" w:cs="Times New Roman"/>
                <w:b/>
                <w:bCs/>
                <w:sz w:val="20"/>
                <w:szCs w:val="20"/>
                <w:lang w:val="en-GB"/>
              </w:rPr>
            </w:pPr>
            <m:oMath>
              <m:d>
                <m:dPr>
                  <m:begChr m:val="|"/>
                  <m:endChr m:val="|"/>
                  <m:ctrlPr>
                    <w:rPr>
                      <w:rFonts w:ascii="Cambria Math" w:hAnsi="Cambria Math" w:cs="Times New Roman"/>
                      <w:b/>
                      <w:bCs/>
                      <w:i/>
                      <w:sz w:val="20"/>
                      <w:szCs w:val="20"/>
                      <w:lang w:val="en-GB"/>
                    </w:rPr>
                  </m:ctrlPr>
                </m:dPr>
                <m:e>
                  <m:f>
                    <m:fPr>
                      <m:ctrlPr>
                        <w:rPr>
                          <w:rFonts w:ascii="Cambria Math" w:hAnsi="Cambria Math" w:cs="Times New Roman"/>
                          <w:b/>
                          <w:bCs/>
                          <w:i/>
                          <w:sz w:val="20"/>
                          <w:szCs w:val="20"/>
                          <w:lang w:val="en-GB"/>
                        </w:rPr>
                      </m:ctrlPr>
                    </m:fPr>
                    <m:num>
                      <m:r>
                        <m:rPr>
                          <m:sty m:val="b"/>
                        </m:rPr>
                        <w:rPr>
                          <w:rFonts w:ascii="Cambria Math" w:hAnsi="Cambria Math" w:cs="Times New Roman"/>
                          <w:sz w:val="20"/>
                          <w:szCs w:val="20"/>
                          <w:lang w:val="en-GB"/>
                        </w:rPr>
                        <m:t>Δ</m:t>
                      </m:r>
                      <m:r>
                        <m:rPr>
                          <m:sty m:val="bi"/>
                        </m:rPr>
                        <w:rPr>
                          <w:rFonts w:ascii="Cambria Math" w:hAnsi="Cambria Math" w:cs="Times New Roman"/>
                          <w:sz w:val="20"/>
                          <w:szCs w:val="20"/>
                          <w:lang w:val="en-GB"/>
                        </w:rPr>
                        <m:t>T</m:t>
                      </m:r>
                    </m:num>
                    <m:den>
                      <m:r>
                        <m:rPr>
                          <m:sty m:val="b"/>
                        </m:rPr>
                        <w:rPr>
                          <w:rFonts w:ascii="Cambria Math" w:hAnsi="Cambria Math" w:cs="Times New Roman"/>
                          <w:sz w:val="20"/>
                          <w:szCs w:val="20"/>
                          <w:lang w:val="en-GB"/>
                        </w:rPr>
                        <m:t>Δ</m:t>
                      </m:r>
                      <m:sSup>
                        <m:sSupPr>
                          <m:ctrlPr>
                            <w:rPr>
                              <w:rFonts w:ascii="Cambria Math" w:hAnsi="Cambria Math" w:cs="Times New Roman"/>
                              <w:b/>
                              <w:bCs/>
                              <w:i/>
                              <w:sz w:val="20"/>
                              <w:szCs w:val="20"/>
                              <w:lang w:val="en-GB"/>
                            </w:rPr>
                          </m:ctrlPr>
                        </m:sSupPr>
                        <m:e>
                          <m:r>
                            <m:rPr>
                              <m:sty m:val="bi"/>
                            </m:rPr>
                            <w:rPr>
                              <w:rFonts w:ascii="Cambria Math" w:hAnsi="Cambria Math" w:cs="Times New Roman"/>
                              <w:sz w:val="20"/>
                              <w:szCs w:val="20"/>
                              <w:lang w:val="en-GB"/>
                            </w:rPr>
                            <m:t>(</m:t>
                          </m:r>
                          <m:sSub>
                            <m:sSubPr>
                              <m:ctrlPr>
                                <w:rPr>
                                  <w:rFonts w:ascii="Cambria Math" w:hAnsi="Cambria Math" w:cs="Times New Roman"/>
                                  <w:b/>
                                  <w:bCs/>
                                  <w:i/>
                                  <w:sz w:val="20"/>
                                  <w:szCs w:val="20"/>
                                  <w:lang w:val="en-GB"/>
                                </w:rPr>
                              </m:ctrlPr>
                            </m:sSubPr>
                            <m:e>
                              <m:r>
                                <m:rPr>
                                  <m:sty m:val="bi"/>
                                </m:rPr>
                                <w:rPr>
                                  <w:rFonts w:ascii="Cambria Math" w:hAnsi="Cambria Math" w:cs="Times New Roman"/>
                                  <w:sz w:val="20"/>
                                  <w:szCs w:val="20"/>
                                  <w:lang w:val="en-GB"/>
                                </w:rPr>
                                <m:t>f</m:t>
                              </m:r>
                            </m:e>
                            <m:sub>
                              <m:r>
                                <m:rPr>
                                  <m:sty m:val="bi"/>
                                </m:rPr>
                                <w:rPr>
                                  <w:rFonts w:ascii="Cambria Math" w:hAnsi="Cambria Math" w:cs="Times New Roman"/>
                                  <w:sz w:val="20"/>
                                  <w:szCs w:val="20"/>
                                  <w:lang w:val="en-GB"/>
                                </w:rPr>
                                <m:t>s</m:t>
                              </m:r>
                            </m:sub>
                          </m:sSub>
                          <m:r>
                            <m:rPr>
                              <m:sty m:val="bi"/>
                            </m:rPr>
                            <w:rPr>
                              <w:rFonts w:ascii="Cambria Math" w:hAnsi="Cambria Math" w:cs="Times New Roman"/>
                              <w:sz w:val="20"/>
                              <w:szCs w:val="20"/>
                              <w:lang w:val="en-GB"/>
                            </w:rPr>
                            <m:t>)</m:t>
                          </m:r>
                        </m:e>
                        <m:sup>
                          <m:f>
                            <m:fPr>
                              <m:ctrlPr>
                                <w:rPr>
                                  <w:rFonts w:ascii="Cambria Math" w:hAnsi="Cambria Math" w:cs="Times New Roman"/>
                                  <w:b/>
                                  <w:i/>
                                  <w:sz w:val="20"/>
                                  <w:szCs w:val="20"/>
                                  <w:lang w:val="en-GB"/>
                                </w:rPr>
                              </m:ctrlPr>
                            </m:fPr>
                            <m:num>
                              <m:r>
                                <m:rPr>
                                  <m:sty m:val="bi"/>
                                </m:rPr>
                                <w:rPr>
                                  <w:rFonts w:ascii="Cambria Math" w:hAnsi="Cambria Math" w:cs="Times New Roman"/>
                                  <w:sz w:val="20"/>
                                  <w:szCs w:val="20"/>
                                  <w:lang w:val="en-GB"/>
                                </w:rPr>
                                <m:t>1</m:t>
                              </m:r>
                            </m:num>
                            <m:den>
                              <m:r>
                                <m:rPr>
                                  <m:sty m:val="bi"/>
                                </m:rPr>
                                <w:rPr>
                                  <w:rFonts w:ascii="Cambria Math" w:hAnsi="Cambria Math" w:cs="Times New Roman"/>
                                  <w:sz w:val="20"/>
                                  <w:szCs w:val="20"/>
                                  <w:lang w:val="en-GB"/>
                                </w:rPr>
                                <m:t>2</m:t>
                              </m:r>
                            </m:den>
                          </m:f>
                        </m:sup>
                      </m:sSup>
                    </m:den>
                  </m:f>
                </m:e>
              </m:d>
            </m:oMath>
            <w:r w:rsidR="00953EEB" w:rsidRPr="003F07B7">
              <w:rPr>
                <w:rFonts w:ascii="Times New Roman" w:eastAsiaTheme="minorEastAsia" w:hAnsi="Times New Roman" w:cs="Times New Roman"/>
                <w:b/>
                <w:bCs/>
                <w:sz w:val="20"/>
                <w:szCs w:val="20"/>
                <w:lang w:val="en-GB"/>
              </w:rPr>
              <w:t xml:space="preserve"> when 0.8 &lt; f</w:t>
            </w:r>
            <w:r w:rsidR="00953EEB" w:rsidRPr="003F07B7">
              <w:rPr>
                <w:rFonts w:ascii="Times New Roman" w:eastAsiaTheme="minorEastAsia" w:hAnsi="Times New Roman" w:cs="Times New Roman"/>
                <w:b/>
                <w:bCs/>
                <w:sz w:val="20"/>
                <w:szCs w:val="20"/>
                <w:vertAlign w:val="subscript"/>
                <w:lang w:val="en-GB"/>
              </w:rPr>
              <w:t>s</w:t>
            </w:r>
            <w:r w:rsidR="00953EEB" w:rsidRPr="003F07B7">
              <w:rPr>
                <w:rFonts w:ascii="Times New Roman" w:eastAsiaTheme="minorEastAsia" w:hAnsi="Times New Roman" w:cs="Times New Roman"/>
                <w:b/>
                <w:bCs/>
                <w:sz w:val="20"/>
                <w:szCs w:val="20"/>
                <w:lang w:val="en-GB"/>
              </w:rPr>
              <w:t xml:space="preserve"> &lt; 1</w:t>
            </w:r>
          </w:p>
        </w:tc>
        <w:tc>
          <w:tcPr>
            <w:tcW w:w="3260" w:type="dxa"/>
          </w:tcPr>
          <w:p w14:paraId="1216284E" w14:textId="77777777" w:rsidR="00953EEB" w:rsidRPr="003F07B7" w:rsidRDefault="00953EEB" w:rsidP="0093159A">
            <w:pPr>
              <w:ind w:left="74"/>
              <w:jc w:val="center"/>
              <w:rPr>
                <w:rFonts w:ascii="Times New Roman" w:hAnsi="Times New Roman" w:cs="Times New Roman"/>
                <w:b/>
                <w:bCs/>
                <w:sz w:val="20"/>
                <w:szCs w:val="20"/>
                <w:vertAlign w:val="subscript"/>
                <w:lang w:val="en-GB"/>
              </w:rPr>
            </w:pPr>
            <w:r w:rsidRPr="003F07B7">
              <w:rPr>
                <w:rFonts w:ascii="Times New Roman" w:hAnsi="Times New Roman" w:cs="Times New Roman"/>
                <w:b/>
                <w:bCs/>
                <w:sz w:val="20"/>
                <w:szCs w:val="20"/>
                <w:lang w:val="en-GB"/>
              </w:rPr>
              <w:t xml:space="preserve">|Slope of tangent| around </w:t>
            </w:r>
            <m:oMath>
              <m:d>
                <m:dPr>
                  <m:ctrlPr>
                    <w:rPr>
                      <w:rFonts w:ascii="Cambria Math" w:hAnsi="Cambria Math" w:cs="Times New Roman"/>
                      <w:b/>
                      <w:bCs/>
                      <w:i/>
                      <w:sz w:val="20"/>
                      <w:szCs w:val="20"/>
                      <w:lang w:val="en-GB"/>
                    </w:rPr>
                  </m:ctrlPr>
                </m:dPr>
                <m:e>
                  <m:sSup>
                    <m:sSupPr>
                      <m:ctrlPr>
                        <w:rPr>
                          <w:rFonts w:ascii="Cambria Math" w:hAnsi="Cambria Math" w:cs="Times New Roman"/>
                          <w:b/>
                          <w:bCs/>
                          <w:i/>
                          <w:sz w:val="20"/>
                          <w:szCs w:val="20"/>
                          <w:lang w:val="en-GB"/>
                        </w:rPr>
                      </m:ctrlPr>
                    </m:sSupPr>
                    <m:e>
                      <m:sSub>
                        <m:sSubPr>
                          <m:ctrlPr>
                            <w:rPr>
                              <w:rFonts w:ascii="Cambria Math" w:hAnsi="Cambria Math" w:cs="Times New Roman"/>
                              <w:b/>
                              <w:bCs/>
                              <w:i/>
                              <w:sz w:val="20"/>
                              <w:szCs w:val="20"/>
                              <w:lang w:val="en-GB"/>
                            </w:rPr>
                          </m:ctrlPr>
                        </m:sSubPr>
                        <m:e>
                          <m:r>
                            <m:rPr>
                              <m:sty m:val="bi"/>
                            </m:rPr>
                            <w:rPr>
                              <w:rFonts w:ascii="Cambria Math" w:hAnsi="Cambria Math" w:cs="Times New Roman"/>
                              <w:sz w:val="20"/>
                              <w:szCs w:val="20"/>
                              <w:lang w:val="en-GB"/>
                            </w:rPr>
                            <m:t>f</m:t>
                          </m:r>
                        </m:e>
                        <m:sub>
                          <m:r>
                            <m:rPr>
                              <m:sty m:val="bi"/>
                            </m:rPr>
                            <w:rPr>
                              <w:rFonts w:ascii="Cambria Math" w:hAnsi="Cambria Math" w:cs="Times New Roman"/>
                              <w:sz w:val="20"/>
                              <w:szCs w:val="20"/>
                              <w:lang w:val="en-GB"/>
                            </w:rPr>
                            <m:t>s</m:t>
                          </m:r>
                        </m:sub>
                      </m:sSub>
                    </m:e>
                    <m:sup>
                      <m:f>
                        <m:fPr>
                          <m:ctrlPr>
                            <w:rPr>
                              <w:rFonts w:ascii="Cambria Math" w:hAnsi="Cambria Math" w:cs="Times New Roman"/>
                              <w:b/>
                              <w:bCs/>
                              <w:i/>
                              <w:sz w:val="20"/>
                              <w:szCs w:val="20"/>
                              <w:lang w:val="en-GB"/>
                            </w:rPr>
                          </m:ctrlPr>
                        </m:fPr>
                        <m:num>
                          <m:r>
                            <m:rPr>
                              <m:sty m:val="bi"/>
                            </m:rPr>
                            <w:rPr>
                              <w:rFonts w:ascii="Cambria Math" w:hAnsi="Cambria Math" w:cs="Times New Roman"/>
                              <w:sz w:val="20"/>
                              <w:szCs w:val="20"/>
                              <w:lang w:val="en-GB"/>
                            </w:rPr>
                            <m:t>1</m:t>
                          </m:r>
                        </m:num>
                        <m:den>
                          <m:r>
                            <m:rPr>
                              <m:sty m:val="bi"/>
                            </m:rPr>
                            <w:rPr>
                              <w:rFonts w:ascii="Cambria Math" w:hAnsi="Cambria Math" w:cs="Times New Roman"/>
                              <w:sz w:val="20"/>
                              <w:szCs w:val="20"/>
                              <w:lang w:val="en-GB"/>
                            </w:rPr>
                            <m:t>2</m:t>
                          </m:r>
                        </m:den>
                      </m:f>
                    </m:sup>
                  </m:sSup>
                </m:e>
              </m:d>
            </m:oMath>
            <w:r w:rsidRPr="003F07B7">
              <w:rPr>
                <w:rFonts w:ascii="Times New Roman" w:eastAsiaTheme="minorEastAsia" w:hAnsi="Times New Roman" w:cs="Times New Roman"/>
                <w:b/>
                <w:bCs/>
                <w:sz w:val="20"/>
                <w:szCs w:val="20"/>
                <w:lang w:val="en-GB"/>
              </w:rPr>
              <w:t xml:space="preserve"> close to 1</w:t>
            </w:r>
          </w:p>
        </w:tc>
      </w:tr>
      <w:tr w:rsidR="0008624A" w:rsidRPr="003F07B7" w14:paraId="0102A973" w14:textId="77777777" w:rsidTr="00587FD8">
        <w:trPr>
          <w:trHeight w:val="37"/>
          <w:jc w:val="center"/>
        </w:trPr>
        <w:tc>
          <w:tcPr>
            <w:tcW w:w="2263" w:type="dxa"/>
          </w:tcPr>
          <w:p w14:paraId="7A92E61E"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Al 6061</w:t>
            </w:r>
          </w:p>
        </w:tc>
        <w:tc>
          <w:tcPr>
            <w:tcW w:w="2699" w:type="dxa"/>
          </w:tcPr>
          <w:p w14:paraId="7092FE90"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1229</w:t>
            </w:r>
          </w:p>
        </w:tc>
        <w:tc>
          <w:tcPr>
            <w:tcW w:w="3260" w:type="dxa"/>
          </w:tcPr>
          <w:p w14:paraId="523CC948"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2440</w:t>
            </w:r>
          </w:p>
        </w:tc>
      </w:tr>
      <w:tr w:rsidR="0008624A" w:rsidRPr="003F07B7" w14:paraId="365BB84F" w14:textId="77777777" w:rsidTr="00587FD8">
        <w:trPr>
          <w:trHeight w:val="139"/>
          <w:jc w:val="center"/>
        </w:trPr>
        <w:tc>
          <w:tcPr>
            <w:tcW w:w="2263" w:type="dxa"/>
          </w:tcPr>
          <w:p w14:paraId="5E2B4F88"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Al 7075</w:t>
            </w:r>
          </w:p>
        </w:tc>
        <w:tc>
          <w:tcPr>
            <w:tcW w:w="2699" w:type="dxa"/>
          </w:tcPr>
          <w:p w14:paraId="3E96FB6F"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1148</w:t>
            </w:r>
          </w:p>
        </w:tc>
        <w:tc>
          <w:tcPr>
            <w:tcW w:w="3260" w:type="dxa"/>
          </w:tcPr>
          <w:p w14:paraId="4138AD43"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1674</w:t>
            </w:r>
          </w:p>
        </w:tc>
      </w:tr>
      <w:tr w:rsidR="0008624A" w:rsidRPr="003F07B7" w14:paraId="48409445" w14:textId="77777777" w:rsidTr="00587FD8">
        <w:trPr>
          <w:jc w:val="center"/>
        </w:trPr>
        <w:tc>
          <w:tcPr>
            <w:tcW w:w="2263" w:type="dxa"/>
          </w:tcPr>
          <w:p w14:paraId="77BA87C9"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AlSi10Mg</w:t>
            </w:r>
          </w:p>
        </w:tc>
        <w:tc>
          <w:tcPr>
            <w:tcW w:w="2699" w:type="dxa"/>
          </w:tcPr>
          <w:p w14:paraId="49F82919"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50</w:t>
            </w:r>
          </w:p>
        </w:tc>
        <w:tc>
          <w:tcPr>
            <w:tcW w:w="3260" w:type="dxa"/>
          </w:tcPr>
          <w:p w14:paraId="504D8051"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236</w:t>
            </w:r>
          </w:p>
        </w:tc>
      </w:tr>
      <w:tr w:rsidR="0008624A" w:rsidRPr="003F07B7" w14:paraId="2CC3357F" w14:textId="77777777" w:rsidTr="00587FD8">
        <w:trPr>
          <w:jc w:val="center"/>
        </w:trPr>
        <w:tc>
          <w:tcPr>
            <w:tcW w:w="2263" w:type="dxa"/>
          </w:tcPr>
          <w:p w14:paraId="7084E3AB" w14:textId="4F59DC9C"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Alloy C (</w:t>
            </w:r>
            <w:proofErr w:type="spellStart"/>
            <w:r w:rsidRPr="003F07B7">
              <w:rPr>
                <w:rFonts w:ascii="Times New Roman" w:hAnsi="Times New Roman" w:cs="Times New Roman"/>
                <w:sz w:val="20"/>
                <w:szCs w:val="20"/>
                <w:lang w:val="en-GB"/>
              </w:rPr>
              <w:t>AlMnCrZr</w:t>
            </w:r>
            <w:proofErr w:type="spellEnd"/>
            <w:r w:rsidRPr="003F07B7">
              <w:rPr>
                <w:rFonts w:ascii="Times New Roman" w:hAnsi="Times New Roman" w:cs="Times New Roman"/>
                <w:sz w:val="20"/>
                <w:szCs w:val="20"/>
                <w:lang w:val="en-GB"/>
              </w:rPr>
              <w:t>)</w:t>
            </w:r>
          </w:p>
        </w:tc>
        <w:tc>
          <w:tcPr>
            <w:tcW w:w="2699" w:type="dxa"/>
          </w:tcPr>
          <w:p w14:paraId="351F17B3"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190</w:t>
            </w:r>
          </w:p>
        </w:tc>
        <w:tc>
          <w:tcPr>
            <w:tcW w:w="3260" w:type="dxa"/>
          </w:tcPr>
          <w:p w14:paraId="04DCFC2E" w14:textId="77777777" w:rsidR="00953EEB" w:rsidRPr="003F07B7" w:rsidRDefault="00953EEB" w:rsidP="0093159A">
            <w:pPr>
              <w:ind w:left="74"/>
              <w:jc w:val="center"/>
              <w:rPr>
                <w:rFonts w:ascii="Times New Roman" w:hAnsi="Times New Roman" w:cs="Times New Roman"/>
                <w:sz w:val="20"/>
                <w:szCs w:val="20"/>
                <w:lang w:val="en-GB"/>
              </w:rPr>
            </w:pPr>
            <w:r w:rsidRPr="003F07B7">
              <w:rPr>
                <w:rFonts w:ascii="Times New Roman" w:hAnsi="Times New Roman" w:cs="Times New Roman"/>
                <w:sz w:val="20"/>
                <w:szCs w:val="20"/>
                <w:lang w:val="en-GB"/>
              </w:rPr>
              <w:t>250</w:t>
            </w:r>
          </w:p>
        </w:tc>
      </w:tr>
    </w:tbl>
    <w:p w14:paraId="65DEF1D7" w14:textId="77777777" w:rsidR="00FE3DB5" w:rsidRPr="00FE3DB5" w:rsidRDefault="00FE3DB5" w:rsidP="0093159A">
      <w:pPr>
        <w:spacing w:after="0"/>
        <w:ind w:left="74"/>
        <w:jc w:val="both"/>
        <w:rPr>
          <w:rFonts w:ascii="Times New Roman" w:hAnsi="Times New Roman" w:cs="Times New Roman"/>
          <w:sz w:val="20"/>
          <w:szCs w:val="20"/>
          <w:lang w:val="en-GB"/>
        </w:rPr>
      </w:pPr>
    </w:p>
    <w:p w14:paraId="41E8A757" w14:textId="06C665FC" w:rsidR="00953EEB" w:rsidRPr="00D263B0" w:rsidRDefault="00D263B0" w:rsidP="0093159A">
      <w:pPr>
        <w:spacing w:after="0"/>
        <w:ind w:left="74"/>
        <w:jc w:val="both"/>
        <w:rPr>
          <w:rFonts w:ascii="Times New Roman" w:hAnsi="Times New Roman" w:cs="Times New Roman"/>
          <w:sz w:val="20"/>
          <w:szCs w:val="20"/>
          <w:u w:val="single"/>
          <w:lang w:val="en-GB"/>
        </w:rPr>
      </w:pPr>
      <w:r>
        <w:rPr>
          <w:rFonts w:ascii="Times New Roman" w:hAnsi="Times New Roman" w:cs="Times New Roman"/>
          <w:sz w:val="20"/>
          <w:szCs w:val="20"/>
          <w:u w:val="single"/>
          <w:lang w:val="en-GB"/>
        </w:rPr>
        <w:t>M</w:t>
      </w:r>
      <w:r w:rsidR="00953EEB" w:rsidRPr="00D263B0">
        <w:rPr>
          <w:rFonts w:ascii="Times New Roman" w:hAnsi="Times New Roman" w:cs="Times New Roman"/>
          <w:sz w:val="20"/>
          <w:szCs w:val="20"/>
          <w:u w:val="single"/>
          <w:lang w:val="en-GB"/>
        </w:rPr>
        <w:t>icroscopy</w:t>
      </w:r>
    </w:p>
    <w:p w14:paraId="0B5C4EC2" w14:textId="3BDD3DE5" w:rsidR="00D263B0" w:rsidRPr="003F07B7" w:rsidRDefault="00D263B0" w:rsidP="0093159A">
      <w:pPr>
        <w:ind w:left="74"/>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Optical microscopy provided an overview of defects in as-printed samples and also try to find solidification cracks. The samples from DOE with very high or low energy density were seen to have different types of defects, typical to LB-PBF processing. As shown in </w:t>
      </w:r>
      <w:r w:rsidRPr="001E3E1B">
        <w:rPr>
          <w:rFonts w:ascii="Times New Roman" w:hAnsi="Times New Roman" w:cs="Times New Roman"/>
          <w:b/>
          <w:bCs/>
          <w:sz w:val="20"/>
          <w:szCs w:val="20"/>
          <w:lang w:val="en-GB"/>
        </w:rPr>
        <w:fldChar w:fldCharType="begin"/>
      </w:r>
      <w:r w:rsidRPr="001E3E1B">
        <w:rPr>
          <w:rFonts w:ascii="Times New Roman" w:hAnsi="Times New Roman" w:cs="Times New Roman"/>
          <w:b/>
          <w:bCs/>
          <w:sz w:val="20"/>
          <w:szCs w:val="20"/>
          <w:lang w:val="en-GB"/>
        </w:rPr>
        <w:instrText xml:space="preserve"> REF _Ref63179502 \h </w:instrText>
      </w:r>
      <w:r w:rsidR="001E3E1B">
        <w:rPr>
          <w:rFonts w:ascii="Times New Roman" w:hAnsi="Times New Roman" w:cs="Times New Roman"/>
          <w:b/>
          <w:bCs/>
          <w:sz w:val="20"/>
          <w:szCs w:val="20"/>
          <w:lang w:val="en-GB"/>
        </w:rPr>
        <w:instrText xml:space="preserve"> \* MERGEFORMAT </w:instrText>
      </w:r>
      <w:r w:rsidRPr="001E3E1B">
        <w:rPr>
          <w:rFonts w:ascii="Times New Roman" w:hAnsi="Times New Roman" w:cs="Times New Roman"/>
          <w:b/>
          <w:bCs/>
          <w:sz w:val="20"/>
          <w:szCs w:val="20"/>
          <w:lang w:val="en-GB"/>
        </w:rPr>
      </w:r>
      <w:r w:rsidRPr="001E3E1B">
        <w:rPr>
          <w:rFonts w:ascii="Times New Roman" w:hAnsi="Times New Roman" w:cs="Times New Roman"/>
          <w:b/>
          <w:bCs/>
          <w:sz w:val="20"/>
          <w:szCs w:val="20"/>
          <w:lang w:val="en-GB"/>
        </w:rPr>
        <w:fldChar w:fldCharType="separate"/>
      </w:r>
      <w:r w:rsidR="00BC63B5" w:rsidRPr="004A71EC">
        <w:rPr>
          <w:rFonts w:ascii="Times New Roman" w:hAnsi="Times New Roman" w:cs="Times New Roman"/>
          <w:b/>
          <w:bCs/>
          <w:sz w:val="20"/>
          <w:szCs w:val="20"/>
          <w:lang w:val="en-GB"/>
        </w:rPr>
        <w:t xml:space="preserve">Figure </w:t>
      </w:r>
      <w:r w:rsidR="00BC63B5">
        <w:rPr>
          <w:rFonts w:ascii="Times New Roman" w:hAnsi="Times New Roman" w:cs="Times New Roman"/>
          <w:b/>
          <w:bCs/>
          <w:sz w:val="20"/>
          <w:szCs w:val="20"/>
          <w:lang w:val="en-GB"/>
        </w:rPr>
        <w:t>S4</w:t>
      </w:r>
      <w:r w:rsidRPr="001E3E1B">
        <w:rPr>
          <w:rFonts w:ascii="Times New Roman" w:hAnsi="Times New Roman" w:cs="Times New Roman"/>
          <w:b/>
          <w:bCs/>
          <w:sz w:val="20"/>
          <w:szCs w:val="20"/>
          <w:lang w:val="en-GB"/>
        </w:rPr>
        <w:fldChar w:fldCharType="end"/>
      </w:r>
      <w:r>
        <w:rPr>
          <w:rFonts w:ascii="Times New Roman" w:hAnsi="Times New Roman" w:cs="Times New Roman"/>
          <w:sz w:val="20"/>
          <w:szCs w:val="20"/>
          <w:lang w:val="en-GB"/>
        </w:rPr>
        <w:t xml:space="preserve"> a)-b), spherical pores are seen at the bottom of the melt pool which are a sign of gas porosity occurring due to very high energy density causing evaporation of elements. </w:t>
      </w:r>
      <w:r w:rsidRPr="001E3E1B">
        <w:rPr>
          <w:rFonts w:ascii="Times New Roman" w:hAnsi="Times New Roman" w:cs="Times New Roman"/>
          <w:b/>
          <w:bCs/>
          <w:sz w:val="20"/>
          <w:szCs w:val="20"/>
          <w:lang w:val="en-GB"/>
        </w:rPr>
        <w:fldChar w:fldCharType="begin"/>
      </w:r>
      <w:r w:rsidRPr="001E3E1B">
        <w:rPr>
          <w:rFonts w:ascii="Times New Roman" w:hAnsi="Times New Roman" w:cs="Times New Roman"/>
          <w:b/>
          <w:bCs/>
          <w:sz w:val="20"/>
          <w:szCs w:val="20"/>
          <w:lang w:val="en-GB"/>
        </w:rPr>
        <w:instrText xml:space="preserve"> REF _Ref63179502 \h </w:instrText>
      </w:r>
      <w:r w:rsidR="001E3E1B">
        <w:rPr>
          <w:rFonts w:ascii="Times New Roman" w:hAnsi="Times New Roman" w:cs="Times New Roman"/>
          <w:b/>
          <w:bCs/>
          <w:sz w:val="20"/>
          <w:szCs w:val="20"/>
          <w:lang w:val="en-GB"/>
        </w:rPr>
        <w:instrText xml:space="preserve"> \* MERGEFORMAT </w:instrText>
      </w:r>
      <w:r w:rsidRPr="001E3E1B">
        <w:rPr>
          <w:rFonts w:ascii="Times New Roman" w:hAnsi="Times New Roman" w:cs="Times New Roman"/>
          <w:b/>
          <w:bCs/>
          <w:sz w:val="20"/>
          <w:szCs w:val="20"/>
          <w:lang w:val="en-GB"/>
        </w:rPr>
      </w:r>
      <w:r w:rsidRPr="001E3E1B">
        <w:rPr>
          <w:rFonts w:ascii="Times New Roman" w:hAnsi="Times New Roman" w:cs="Times New Roman"/>
          <w:b/>
          <w:bCs/>
          <w:sz w:val="20"/>
          <w:szCs w:val="20"/>
          <w:lang w:val="en-GB"/>
        </w:rPr>
        <w:fldChar w:fldCharType="separate"/>
      </w:r>
      <w:r w:rsidR="00BC63B5" w:rsidRPr="004A71EC">
        <w:rPr>
          <w:rFonts w:ascii="Times New Roman" w:hAnsi="Times New Roman" w:cs="Times New Roman"/>
          <w:b/>
          <w:bCs/>
          <w:sz w:val="20"/>
          <w:szCs w:val="20"/>
          <w:lang w:val="en-GB"/>
        </w:rPr>
        <w:t xml:space="preserve">Figure </w:t>
      </w:r>
      <w:r w:rsidR="00BC63B5">
        <w:rPr>
          <w:rFonts w:ascii="Times New Roman" w:hAnsi="Times New Roman" w:cs="Times New Roman"/>
          <w:b/>
          <w:bCs/>
          <w:sz w:val="20"/>
          <w:szCs w:val="20"/>
          <w:lang w:val="en-GB"/>
        </w:rPr>
        <w:t>S4</w:t>
      </w:r>
      <w:r w:rsidRPr="001E3E1B">
        <w:rPr>
          <w:rFonts w:ascii="Times New Roman" w:hAnsi="Times New Roman" w:cs="Times New Roman"/>
          <w:b/>
          <w:bCs/>
          <w:sz w:val="20"/>
          <w:szCs w:val="20"/>
          <w:lang w:val="en-GB"/>
        </w:rPr>
        <w:fldChar w:fldCharType="end"/>
      </w:r>
      <w:r>
        <w:rPr>
          <w:rFonts w:ascii="Times New Roman" w:hAnsi="Times New Roman" w:cs="Times New Roman"/>
          <w:sz w:val="20"/>
          <w:szCs w:val="20"/>
          <w:lang w:val="en-GB"/>
        </w:rPr>
        <w:t xml:space="preserve"> c)-d) shows lack of fusion pores, which are caused due to very low energy density causing incomplete melting of powder layers, thus leaving behind unmolten / partially melted powder behind. </w:t>
      </w:r>
    </w:p>
    <w:p w14:paraId="6718DBCD" w14:textId="5CFD70D1" w:rsidR="00953EEB" w:rsidRPr="003F07B7" w:rsidRDefault="00953EEB" w:rsidP="0093159A">
      <w:pPr>
        <w:spacing w:after="0"/>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lastRenderedPageBreak/>
        <w:drawing>
          <wp:inline distT="0" distB="0" distL="0" distR="0" wp14:anchorId="1CE09B5C" wp14:editId="48FB273C">
            <wp:extent cx="4074566" cy="1625736"/>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57301" cy="1658747"/>
                    </a:xfrm>
                    <a:prstGeom prst="rect">
                      <a:avLst/>
                    </a:prstGeom>
                    <a:noFill/>
                  </pic:spPr>
                </pic:pic>
              </a:graphicData>
            </a:graphic>
          </wp:inline>
        </w:drawing>
      </w:r>
    </w:p>
    <w:p w14:paraId="01DDFC70" w14:textId="72C432DB" w:rsidR="00953EEB" w:rsidRPr="003F07B7" w:rsidRDefault="00953EEB" w:rsidP="0093159A">
      <w:pPr>
        <w:spacing w:after="0"/>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drawing>
          <wp:inline distT="0" distB="0" distL="0" distR="0" wp14:anchorId="0DBC300F" wp14:editId="52C706BF">
            <wp:extent cx="4052621" cy="1555536"/>
            <wp:effectExtent l="0" t="0" r="508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69698" cy="1600474"/>
                    </a:xfrm>
                    <a:prstGeom prst="rect">
                      <a:avLst/>
                    </a:prstGeom>
                    <a:noFill/>
                  </pic:spPr>
                </pic:pic>
              </a:graphicData>
            </a:graphic>
          </wp:inline>
        </w:drawing>
      </w:r>
    </w:p>
    <w:p w14:paraId="7AEA6B05" w14:textId="6D3847E0" w:rsidR="00953EEB" w:rsidRPr="003F07B7" w:rsidRDefault="00953EEB" w:rsidP="0093159A">
      <w:pPr>
        <w:pStyle w:val="Caption"/>
        <w:ind w:left="74"/>
        <w:jc w:val="both"/>
        <w:rPr>
          <w:rFonts w:ascii="Times New Roman" w:hAnsi="Times New Roman" w:cs="Times New Roman"/>
          <w:noProof/>
          <w:color w:val="auto"/>
          <w:sz w:val="20"/>
          <w:szCs w:val="20"/>
          <w:lang w:val="en-GB"/>
        </w:rPr>
      </w:pPr>
      <w:bookmarkStart w:id="13" w:name="_Ref63179502"/>
      <w:bookmarkStart w:id="14" w:name="_Toc63251819"/>
      <w:bookmarkStart w:id="15" w:name="_Toc79578448"/>
      <w:r w:rsidRPr="004A71EC">
        <w:rPr>
          <w:rFonts w:ascii="Times New Roman" w:hAnsi="Times New Roman" w:cs="Times New Roman"/>
          <w:b/>
          <w:bCs/>
          <w:color w:val="auto"/>
          <w:sz w:val="20"/>
          <w:szCs w:val="20"/>
          <w:lang w:val="en-GB"/>
        </w:rPr>
        <w:t xml:space="preserve">Figure </w:t>
      </w:r>
      <w:r w:rsidR="00207FD7">
        <w:rPr>
          <w:rFonts w:ascii="Times New Roman" w:hAnsi="Times New Roman" w:cs="Times New Roman"/>
          <w:b/>
          <w:bCs/>
          <w:color w:val="auto"/>
          <w:sz w:val="20"/>
          <w:szCs w:val="20"/>
          <w:lang w:val="en-GB"/>
        </w:rPr>
        <w:t>S</w:t>
      </w:r>
      <w:r w:rsidRPr="004A71EC">
        <w:rPr>
          <w:rFonts w:ascii="Times New Roman" w:hAnsi="Times New Roman" w:cs="Times New Roman"/>
          <w:b/>
          <w:bCs/>
          <w:color w:val="auto"/>
          <w:sz w:val="20"/>
          <w:szCs w:val="20"/>
        </w:rPr>
        <w:fldChar w:fldCharType="begin"/>
      </w:r>
      <w:r w:rsidRPr="004A71EC">
        <w:rPr>
          <w:rFonts w:ascii="Times New Roman" w:hAnsi="Times New Roman" w:cs="Times New Roman"/>
          <w:b/>
          <w:bCs/>
          <w:color w:val="auto"/>
          <w:sz w:val="20"/>
          <w:szCs w:val="20"/>
          <w:lang w:val="en-GB"/>
        </w:rPr>
        <w:instrText xml:space="preserve"> SEQ Figure \* ARABIC </w:instrText>
      </w:r>
      <w:r w:rsidRPr="004A71EC">
        <w:rPr>
          <w:rFonts w:ascii="Times New Roman" w:hAnsi="Times New Roman" w:cs="Times New Roman"/>
          <w:b/>
          <w:bCs/>
          <w:color w:val="auto"/>
          <w:sz w:val="20"/>
          <w:szCs w:val="20"/>
        </w:rPr>
        <w:fldChar w:fldCharType="separate"/>
      </w:r>
      <w:r w:rsidR="001860A0">
        <w:rPr>
          <w:rFonts w:ascii="Times New Roman" w:hAnsi="Times New Roman" w:cs="Times New Roman"/>
          <w:b/>
          <w:bCs/>
          <w:noProof/>
          <w:color w:val="auto"/>
          <w:sz w:val="20"/>
          <w:szCs w:val="20"/>
          <w:lang w:val="en-GB"/>
        </w:rPr>
        <w:t>4</w:t>
      </w:r>
      <w:r w:rsidRPr="004A71EC">
        <w:rPr>
          <w:rFonts w:ascii="Times New Roman" w:hAnsi="Times New Roman" w:cs="Times New Roman"/>
          <w:b/>
          <w:bCs/>
          <w:color w:val="auto"/>
          <w:sz w:val="20"/>
          <w:szCs w:val="20"/>
        </w:rPr>
        <w:fldChar w:fldCharType="end"/>
      </w:r>
      <w:bookmarkEnd w:id="13"/>
      <w:r w:rsidRPr="003F07B7">
        <w:rPr>
          <w:rFonts w:ascii="Times New Roman" w:hAnsi="Times New Roman" w:cs="Times New Roman"/>
          <w:color w:val="auto"/>
          <w:sz w:val="20"/>
          <w:szCs w:val="20"/>
          <w:lang w:val="en-GB"/>
        </w:rPr>
        <w:t xml:space="preserve"> Two types of typical defects observed after printing of Al-alloys (illustrated for Alloy C2); The keyhole defects at low </w:t>
      </w:r>
      <w:proofErr w:type="spellStart"/>
      <w:r w:rsidRPr="003F07B7">
        <w:rPr>
          <w:rFonts w:ascii="Times New Roman" w:hAnsi="Times New Roman" w:cs="Times New Roman"/>
          <w:color w:val="auto"/>
          <w:sz w:val="20"/>
          <w:szCs w:val="20"/>
          <w:lang w:val="en-GB"/>
        </w:rPr>
        <w:t>magnication</w:t>
      </w:r>
      <w:proofErr w:type="spellEnd"/>
      <w:r w:rsidRPr="003F07B7">
        <w:rPr>
          <w:rFonts w:ascii="Times New Roman" w:hAnsi="Times New Roman" w:cs="Times New Roman"/>
          <w:color w:val="auto"/>
          <w:sz w:val="20"/>
          <w:szCs w:val="20"/>
          <w:lang w:val="en-GB"/>
        </w:rPr>
        <w:t xml:space="preserve"> shown in a) and close-up view in b); lack </w:t>
      </w:r>
      <w:r w:rsidRPr="003F07B7">
        <w:rPr>
          <w:rFonts w:ascii="Times New Roman" w:hAnsi="Times New Roman" w:cs="Times New Roman"/>
          <w:noProof/>
          <w:color w:val="auto"/>
          <w:sz w:val="20"/>
          <w:szCs w:val="20"/>
          <w:lang w:val="en-GB"/>
        </w:rPr>
        <w:t>of fusion defects at low magnification shown in c) and close-up view in d).</w:t>
      </w:r>
      <w:bookmarkEnd w:id="14"/>
      <w:bookmarkEnd w:id="15"/>
    </w:p>
    <w:p w14:paraId="25A30B04" w14:textId="37D771E9" w:rsidR="00953EEB" w:rsidRDefault="00D263B0" w:rsidP="0093159A">
      <w:pPr>
        <w:ind w:left="74"/>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Electron microscopy for the as-atomised powder was done to see if any segregations are caused during atomisation process. Negligible precipitation was seen, as shown in </w:t>
      </w:r>
      <w:r w:rsidRPr="001E3E1B">
        <w:rPr>
          <w:rFonts w:ascii="Times New Roman" w:hAnsi="Times New Roman" w:cs="Times New Roman"/>
          <w:b/>
          <w:bCs/>
          <w:sz w:val="20"/>
          <w:szCs w:val="20"/>
          <w:lang w:val="en-GB"/>
        </w:rPr>
        <w:fldChar w:fldCharType="begin"/>
      </w:r>
      <w:r w:rsidRPr="001E3E1B">
        <w:rPr>
          <w:rFonts w:ascii="Times New Roman" w:hAnsi="Times New Roman" w:cs="Times New Roman"/>
          <w:b/>
          <w:bCs/>
          <w:sz w:val="20"/>
          <w:szCs w:val="20"/>
          <w:lang w:val="en-GB"/>
        </w:rPr>
        <w:instrText xml:space="preserve"> REF _Ref63179538 \h </w:instrText>
      </w:r>
      <w:r w:rsidR="001E3E1B">
        <w:rPr>
          <w:rFonts w:ascii="Times New Roman" w:hAnsi="Times New Roman" w:cs="Times New Roman"/>
          <w:b/>
          <w:bCs/>
          <w:sz w:val="20"/>
          <w:szCs w:val="20"/>
          <w:lang w:val="en-GB"/>
        </w:rPr>
        <w:instrText xml:space="preserve"> \* MERGEFORMAT </w:instrText>
      </w:r>
      <w:r w:rsidRPr="001E3E1B">
        <w:rPr>
          <w:rFonts w:ascii="Times New Roman" w:hAnsi="Times New Roman" w:cs="Times New Roman"/>
          <w:b/>
          <w:bCs/>
          <w:sz w:val="20"/>
          <w:szCs w:val="20"/>
          <w:lang w:val="en-GB"/>
        </w:rPr>
      </w:r>
      <w:r w:rsidRPr="001E3E1B">
        <w:rPr>
          <w:rFonts w:ascii="Times New Roman" w:hAnsi="Times New Roman" w:cs="Times New Roman"/>
          <w:b/>
          <w:bCs/>
          <w:sz w:val="20"/>
          <w:szCs w:val="20"/>
          <w:lang w:val="en-GB"/>
        </w:rPr>
        <w:fldChar w:fldCharType="separate"/>
      </w:r>
      <w:r w:rsidR="00BC63B5" w:rsidRPr="004A71EC">
        <w:rPr>
          <w:rFonts w:ascii="Times New Roman" w:hAnsi="Times New Roman" w:cs="Times New Roman"/>
          <w:b/>
          <w:bCs/>
          <w:sz w:val="20"/>
          <w:szCs w:val="20"/>
          <w:lang w:val="en-GB"/>
        </w:rPr>
        <w:t xml:space="preserve">Figure </w:t>
      </w:r>
      <w:r w:rsidR="00BC63B5">
        <w:rPr>
          <w:rFonts w:ascii="Times New Roman" w:hAnsi="Times New Roman" w:cs="Times New Roman"/>
          <w:b/>
          <w:bCs/>
          <w:sz w:val="20"/>
          <w:szCs w:val="20"/>
          <w:lang w:val="en-GB"/>
        </w:rPr>
        <w:t>S5</w:t>
      </w:r>
      <w:r w:rsidRPr="001E3E1B">
        <w:rPr>
          <w:rFonts w:ascii="Times New Roman" w:hAnsi="Times New Roman" w:cs="Times New Roman"/>
          <w:b/>
          <w:bCs/>
          <w:sz w:val="20"/>
          <w:szCs w:val="20"/>
          <w:lang w:val="en-GB"/>
        </w:rPr>
        <w:fldChar w:fldCharType="end"/>
      </w:r>
      <w:r>
        <w:rPr>
          <w:rFonts w:ascii="Times New Roman" w:hAnsi="Times New Roman" w:cs="Times New Roman"/>
          <w:sz w:val="20"/>
          <w:szCs w:val="20"/>
          <w:lang w:val="en-GB"/>
        </w:rPr>
        <w:t>. The precipitates seen (yellow) were found between dendritic regions of the atomised powder and their sizes were very small (&lt;100 nm).</w:t>
      </w:r>
    </w:p>
    <w:p w14:paraId="51140FCD" w14:textId="77777777" w:rsidR="002C00AB" w:rsidRPr="003F07B7" w:rsidRDefault="002C00AB" w:rsidP="0093159A">
      <w:pPr>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drawing>
          <wp:inline distT="0" distB="0" distL="0" distR="0" wp14:anchorId="1B43360A" wp14:editId="7C7CCE7C">
            <wp:extent cx="5062119" cy="1716108"/>
            <wp:effectExtent l="0" t="0" r="571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0217" cy="1729024"/>
                    </a:xfrm>
                    <a:prstGeom prst="rect">
                      <a:avLst/>
                    </a:prstGeom>
                    <a:noFill/>
                  </pic:spPr>
                </pic:pic>
              </a:graphicData>
            </a:graphic>
          </wp:inline>
        </w:drawing>
      </w:r>
    </w:p>
    <w:p w14:paraId="09AF0AEF" w14:textId="504A2104" w:rsidR="002C00AB" w:rsidRPr="003F07B7" w:rsidRDefault="002C00AB" w:rsidP="0093159A">
      <w:pPr>
        <w:pStyle w:val="Caption"/>
        <w:ind w:left="74"/>
        <w:jc w:val="both"/>
        <w:rPr>
          <w:rFonts w:ascii="Times New Roman" w:hAnsi="Times New Roman" w:cs="Times New Roman"/>
          <w:color w:val="auto"/>
          <w:sz w:val="20"/>
          <w:szCs w:val="20"/>
          <w:lang w:val="en-GB"/>
        </w:rPr>
      </w:pPr>
      <w:bookmarkStart w:id="16" w:name="_Ref63179538"/>
      <w:bookmarkStart w:id="17" w:name="_Toc63251820"/>
      <w:bookmarkStart w:id="18" w:name="_Toc79578449"/>
      <w:r w:rsidRPr="004A71EC">
        <w:rPr>
          <w:rFonts w:ascii="Times New Roman" w:hAnsi="Times New Roman" w:cs="Times New Roman"/>
          <w:b/>
          <w:bCs/>
          <w:color w:val="auto"/>
          <w:sz w:val="20"/>
          <w:szCs w:val="20"/>
          <w:lang w:val="en-GB"/>
        </w:rPr>
        <w:t xml:space="preserve">Figure </w:t>
      </w:r>
      <w:r>
        <w:rPr>
          <w:rFonts w:ascii="Times New Roman" w:hAnsi="Times New Roman" w:cs="Times New Roman"/>
          <w:b/>
          <w:bCs/>
          <w:color w:val="auto"/>
          <w:sz w:val="20"/>
          <w:szCs w:val="20"/>
          <w:lang w:val="en-GB"/>
        </w:rPr>
        <w:t>S</w:t>
      </w:r>
      <w:r w:rsidRPr="004A71EC">
        <w:rPr>
          <w:rFonts w:ascii="Times New Roman" w:hAnsi="Times New Roman" w:cs="Times New Roman"/>
          <w:b/>
          <w:bCs/>
          <w:color w:val="auto"/>
          <w:sz w:val="20"/>
          <w:szCs w:val="20"/>
        </w:rPr>
        <w:fldChar w:fldCharType="begin"/>
      </w:r>
      <w:r w:rsidRPr="004A71EC">
        <w:rPr>
          <w:rFonts w:ascii="Times New Roman" w:hAnsi="Times New Roman" w:cs="Times New Roman"/>
          <w:b/>
          <w:bCs/>
          <w:color w:val="auto"/>
          <w:sz w:val="20"/>
          <w:szCs w:val="20"/>
          <w:lang w:val="en-GB"/>
        </w:rPr>
        <w:instrText xml:space="preserve"> SEQ Figure \* ARABIC </w:instrText>
      </w:r>
      <w:r w:rsidRPr="004A71EC">
        <w:rPr>
          <w:rFonts w:ascii="Times New Roman" w:hAnsi="Times New Roman" w:cs="Times New Roman"/>
          <w:b/>
          <w:bCs/>
          <w:color w:val="auto"/>
          <w:sz w:val="20"/>
          <w:szCs w:val="20"/>
        </w:rPr>
        <w:fldChar w:fldCharType="separate"/>
      </w:r>
      <w:r w:rsidR="001860A0">
        <w:rPr>
          <w:rFonts w:ascii="Times New Roman" w:hAnsi="Times New Roman" w:cs="Times New Roman"/>
          <w:b/>
          <w:bCs/>
          <w:noProof/>
          <w:color w:val="auto"/>
          <w:sz w:val="20"/>
          <w:szCs w:val="20"/>
          <w:lang w:val="en-GB"/>
        </w:rPr>
        <w:t>5</w:t>
      </w:r>
      <w:r w:rsidRPr="004A71EC">
        <w:rPr>
          <w:rFonts w:ascii="Times New Roman" w:hAnsi="Times New Roman" w:cs="Times New Roman"/>
          <w:b/>
          <w:bCs/>
          <w:color w:val="auto"/>
          <w:sz w:val="20"/>
          <w:szCs w:val="20"/>
        </w:rPr>
        <w:fldChar w:fldCharType="end"/>
      </w:r>
      <w:bookmarkEnd w:id="16"/>
      <w:r w:rsidRPr="003F07B7">
        <w:rPr>
          <w:rFonts w:ascii="Times New Roman" w:hAnsi="Times New Roman" w:cs="Times New Roman"/>
          <w:color w:val="auto"/>
          <w:sz w:val="20"/>
          <w:szCs w:val="20"/>
          <w:lang w:val="en-GB"/>
        </w:rPr>
        <w:t xml:space="preserve"> a) </w:t>
      </w:r>
      <w:r>
        <w:rPr>
          <w:rFonts w:ascii="Times New Roman" w:hAnsi="Times New Roman" w:cs="Times New Roman"/>
          <w:color w:val="auto"/>
          <w:sz w:val="20"/>
          <w:szCs w:val="20"/>
          <w:lang w:val="en-GB"/>
        </w:rPr>
        <w:t>Electron microscopy</w:t>
      </w:r>
      <w:r w:rsidRPr="003F07B7">
        <w:rPr>
          <w:rFonts w:ascii="Times New Roman" w:hAnsi="Times New Roman" w:cs="Times New Roman"/>
          <w:color w:val="auto"/>
          <w:sz w:val="20"/>
          <w:szCs w:val="20"/>
          <w:lang w:val="en-GB"/>
        </w:rPr>
        <w:t xml:space="preserve"> image of as-atomised powder of Alloy C</w:t>
      </w:r>
      <w:r w:rsidRPr="003F07B7">
        <w:rPr>
          <w:rFonts w:ascii="Times New Roman" w:hAnsi="Times New Roman" w:cs="Times New Roman"/>
          <w:noProof/>
          <w:color w:val="auto"/>
          <w:sz w:val="20"/>
          <w:szCs w:val="20"/>
          <w:lang w:val="en-GB"/>
        </w:rPr>
        <w:t xml:space="preserve"> showing dendritic structure; magnified image (b) with nanometric particles inside dendritic regions (marked with yellow arrows). The particles marked with red arrow are left over silica from polishing with OP-S (to be ignored)</w:t>
      </w:r>
      <w:bookmarkEnd w:id="17"/>
      <w:bookmarkEnd w:id="18"/>
    </w:p>
    <w:p w14:paraId="30BEC347" w14:textId="5A7B5650" w:rsidR="001860A0" w:rsidRPr="001860A0" w:rsidRDefault="001860A0" w:rsidP="0093159A">
      <w:pPr>
        <w:spacing w:after="0"/>
        <w:ind w:left="74"/>
        <w:jc w:val="both"/>
        <w:rPr>
          <w:rFonts w:ascii="Times New Roman" w:hAnsi="Times New Roman" w:cs="Times New Roman"/>
          <w:b/>
          <w:bCs/>
          <w:sz w:val="20"/>
          <w:szCs w:val="20"/>
          <w:lang w:val="en-GB"/>
        </w:rPr>
      </w:pPr>
      <w:r w:rsidRPr="001860A0">
        <w:rPr>
          <w:rFonts w:ascii="Times New Roman" w:hAnsi="Times New Roman" w:cs="Times New Roman"/>
          <w:b/>
          <w:bCs/>
          <w:sz w:val="20"/>
          <w:szCs w:val="20"/>
          <w:lang w:val="en-GB"/>
        </w:rPr>
        <w:t xml:space="preserve">Alloy properties </w:t>
      </w:r>
    </w:p>
    <w:p w14:paraId="4AE1C8BD" w14:textId="391D3674" w:rsidR="00067D65" w:rsidRPr="002E47F7" w:rsidRDefault="00067D65" w:rsidP="0093159A">
      <w:pPr>
        <w:spacing w:after="0"/>
        <w:ind w:left="74"/>
        <w:jc w:val="both"/>
        <w:rPr>
          <w:rFonts w:ascii="Times New Roman" w:hAnsi="Times New Roman" w:cs="Times New Roman"/>
          <w:sz w:val="20"/>
          <w:szCs w:val="20"/>
          <w:u w:val="single"/>
          <w:lang w:val="en-GB"/>
        </w:rPr>
      </w:pPr>
      <w:r w:rsidRPr="002E47F7">
        <w:rPr>
          <w:rFonts w:ascii="Times New Roman" w:hAnsi="Times New Roman" w:cs="Times New Roman"/>
          <w:sz w:val="20"/>
          <w:szCs w:val="20"/>
          <w:u w:val="single"/>
          <w:lang w:val="en-GB"/>
        </w:rPr>
        <w:t>Solid solution strengthening effect</w:t>
      </w:r>
    </w:p>
    <w:p w14:paraId="52DEE4C2" w14:textId="4FC5FB6E" w:rsidR="00067D65" w:rsidRPr="003F07B7" w:rsidRDefault="00067D65" w:rsidP="0093159A">
      <w:pPr>
        <w:ind w:left="74"/>
        <w:jc w:val="both"/>
        <w:rPr>
          <w:rFonts w:ascii="Times New Roman" w:hAnsi="Times New Roman" w:cs="Times New Roman"/>
          <w:sz w:val="20"/>
          <w:szCs w:val="20"/>
          <w:lang w:val="en-GB"/>
        </w:rPr>
      </w:pPr>
      <w:r w:rsidRPr="003F07B7">
        <w:rPr>
          <w:rFonts w:ascii="Times New Roman" w:hAnsi="Times New Roman" w:cs="Times New Roman"/>
          <w:sz w:val="20"/>
          <w:szCs w:val="20"/>
          <w:lang w:val="en-GB"/>
        </w:rPr>
        <w:t xml:space="preserve">Mn, Cr have more than </w:t>
      </w:r>
      <w:r>
        <w:rPr>
          <w:rFonts w:ascii="Times New Roman" w:hAnsi="Times New Roman" w:cs="Times New Roman"/>
          <w:sz w:val="20"/>
          <w:szCs w:val="20"/>
          <w:lang w:val="en-GB"/>
        </w:rPr>
        <w:t>two-three times</w:t>
      </w:r>
      <w:r w:rsidRPr="003F07B7">
        <w:rPr>
          <w:rFonts w:ascii="Times New Roman" w:hAnsi="Times New Roman" w:cs="Times New Roman"/>
          <w:sz w:val="20"/>
          <w:szCs w:val="20"/>
          <w:lang w:val="en-GB"/>
        </w:rPr>
        <w:t xml:space="preserve"> the effect of Mg if higher amounts can be dissolved in solid solution. Higher solid solution effect can produce alloys which are medium strength with no precipitation.</w:t>
      </w:r>
      <w:r>
        <w:rPr>
          <w:rFonts w:ascii="Times New Roman" w:hAnsi="Times New Roman" w:cs="Times New Roman"/>
          <w:sz w:val="20"/>
          <w:szCs w:val="20"/>
          <w:lang w:val="en-GB"/>
        </w:rPr>
        <w:t xml:space="preserve"> The solid solution strengthening effect of Mn, Cr and Mg based on first principle calculations is shown in </w:t>
      </w:r>
      <w:r w:rsidRPr="001E3E1B">
        <w:rPr>
          <w:rFonts w:ascii="Times New Roman" w:hAnsi="Times New Roman" w:cs="Times New Roman"/>
          <w:b/>
          <w:bCs/>
          <w:sz w:val="20"/>
          <w:szCs w:val="20"/>
          <w:lang w:val="en-GB"/>
        </w:rPr>
        <w:fldChar w:fldCharType="begin"/>
      </w:r>
      <w:r w:rsidRPr="001E3E1B">
        <w:rPr>
          <w:rFonts w:ascii="Times New Roman" w:hAnsi="Times New Roman" w:cs="Times New Roman"/>
          <w:b/>
          <w:bCs/>
          <w:sz w:val="20"/>
          <w:szCs w:val="20"/>
          <w:lang w:val="en-GB"/>
        </w:rPr>
        <w:instrText xml:space="preserve"> REF _Ref63179217 \h </w:instrText>
      </w:r>
      <w:r>
        <w:rPr>
          <w:rFonts w:ascii="Times New Roman" w:hAnsi="Times New Roman" w:cs="Times New Roman"/>
          <w:b/>
          <w:bCs/>
          <w:sz w:val="20"/>
          <w:szCs w:val="20"/>
          <w:lang w:val="en-GB"/>
        </w:rPr>
        <w:instrText xml:space="preserve"> \* MERGEFORMAT </w:instrText>
      </w:r>
      <w:r w:rsidRPr="001E3E1B">
        <w:rPr>
          <w:rFonts w:ascii="Times New Roman" w:hAnsi="Times New Roman" w:cs="Times New Roman"/>
          <w:b/>
          <w:bCs/>
          <w:sz w:val="20"/>
          <w:szCs w:val="20"/>
          <w:lang w:val="en-GB"/>
        </w:rPr>
      </w:r>
      <w:r w:rsidRPr="001E3E1B">
        <w:rPr>
          <w:rFonts w:ascii="Times New Roman" w:hAnsi="Times New Roman" w:cs="Times New Roman"/>
          <w:b/>
          <w:bCs/>
          <w:sz w:val="20"/>
          <w:szCs w:val="20"/>
          <w:lang w:val="en-GB"/>
        </w:rPr>
        <w:fldChar w:fldCharType="separate"/>
      </w:r>
      <w:r w:rsidR="00BC63B5" w:rsidRPr="004A71EC">
        <w:rPr>
          <w:rFonts w:ascii="Times New Roman" w:hAnsi="Times New Roman" w:cs="Times New Roman"/>
          <w:b/>
          <w:bCs/>
          <w:sz w:val="20"/>
          <w:szCs w:val="20"/>
          <w:lang w:val="en-GB"/>
        </w:rPr>
        <w:t xml:space="preserve">Figure </w:t>
      </w:r>
      <w:r w:rsidR="00BC63B5">
        <w:rPr>
          <w:rFonts w:ascii="Times New Roman" w:hAnsi="Times New Roman" w:cs="Times New Roman"/>
          <w:b/>
          <w:bCs/>
          <w:sz w:val="20"/>
          <w:szCs w:val="20"/>
          <w:lang w:val="en-GB"/>
        </w:rPr>
        <w:t>S6</w:t>
      </w:r>
      <w:r w:rsidRPr="001E3E1B">
        <w:rPr>
          <w:rFonts w:ascii="Times New Roman" w:hAnsi="Times New Roman" w:cs="Times New Roman"/>
          <w:b/>
          <w:bCs/>
          <w:sz w:val="20"/>
          <w:szCs w:val="20"/>
          <w:lang w:val="en-GB"/>
        </w:rPr>
        <w:fldChar w:fldCharType="end"/>
      </w:r>
      <w:r>
        <w:rPr>
          <w:rFonts w:ascii="Times New Roman" w:hAnsi="Times New Roman" w:cs="Times New Roman"/>
          <w:sz w:val="20"/>
          <w:szCs w:val="20"/>
          <w:lang w:val="en-GB"/>
        </w:rPr>
        <w:t>.</w:t>
      </w:r>
    </w:p>
    <w:p w14:paraId="4BFAC81C" w14:textId="77777777" w:rsidR="00067D65" w:rsidRPr="003F07B7" w:rsidRDefault="00067D65" w:rsidP="0093159A">
      <w:pPr>
        <w:spacing w:after="0"/>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lastRenderedPageBreak/>
        <w:drawing>
          <wp:inline distT="0" distB="0" distL="0" distR="0" wp14:anchorId="3BA76A50" wp14:editId="20A65AB4">
            <wp:extent cx="2584450" cy="1805489"/>
            <wp:effectExtent l="0" t="0" r="6350" b="444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9695" cy="1844083"/>
                    </a:xfrm>
                    <a:prstGeom prst="rect">
                      <a:avLst/>
                    </a:prstGeom>
                    <a:noFill/>
                  </pic:spPr>
                </pic:pic>
              </a:graphicData>
            </a:graphic>
          </wp:inline>
        </w:drawing>
      </w:r>
    </w:p>
    <w:p w14:paraId="6EDBA7A5" w14:textId="50E618DB" w:rsidR="00067D65" w:rsidRPr="003F07B7" w:rsidRDefault="00067D65" w:rsidP="0093159A">
      <w:pPr>
        <w:pStyle w:val="Caption"/>
        <w:ind w:left="74"/>
        <w:jc w:val="both"/>
        <w:rPr>
          <w:rFonts w:ascii="Times New Roman" w:hAnsi="Times New Roman" w:cs="Times New Roman"/>
          <w:color w:val="auto"/>
          <w:sz w:val="20"/>
          <w:szCs w:val="20"/>
          <w:lang w:val="en-GB"/>
        </w:rPr>
      </w:pPr>
      <w:bookmarkStart w:id="19" w:name="_Ref63179217"/>
      <w:bookmarkStart w:id="20" w:name="_Toc63251812"/>
      <w:bookmarkStart w:id="21" w:name="_Toc79578440"/>
      <w:r w:rsidRPr="004A71EC">
        <w:rPr>
          <w:rFonts w:ascii="Times New Roman" w:hAnsi="Times New Roman" w:cs="Times New Roman"/>
          <w:b/>
          <w:bCs/>
          <w:color w:val="auto"/>
          <w:sz w:val="20"/>
          <w:szCs w:val="20"/>
          <w:lang w:val="en-GB"/>
        </w:rPr>
        <w:t xml:space="preserve">Figure </w:t>
      </w:r>
      <w:r>
        <w:rPr>
          <w:rFonts w:ascii="Times New Roman" w:hAnsi="Times New Roman" w:cs="Times New Roman"/>
          <w:b/>
          <w:bCs/>
          <w:color w:val="auto"/>
          <w:sz w:val="20"/>
          <w:szCs w:val="20"/>
          <w:lang w:val="en-GB"/>
        </w:rPr>
        <w:t>S</w:t>
      </w:r>
      <w:r w:rsidRPr="004A71EC">
        <w:rPr>
          <w:rFonts w:ascii="Times New Roman" w:hAnsi="Times New Roman" w:cs="Times New Roman"/>
          <w:b/>
          <w:bCs/>
          <w:color w:val="auto"/>
          <w:sz w:val="20"/>
          <w:szCs w:val="20"/>
        </w:rPr>
        <w:fldChar w:fldCharType="begin"/>
      </w:r>
      <w:r w:rsidRPr="004A71EC">
        <w:rPr>
          <w:rFonts w:ascii="Times New Roman" w:hAnsi="Times New Roman" w:cs="Times New Roman"/>
          <w:b/>
          <w:bCs/>
          <w:color w:val="auto"/>
          <w:sz w:val="20"/>
          <w:szCs w:val="20"/>
          <w:lang w:val="en-GB"/>
        </w:rPr>
        <w:instrText xml:space="preserve"> SEQ Figure \* ARABIC </w:instrText>
      </w:r>
      <w:r w:rsidRPr="004A71EC">
        <w:rPr>
          <w:rFonts w:ascii="Times New Roman" w:hAnsi="Times New Roman" w:cs="Times New Roman"/>
          <w:b/>
          <w:bCs/>
          <w:color w:val="auto"/>
          <w:sz w:val="20"/>
          <w:szCs w:val="20"/>
        </w:rPr>
        <w:fldChar w:fldCharType="separate"/>
      </w:r>
      <w:r w:rsidR="001860A0">
        <w:rPr>
          <w:rFonts w:ascii="Times New Roman" w:hAnsi="Times New Roman" w:cs="Times New Roman"/>
          <w:b/>
          <w:bCs/>
          <w:noProof/>
          <w:color w:val="auto"/>
          <w:sz w:val="20"/>
          <w:szCs w:val="20"/>
          <w:lang w:val="en-GB"/>
        </w:rPr>
        <w:t>6</w:t>
      </w:r>
      <w:r w:rsidRPr="004A71EC">
        <w:rPr>
          <w:rFonts w:ascii="Times New Roman" w:hAnsi="Times New Roman" w:cs="Times New Roman"/>
          <w:b/>
          <w:bCs/>
          <w:color w:val="auto"/>
          <w:sz w:val="20"/>
          <w:szCs w:val="20"/>
        </w:rPr>
        <w:fldChar w:fldCharType="end"/>
      </w:r>
      <w:bookmarkEnd w:id="19"/>
      <w:r w:rsidRPr="003F07B7">
        <w:rPr>
          <w:rFonts w:ascii="Times New Roman" w:hAnsi="Times New Roman" w:cs="Times New Roman"/>
          <w:color w:val="auto"/>
          <w:sz w:val="20"/>
          <w:szCs w:val="20"/>
          <w:lang w:val="en-GB"/>
        </w:rPr>
        <w:t xml:space="preserve"> Expected solid solution effect on yield strength (</w:t>
      </w:r>
      <w:proofErr w:type="spellStart"/>
      <w:r w:rsidRPr="003F07B7">
        <w:rPr>
          <w:rFonts w:ascii="Times New Roman" w:hAnsi="Times New Roman" w:cs="Times New Roman"/>
          <w:color w:val="auto"/>
          <w:sz w:val="20"/>
          <w:szCs w:val="20"/>
          <w:lang w:val="en-GB"/>
        </w:rPr>
        <w:t>σ</w:t>
      </w:r>
      <w:r w:rsidRPr="003F07B7">
        <w:rPr>
          <w:rFonts w:ascii="Times New Roman" w:hAnsi="Times New Roman" w:cs="Times New Roman"/>
          <w:color w:val="auto"/>
          <w:sz w:val="20"/>
          <w:szCs w:val="20"/>
          <w:vertAlign w:val="subscript"/>
          <w:lang w:val="en-GB"/>
        </w:rPr>
        <w:t>YS</w:t>
      </w:r>
      <w:proofErr w:type="spellEnd"/>
      <w:r w:rsidRPr="003F07B7">
        <w:rPr>
          <w:rFonts w:ascii="Times New Roman" w:hAnsi="Times New Roman" w:cs="Times New Roman"/>
          <w:color w:val="auto"/>
          <w:sz w:val="20"/>
          <w:szCs w:val="20"/>
          <w:lang w:val="en-GB"/>
        </w:rPr>
        <w:t>) of Mn, Cr and Mg in Al-binary alloys (based on first-principle calculations)</w:t>
      </w:r>
      <w:bookmarkEnd w:id="20"/>
      <w:bookmarkEnd w:id="21"/>
      <w:r w:rsidR="000808A1">
        <w:rPr>
          <w:rFonts w:ascii="Times New Roman" w:hAnsi="Times New Roman" w:cs="Times New Roman"/>
          <w:color w:val="auto"/>
          <w:sz w:val="20"/>
          <w:szCs w:val="20"/>
          <w:lang w:val="en-GB"/>
        </w:rPr>
        <w:t xml:space="preserve"> (</w:t>
      </w:r>
      <w:proofErr w:type="spellStart"/>
      <w:r w:rsidR="000808A1">
        <w:rPr>
          <w:rFonts w:ascii="Times New Roman" w:hAnsi="Times New Roman" w:cs="Times New Roman"/>
          <w:color w:val="auto"/>
          <w:sz w:val="20"/>
          <w:szCs w:val="20"/>
          <w:lang w:val="en-GB"/>
        </w:rPr>
        <w:t>Uesugi</w:t>
      </w:r>
      <w:proofErr w:type="spellEnd"/>
      <w:r w:rsidR="000808A1">
        <w:rPr>
          <w:rFonts w:ascii="Times New Roman" w:hAnsi="Times New Roman" w:cs="Times New Roman"/>
          <w:color w:val="auto"/>
          <w:sz w:val="20"/>
          <w:szCs w:val="20"/>
          <w:lang w:val="en-GB"/>
        </w:rPr>
        <w:t xml:space="preserve"> et al., 2013)</w:t>
      </w:r>
    </w:p>
    <w:p w14:paraId="7BBB5E19" w14:textId="77777777" w:rsidR="00067D65" w:rsidRPr="00385A9C" w:rsidRDefault="00067D65" w:rsidP="0093159A">
      <w:pPr>
        <w:spacing w:after="0"/>
        <w:ind w:left="74"/>
        <w:jc w:val="both"/>
        <w:rPr>
          <w:rFonts w:ascii="Times New Roman" w:hAnsi="Times New Roman" w:cs="Times New Roman"/>
          <w:sz w:val="20"/>
          <w:szCs w:val="20"/>
          <w:u w:val="single"/>
          <w:lang w:val="en-GB"/>
        </w:rPr>
      </w:pPr>
      <w:r w:rsidRPr="00385A9C">
        <w:rPr>
          <w:rFonts w:ascii="Times New Roman" w:hAnsi="Times New Roman" w:cs="Times New Roman"/>
          <w:sz w:val="20"/>
          <w:szCs w:val="20"/>
          <w:u w:val="single"/>
          <w:lang w:val="en-GB"/>
        </w:rPr>
        <w:t>X</w:t>
      </w:r>
      <w:r>
        <w:rPr>
          <w:rFonts w:ascii="Times New Roman" w:hAnsi="Times New Roman" w:cs="Times New Roman"/>
          <w:sz w:val="20"/>
          <w:szCs w:val="20"/>
          <w:u w:val="single"/>
          <w:lang w:val="en-GB"/>
        </w:rPr>
        <w:t>-Ray Diffraction</w:t>
      </w:r>
    </w:p>
    <w:p w14:paraId="5E15DA58" w14:textId="06437B99" w:rsidR="00067D65" w:rsidRPr="003F07B7" w:rsidRDefault="00067D65" w:rsidP="0093159A">
      <w:pPr>
        <w:ind w:left="74"/>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X-Ray diffraction was done on all the three alloys. To co-relate the amount of solutes dissolved, the effect of lattice parameter shift for the major Al peak was measured for Mn, Cr and Zr respectively, based on first-principle calculations and compared with experimental data. The simulated values were corrected by modifying the starting point assuming pure Al at 4.0478 </w:t>
      </w:r>
      <w:r w:rsidRPr="00385A9C">
        <w:rPr>
          <w:rFonts w:ascii="Times New Roman" w:hAnsi="Times New Roman" w:cs="Times New Roman"/>
          <w:sz w:val="20"/>
          <w:szCs w:val="20"/>
          <w:lang w:val="en-GB"/>
        </w:rPr>
        <w:t>Å</w:t>
      </w:r>
      <w:r>
        <w:rPr>
          <w:rFonts w:ascii="Times New Roman" w:hAnsi="Times New Roman" w:cs="Times New Roman"/>
          <w:sz w:val="20"/>
          <w:szCs w:val="20"/>
          <w:lang w:val="en-GB"/>
        </w:rPr>
        <w:t xml:space="preserve"> instead of 4.016 </w:t>
      </w:r>
      <w:r w:rsidRPr="003F07B7">
        <w:rPr>
          <w:rFonts w:ascii="Times New Roman" w:hAnsi="Times New Roman" w:cs="Times New Roman"/>
          <w:sz w:val="20"/>
          <w:szCs w:val="20"/>
          <w:lang w:val="en-GB"/>
        </w:rPr>
        <w:t>Å</w:t>
      </w:r>
      <w:r>
        <w:rPr>
          <w:rFonts w:ascii="Times New Roman" w:hAnsi="Times New Roman" w:cs="Times New Roman"/>
          <w:sz w:val="20"/>
          <w:szCs w:val="20"/>
          <w:lang w:val="en-GB"/>
        </w:rPr>
        <w:t xml:space="preserve">. This was done by using PDF nr. 0040787 from DIFFRAC.EVA software and the data referred comes from the best quality source. Thus, the expected values from first principle calculations were offset linearly by approximately 0.0318 </w:t>
      </w:r>
      <w:r w:rsidRPr="003F07B7">
        <w:rPr>
          <w:rFonts w:ascii="Times New Roman" w:hAnsi="Times New Roman" w:cs="Times New Roman"/>
          <w:sz w:val="20"/>
          <w:szCs w:val="20"/>
          <w:lang w:val="en-GB"/>
        </w:rPr>
        <w:t>Å</w:t>
      </w:r>
      <w:r>
        <w:rPr>
          <w:rFonts w:ascii="Times New Roman" w:hAnsi="Times New Roman" w:cs="Times New Roman"/>
          <w:sz w:val="20"/>
          <w:szCs w:val="20"/>
          <w:lang w:val="en-GB"/>
        </w:rPr>
        <w:t xml:space="preserve">, as shown in </w:t>
      </w:r>
      <w:r w:rsidRPr="001E3E1B">
        <w:rPr>
          <w:rFonts w:ascii="Times New Roman" w:hAnsi="Times New Roman" w:cs="Times New Roman"/>
          <w:b/>
          <w:bCs/>
          <w:sz w:val="20"/>
          <w:szCs w:val="20"/>
          <w:lang w:val="en-GB"/>
        </w:rPr>
        <w:fldChar w:fldCharType="begin"/>
      </w:r>
      <w:r w:rsidRPr="001E3E1B">
        <w:rPr>
          <w:rFonts w:ascii="Times New Roman" w:hAnsi="Times New Roman" w:cs="Times New Roman"/>
          <w:b/>
          <w:bCs/>
          <w:sz w:val="20"/>
          <w:szCs w:val="20"/>
          <w:lang w:val="en-GB"/>
        </w:rPr>
        <w:instrText xml:space="preserve"> REF _Ref74294772 \h </w:instrText>
      </w:r>
      <w:r>
        <w:rPr>
          <w:rFonts w:ascii="Times New Roman" w:hAnsi="Times New Roman" w:cs="Times New Roman"/>
          <w:b/>
          <w:bCs/>
          <w:sz w:val="20"/>
          <w:szCs w:val="20"/>
          <w:lang w:val="en-GB"/>
        </w:rPr>
        <w:instrText xml:space="preserve"> \* MERGEFORMAT </w:instrText>
      </w:r>
      <w:r w:rsidRPr="001E3E1B">
        <w:rPr>
          <w:rFonts w:ascii="Times New Roman" w:hAnsi="Times New Roman" w:cs="Times New Roman"/>
          <w:b/>
          <w:bCs/>
          <w:sz w:val="20"/>
          <w:szCs w:val="20"/>
          <w:lang w:val="en-GB"/>
        </w:rPr>
      </w:r>
      <w:r w:rsidRPr="001E3E1B">
        <w:rPr>
          <w:rFonts w:ascii="Times New Roman" w:hAnsi="Times New Roman" w:cs="Times New Roman"/>
          <w:b/>
          <w:bCs/>
          <w:sz w:val="20"/>
          <w:szCs w:val="20"/>
          <w:lang w:val="en-GB"/>
        </w:rPr>
        <w:fldChar w:fldCharType="separate"/>
      </w:r>
      <w:r w:rsidR="00BC63B5" w:rsidRPr="004A71EC">
        <w:rPr>
          <w:rFonts w:ascii="Times New Roman" w:hAnsi="Times New Roman" w:cs="Times New Roman"/>
          <w:b/>
          <w:bCs/>
          <w:sz w:val="20"/>
          <w:szCs w:val="20"/>
          <w:lang w:val="en-GB"/>
        </w:rPr>
        <w:t xml:space="preserve">Figure </w:t>
      </w:r>
      <w:r w:rsidR="00BC63B5">
        <w:rPr>
          <w:rFonts w:ascii="Times New Roman" w:hAnsi="Times New Roman" w:cs="Times New Roman"/>
          <w:b/>
          <w:bCs/>
          <w:sz w:val="20"/>
          <w:szCs w:val="20"/>
          <w:lang w:val="en-GB"/>
        </w:rPr>
        <w:t>S7</w:t>
      </w:r>
      <w:r w:rsidRPr="001E3E1B">
        <w:rPr>
          <w:rFonts w:ascii="Times New Roman" w:hAnsi="Times New Roman" w:cs="Times New Roman"/>
          <w:b/>
          <w:bCs/>
          <w:sz w:val="20"/>
          <w:szCs w:val="20"/>
          <w:lang w:val="en-GB"/>
        </w:rPr>
        <w:fldChar w:fldCharType="end"/>
      </w:r>
      <w:r>
        <w:rPr>
          <w:rFonts w:ascii="Times New Roman" w:hAnsi="Times New Roman" w:cs="Times New Roman"/>
          <w:sz w:val="20"/>
          <w:szCs w:val="20"/>
          <w:lang w:val="en-GB"/>
        </w:rPr>
        <w:t>.</w:t>
      </w:r>
    </w:p>
    <w:p w14:paraId="07664627" w14:textId="77777777" w:rsidR="00067D65" w:rsidRPr="003F07B7" w:rsidRDefault="00067D65" w:rsidP="0093159A">
      <w:pPr>
        <w:spacing w:after="0"/>
        <w:ind w:left="74"/>
        <w:jc w:val="center"/>
        <w:rPr>
          <w:rFonts w:ascii="Times New Roman" w:hAnsi="Times New Roman" w:cs="Times New Roman"/>
          <w:sz w:val="20"/>
          <w:szCs w:val="20"/>
          <w:lang w:val="en-GB"/>
        </w:rPr>
      </w:pPr>
      <w:r w:rsidRPr="003F07B7">
        <w:rPr>
          <w:rFonts w:ascii="Times New Roman" w:hAnsi="Times New Roman" w:cs="Times New Roman"/>
          <w:noProof/>
          <w:sz w:val="20"/>
          <w:szCs w:val="20"/>
          <w:lang w:val="en-GB"/>
        </w:rPr>
        <w:drawing>
          <wp:inline distT="0" distB="0" distL="0" distR="0" wp14:anchorId="28F2647D" wp14:editId="7605D29E">
            <wp:extent cx="2628900" cy="1826109"/>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t="4496"/>
                    <a:stretch/>
                  </pic:blipFill>
                  <pic:spPr bwMode="auto">
                    <a:xfrm>
                      <a:off x="0" y="0"/>
                      <a:ext cx="2671318" cy="1855574"/>
                    </a:xfrm>
                    <a:prstGeom prst="rect">
                      <a:avLst/>
                    </a:prstGeom>
                    <a:noFill/>
                    <a:ln>
                      <a:noFill/>
                    </a:ln>
                    <a:extLst>
                      <a:ext uri="{53640926-AAD7-44D8-BBD7-CCE9431645EC}">
                        <a14:shadowObscured xmlns:a14="http://schemas.microsoft.com/office/drawing/2010/main"/>
                      </a:ext>
                    </a:extLst>
                  </pic:spPr>
                </pic:pic>
              </a:graphicData>
            </a:graphic>
          </wp:inline>
        </w:drawing>
      </w:r>
    </w:p>
    <w:p w14:paraId="799DF405" w14:textId="48006880" w:rsidR="00067D65" w:rsidRPr="003F07B7" w:rsidRDefault="00067D65" w:rsidP="0093159A">
      <w:pPr>
        <w:pStyle w:val="Caption"/>
        <w:ind w:left="74"/>
        <w:jc w:val="both"/>
        <w:rPr>
          <w:rFonts w:ascii="Times New Roman" w:hAnsi="Times New Roman" w:cs="Times New Roman"/>
          <w:color w:val="auto"/>
          <w:sz w:val="20"/>
          <w:szCs w:val="20"/>
          <w:lang w:val="en-GB"/>
        </w:rPr>
      </w:pPr>
      <w:bookmarkStart w:id="22" w:name="_Ref74294772"/>
      <w:bookmarkStart w:id="23" w:name="_Toc79578445"/>
      <w:r w:rsidRPr="004A71EC">
        <w:rPr>
          <w:rFonts w:ascii="Times New Roman" w:hAnsi="Times New Roman" w:cs="Times New Roman"/>
          <w:b/>
          <w:bCs/>
          <w:color w:val="auto"/>
          <w:sz w:val="20"/>
          <w:szCs w:val="20"/>
          <w:lang w:val="en-GB"/>
        </w:rPr>
        <w:t xml:space="preserve">Figure </w:t>
      </w:r>
      <w:r>
        <w:rPr>
          <w:rFonts w:ascii="Times New Roman" w:hAnsi="Times New Roman" w:cs="Times New Roman"/>
          <w:b/>
          <w:bCs/>
          <w:color w:val="auto"/>
          <w:sz w:val="20"/>
          <w:szCs w:val="20"/>
          <w:lang w:val="en-GB"/>
        </w:rPr>
        <w:t>S</w:t>
      </w:r>
      <w:r w:rsidRPr="004A71EC">
        <w:rPr>
          <w:rFonts w:ascii="Times New Roman" w:hAnsi="Times New Roman" w:cs="Times New Roman"/>
          <w:b/>
          <w:bCs/>
          <w:color w:val="auto"/>
          <w:sz w:val="20"/>
          <w:szCs w:val="20"/>
        </w:rPr>
        <w:fldChar w:fldCharType="begin"/>
      </w:r>
      <w:r w:rsidRPr="004A71EC">
        <w:rPr>
          <w:rFonts w:ascii="Times New Roman" w:hAnsi="Times New Roman" w:cs="Times New Roman"/>
          <w:b/>
          <w:bCs/>
          <w:color w:val="auto"/>
          <w:sz w:val="20"/>
          <w:szCs w:val="20"/>
          <w:lang w:val="en-GB"/>
        </w:rPr>
        <w:instrText xml:space="preserve"> SEQ Figure \* ARABIC </w:instrText>
      </w:r>
      <w:r w:rsidRPr="004A71EC">
        <w:rPr>
          <w:rFonts w:ascii="Times New Roman" w:hAnsi="Times New Roman" w:cs="Times New Roman"/>
          <w:b/>
          <w:bCs/>
          <w:color w:val="auto"/>
          <w:sz w:val="20"/>
          <w:szCs w:val="20"/>
        </w:rPr>
        <w:fldChar w:fldCharType="separate"/>
      </w:r>
      <w:r w:rsidR="000808A1">
        <w:rPr>
          <w:rFonts w:ascii="Times New Roman" w:hAnsi="Times New Roman" w:cs="Times New Roman"/>
          <w:b/>
          <w:bCs/>
          <w:noProof/>
          <w:color w:val="auto"/>
          <w:sz w:val="20"/>
          <w:szCs w:val="20"/>
          <w:lang w:val="en-GB"/>
        </w:rPr>
        <w:t>7</w:t>
      </w:r>
      <w:r w:rsidRPr="004A71EC">
        <w:rPr>
          <w:rFonts w:ascii="Times New Roman" w:hAnsi="Times New Roman" w:cs="Times New Roman"/>
          <w:b/>
          <w:bCs/>
          <w:color w:val="auto"/>
          <w:sz w:val="20"/>
          <w:szCs w:val="20"/>
        </w:rPr>
        <w:fldChar w:fldCharType="end"/>
      </w:r>
      <w:bookmarkEnd w:id="22"/>
      <w:r w:rsidRPr="003F07B7">
        <w:rPr>
          <w:rFonts w:ascii="Times New Roman" w:hAnsi="Times New Roman" w:cs="Times New Roman"/>
          <w:color w:val="auto"/>
          <w:sz w:val="20"/>
          <w:szCs w:val="20"/>
          <w:lang w:val="en-GB"/>
        </w:rPr>
        <w:t xml:space="preserve"> a) Effect on lattice parameters for Mn,</w:t>
      </w:r>
      <w:r w:rsidR="00822BD8">
        <w:rPr>
          <w:rFonts w:ascii="Times New Roman" w:hAnsi="Times New Roman" w:cs="Times New Roman"/>
          <w:color w:val="auto"/>
          <w:sz w:val="20"/>
          <w:szCs w:val="20"/>
          <w:lang w:val="en-GB"/>
        </w:rPr>
        <w:t xml:space="preserve"> </w:t>
      </w:r>
      <w:r w:rsidRPr="003F07B7">
        <w:rPr>
          <w:rFonts w:ascii="Times New Roman" w:hAnsi="Times New Roman" w:cs="Times New Roman"/>
          <w:color w:val="auto"/>
          <w:sz w:val="20"/>
          <w:szCs w:val="20"/>
          <w:lang w:val="en-GB"/>
        </w:rPr>
        <w:t>Cr and Zr redrawn based on. Note that dotted lines represent intercept correction assuming pure Al= 4.0478 Å instead of Al = 4.016 Å</w:t>
      </w:r>
      <w:r w:rsidR="000808A1">
        <w:rPr>
          <w:rFonts w:ascii="Times New Roman" w:hAnsi="Times New Roman" w:cs="Times New Roman"/>
          <w:color w:val="auto"/>
          <w:sz w:val="20"/>
          <w:szCs w:val="20"/>
          <w:lang w:val="en-GB"/>
        </w:rPr>
        <w:t xml:space="preserve"> (</w:t>
      </w:r>
      <w:proofErr w:type="spellStart"/>
      <w:r w:rsidR="000808A1">
        <w:rPr>
          <w:rFonts w:ascii="Times New Roman" w:hAnsi="Times New Roman" w:cs="Times New Roman"/>
          <w:color w:val="auto"/>
          <w:sz w:val="20"/>
          <w:szCs w:val="20"/>
          <w:lang w:val="en-GB"/>
        </w:rPr>
        <w:t>Uesugi</w:t>
      </w:r>
      <w:proofErr w:type="spellEnd"/>
      <w:r w:rsidR="000808A1">
        <w:rPr>
          <w:rFonts w:ascii="Times New Roman" w:hAnsi="Times New Roman" w:cs="Times New Roman"/>
          <w:color w:val="auto"/>
          <w:sz w:val="20"/>
          <w:szCs w:val="20"/>
          <w:lang w:val="en-GB"/>
        </w:rPr>
        <w:t xml:space="preserve"> et al., 2013)</w:t>
      </w:r>
      <w:bookmarkEnd w:id="23"/>
    </w:p>
    <w:p w14:paraId="416ABB60" w14:textId="568C9744" w:rsidR="002C00AB" w:rsidRPr="002C00AB" w:rsidRDefault="002C00AB" w:rsidP="001860A0">
      <w:pPr>
        <w:spacing w:after="0"/>
        <w:ind w:left="74"/>
        <w:jc w:val="both"/>
        <w:rPr>
          <w:rFonts w:ascii="Times New Roman" w:hAnsi="Times New Roman" w:cs="Times New Roman"/>
          <w:sz w:val="20"/>
          <w:szCs w:val="20"/>
          <w:u w:val="single"/>
          <w:lang w:val="en-GB"/>
        </w:rPr>
      </w:pPr>
      <w:r w:rsidRPr="002C00AB">
        <w:rPr>
          <w:rFonts w:ascii="Times New Roman" w:hAnsi="Times New Roman" w:cs="Times New Roman"/>
          <w:sz w:val="20"/>
          <w:szCs w:val="20"/>
          <w:u w:val="single"/>
          <w:lang w:val="en-GB"/>
        </w:rPr>
        <w:t>Grain size effect</w:t>
      </w:r>
    </w:p>
    <w:p w14:paraId="1FEEE4D7" w14:textId="31876846" w:rsidR="002C00AB" w:rsidRDefault="0034086A" w:rsidP="0093159A">
      <w:pPr>
        <w:spacing w:after="0"/>
        <w:ind w:left="74"/>
        <w:jc w:val="both"/>
        <w:rPr>
          <w:rFonts w:ascii="Times New Roman" w:hAnsi="Times New Roman" w:cs="Times New Roman"/>
          <w:sz w:val="20"/>
          <w:szCs w:val="20"/>
          <w:lang w:val="en-GB"/>
        </w:rPr>
      </w:pPr>
      <w:r>
        <w:rPr>
          <w:rFonts w:ascii="Times New Roman" w:hAnsi="Times New Roman" w:cs="Times New Roman"/>
          <w:sz w:val="20"/>
          <w:szCs w:val="20"/>
          <w:lang w:val="en-GB"/>
        </w:rPr>
        <w:t xml:space="preserve">Grain size effect as mentioned in discussion section is illustrated for </w:t>
      </w:r>
      <w:r w:rsidR="00BC7186">
        <w:rPr>
          <w:rFonts w:ascii="Times New Roman" w:hAnsi="Times New Roman" w:cs="Times New Roman"/>
          <w:sz w:val="20"/>
          <w:szCs w:val="20"/>
          <w:lang w:val="en-GB"/>
        </w:rPr>
        <w:t xml:space="preserve">pure </w:t>
      </w:r>
      <w:r>
        <w:rPr>
          <w:rFonts w:ascii="Times New Roman" w:hAnsi="Times New Roman" w:cs="Times New Roman"/>
          <w:sz w:val="20"/>
          <w:szCs w:val="20"/>
          <w:lang w:val="en-GB"/>
        </w:rPr>
        <w:t xml:space="preserve">Al, Fe, Ni </w:t>
      </w:r>
      <w:r w:rsidR="004B6B5D">
        <w:rPr>
          <w:rFonts w:ascii="Times New Roman" w:hAnsi="Times New Roman" w:cs="Times New Roman"/>
          <w:sz w:val="20"/>
          <w:szCs w:val="20"/>
          <w:lang w:val="en-GB"/>
        </w:rPr>
        <w:t>is</w:t>
      </w:r>
      <w:r w:rsidR="00E70DA8">
        <w:rPr>
          <w:rFonts w:ascii="Times New Roman" w:hAnsi="Times New Roman" w:cs="Times New Roman"/>
          <w:sz w:val="20"/>
          <w:szCs w:val="20"/>
          <w:lang w:val="en-GB"/>
        </w:rPr>
        <w:t xml:space="preserve"> shown in </w:t>
      </w:r>
      <w:r w:rsidR="00E70DA8">
        <w:rPr>
          <w:rFonts w:ascii="Times New Roman" w:hAnsi="Times New Roman" w:cs="Times New Roman"/>
          <w:sz w:val="20"/>
          <w:szCs w:val="20"/>
          <w:lang w:val="en-GB"/>
        </w:rPr>
        <w:fldChar w:fldCharType="begin"/>
      </w:r>
      <w:r w:rsidR="00E70DA8">
        <w:rPr>
          <w:rFonts w:ascii="Times New Roman" w:hAnsi="Times New Roman" w:cs="Times New Roman"/>
          <w:sz w:val="20"/>
          <w:szCs w:val="20"/>
          <w:lang w:val="en-GB"/>
        </w:rPr>
        <w:instrText xml:space="preserve"> REF _Ref92809542 \h </w:instrText>
      </w:r>
      <w:r w:rsidR="00E70DA8">
        <w:rPr>
          <w:rFonts w:ascii="Times New Roman" w:hAnsi="Times New Roman" w:cs="Times New Roman"/>
          <w:sz w:val="20"/>
          <w:szCs w:val="20"/>
          <w:lang w:val="en-GB"/>
        </w:rPr>
      </w:r>
      <w:r w:rsidR="00E70DA8">
        <w:rPr>
          <w:rFonts w:ascii="Times New Roman" w:hAnsi="Times New Roman" w:cs="Times New Roman"/>
          <w:sz w:val="20"/>
          <w:szCs w:val="20"/>
          <w:lang w:val="en-GB"/>
        </w:rPr>
        <w:fldChar w:fldCharType="separate"/>
      </w:r>
      <w:r w:rsidR="00BC63B5" w:rsidRPr="00F247DA">
        <w:rPr>
          <w:rFonts w:ascii="Times New Roman" w:hAnsi="Times New Roman" w:cs="Times New Roman"/>
          <w:b/>
          <w:bCs/>
          <w:sz w:val="20"/>
          <w:szCs w:val="20"/>
          <w:lang w:val="en-GB"/>
        </w:rPr>
        <w:t>Figure S</w:t>
      </w:r>
      <w:r w:rsidR="00BC63B5">
        <w:rPr>
          <w:rFonts w:ascii="Times New Roman" w:hAnsi="Times New Roman" w:cs="Times New Roman"/>
          <w:b/>
          <w:bCs/>
          <w:noProof/>
          <w:sz w:val="20"/>
          <w:szCs w:val="20"/>
          <w:lang w:val="en-GB"/>
        </w:rPr>
        <w:t>8</w:t>
      </w:r>
      <w:r w:rsidR="00E70DA8">
        <w:rPr>
          <w:rFonts w:ascii="Times New Roman" w:hAnsi="Times New Roman" w:cs="Times New Roman"/>
          <w:sz w:val="20"/>
          <w:szCs w:val="20"/>
          <w:lang w:val="en-GB"/>
        </w:rPr>
        <w:fldChar w:fldCharType="end"/>
      </w:r>
      <w:r>
        <w:rPr>
          <w:rFonts w:ascii="Times New Roman" w:hAnsi="Times New Roman" w:cs="Times New Roman"/>
          <w:sz w:val="20"/>
          <w:szCs w:val="20"/>
          <w:lang w:val="en-GB"/>
        </w:rPr>
        <w:t>.</w:t>
      </w:r>
    </w:p>
    <w:p w14:paraId="3FE85DA6" w14:textId="314FC1B3" w:rsidR="0034086A" w:rsidRDefault="00F247DA" w:rsidP="0093159A">
      <w:pPr>
        <w:spacing w:after="0"/>
        <w:ind w:left="74"/>
        <w:jc w:val="center"/>
        <w:rPr>
          <w:rFonts w:ascii="Times New Roman" w:hAnsi="Times New Roman" w:cs="Times New Roman"/>
          <w:sz w:val="20"/>
          <w:szCs w:val="20"/>
          <w:lang w:val="en-GB"/>
        </w:rPr>
      </w:pPr>
      <w:r>
        <w:rPr>
          <w:rFonts w:ascii="Times New Roman" w:hAnsi="Times New Roman" w:cs="Times New Roman"/>
          <w:noProof/>
          <w:sz w:val="20"/>
          <w:szCs w:val="20"/>
          <w:lang w:val="en-GB"/>
        </w:rPr>
        <w:drawing>
          <wp:inline distT="0" distB="0" distL="0" distR="0" wp14:anchorId="24799B00" wp14:editId="7EF291C6">
            <wp:extent cx="2955341" cy="2205991"/>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81670" cy="2225644"/>
                    </a:xfrm>
                    <a:prstGeom prst="rect">
                      <a:avLst/>
                    </a:prstGeom>
                    <a:noFill/>
                  </pic:spPr>
                </pic:pic>
              </a:graphicData>
            </a:graphic>
          </wp:inline>
        </w:drawing>
      </w:r>
    </w:p>
    <w:p w14:paraId="2E29CDA2" w14:textId="5A5218A5" w:rsidR="002C00AB" w:rsidRPr="00F247DA" w:rsidRDefault="00AE34E9" w:rsidP="0093159A">
      <w:pPr>
        <w:pStyle w:val="Caption"/>
        <w:ind w:left="74"/>
        <w:rPr>
          <w:rFonts w:ascii="Times New Roman" w:hAnsi="Times New Roman" w:cs="Times New Roman"/>
          <w:color w:val="auto"/>
          <w:sz w:val="20"/>
          <w:szCs w:val="20"/>
          <w:lang w:val="en-US"/>
        </w:rPr>
      </w:pPr>
      <w:bookmarkStart w:id="24" w:name="_Ref92809542"/>
      <w:r w:rsidRPr="00F247DA">
        <w:rPr>
          <w:rFonts w:ascii="Times New Roman" w:hAnsi="Times New Roman" w:cs="Times New Roman"/>
          <w:b/>
          <w:bCs/>
          <w:color w:val="auto"/>
          <w:sz w:val="20"/>
          <w:szCs w:val="20"/>
          <w:lang w:val="en-GB"/>
        </w:rPr>
        <w:t>Figure S</w:t>
      </w:r>
      <w:r w:rsidRPr="00F247DA">
        <w:rPr>
          <w:rFonts w:ascii="Times New Roman" w:hAnsi="Times New Roman" w:cs="Times New Roman"/>
          <w:b/>
          <w:bCs/>
          <w:color w:val="auto"/>
          <w:sz w:val="20"/>
          <w:szCs w:val="20"/>
        </w:rPr>
        <w:fldChar w:fldCharType="begin"/>
      </w:r>
      <w:r w:rsidRPr="00F247DA">
        <w:rPr>
          <w:rFonts w:ascii="Times New Roman" w:hAnsi="Times New Roman" w:cs="Times New Roman"/>
          <w:b/>
          <w:bCs/>
          <w:color w:val="auto"/>
          <w:sz w:val="20"/>
          <w:szCs w:val="20"/>
          <w:lang w:val="en-GB"/>
        </w:rPr>
        <w:instrText xml:space="preserve"> SEQ Figure \* ARABIC </w:instrText>
      </w:r>
      <w:r w:rsidRPr="00F247DA">
        <w:rPr>
          <w:rFonts w:ascii="Times New Roman" w:hAnsi="Times New Roman" w:cs="Times New Roman"/>
          <w:b/>
          <w:bCs/>
          <w:color w:val="auto"/>
          <w:sz w:val="20"/>
          <w:szCs w:val="20"/>
        </w:rPr>
        <w:fldChar w:fldCharType="separate"/>
      </w:r>
      <w:r w:rsidR="000808A1">
        <w:rPr>
          <w:rFonts w:ascii="Times New Roman" w:hAnsi="Times New Roman" w:cs="Times New Roman"/>
          <w:b/>
          <w:bCs/>
          <w:noProof/>
          <w:color w:val="auto"/>
          <w:sz w:val="20"/>
          <w:szCs w:val="20"/>
          <w:lang w:val="en-GB"/>
        </w:rPr>
        <w:t>8</w:t>
      </w:r>
      <w:r w:rsidRPr="00F247DA">
        <w:rPr>
          <w:rFonts w:ascii="Times New Roman" w:hAnsi="Times New Roman" w:cs="Times New Roman"/>
          <w:b/>
          <w:bCs/>
          <w:color w:val="auto"/>
          <w:sz w:val="20"/>
          <w:szCs w:val="20"/>
        </w:rPr>
        <w:fldChar w:fldCharType="end"/>
      </w:r>
      <w:bookmarkEnd w:id="24"/>
      <w:r w:rsidRPr="00F247DA">
        <w:rPr>
          <w:rFonts w:ascii="Times New Roman" w:hAnsi="Times New Roman" w:cs="Times New Roman"/>
          <w:color w:val="auto"/>
          <w:sz w:val="20"/>
          <w:szCs w:val="20"/>
          <w:lang w:val="en-GB"/>
        </w:rPr>
        <w:t xml:space="preserve"> The grain size effect for pure Al, Fe, Ni showing that Hall-Petch effect is quite strong in Fe</w:t>
      </w:r>
      <w:r w:rsidR="00F247DA" w:rsidRPr="00F247DA">
        <w:rPr>
          <w:rFonts w:ascii="Times New Roman" w:hAnsi="Times New Roman" w:cs="Times New Roman"/>
          <w:color w:val="auto"/>
          <w:sz w:val="20"/>
          <w:szCs w:val="20"/>
          <w:lang w:val="en-GB"/>
        </w:rPr>
        <w:t xml:space="preserve"> followed by Ni and Al. A representation of increase in yield strength </w:t>
      </w:r>
      <w:r w:rsidR="00F247DA">
        <w:rPr>
          <w:rFonts w:ascii="Times New Roman" w:hAnsi="Times New Roman" w:cs="Times New Roman"/>
          <w:color w:val="auto"/>
          <w:sz w:val="20"/>
          <w:szCs w:val="20"/>
          <w:lang w:val="en-GB"/>
        </w:rPr>
        <w:t>from</w:t>
      </w:r>
      <w:r w:rsidR="00F247DA" w:rsidRPr="00F247DA">
        <w:rPr>
          <w:rFonts w:ascii="Times New Roman" w:hAnsi="Times New Roman" w:cs="Times New Roman"/>
          <w:color w:val="auto"/>
          <w:sz w:val="20"/>
          <w:szCs w:val="20"/>
          <w:lang w:val="en-GB"/>
        </w:rPr>
        <w:t xml:space="preserve"> 10</w:t>
      </w:r>
      <w:r w:rsidR="00F247DA">
        <w:rPr>
          <w:rFonts w:ascii="Times New Roman" w:hAnsi="Times New Roman" w:cs="Times New Roman"/>
          <w:color w:val="auto"/>
          <w:sz w:val="20"/>
          <w:szCs w:val="20"/>
          <w:lang w:val="en-GB"/>
        </w:rPr>
        <w:t>0</w:t>
      </w:r>
      <w:r w:rsidR="00F247DA" w:rsidRPr="00F247DA">
        <w:rPr>
          <w:rFonts w:ascii="Times New Roman" w:hAnsi="Times New Roman" w:cs="Times New Roman"/>
          <w:color w:val="auto"/>
          <w:sz w:val="20"/>
          <w:szCs w:val="20"/>
          <w:lang w:val="en-GB"/>
        </w:rPr>
        <w:t xml:space="preserve"> µm</w:t>
      </w:r>
      <w:r w:rsidR="00F247DA">
        <w:rPr>
          <w:rFonts w:ascii="Times New Roman" w:hAnsi="Times New Roman" w:cs="Times New Roman"/>
          <w:color w:val="auto"/>
          <w:sz w:val="20"/>
          <w:szCs w:val="20"/>
          <w:lang w:val="en-GB"/>
        </w:rPr>
        <w:t xml:space="preserve"> </w:t>
      </w:r>
      <w:r w:rsidR="00F247DA" w:rsidRPr="00F247DA">
        <w:rPr>
          <w:rFonts w:ascii="Times New Roman" w:hAnsi="Times New Roman" w:cs="Times New Roman"/>
          <w:color w:val="auto"/>
          <w:sz w:val="20"/>
          <w:szCs w:val="20"/>
          <w:lang w:val="en-GB"/>
        </w:rPr>
        <w:sym w:font="Wingdings" w:char="F0E0"/>
      </w:r>
      <w:r w:rsidR="00F247DA">
        <w:rPr>
          <w:rFonts w:ascii="Times New Roman" w:hAnsi="Times New Roman" w:cs="Times New Roman"/>
          <w:color w:val="auto"/>
          <w:sz w:val="20"/>
          <w:szCs w:val="20"/>
          <w:lang w:val="en-GB"/>
        </w:rPr>
        <w:t xml:space="preserve"> 1 </w:t>
      </w:r>
      <w:r w:rsidR="00F247DA" w:rsidRPr="00F247DA">
        <w:rPr>
          <w:rFonts w:ascii="Times New Roman" w:hAnsi="Times New Roman" w:cs="Times New Roman"/>
          <w:color w:val="auto"/>
          <w:sz w:val="20"/>
          <w:szCs w:val="20"/>
          <w:lang w:val="en-GB"/>
        </w:rPr>
        <w:t xml:space="preserve">µm shown via length of arrows illustrated how Fe has a much bigger grain size </w:t>
      </w:r>
      <w:r w:rsidR="00F247DA">
        <w:rPr>
          <w:rFonts w:ascii="Times New Roman" w:hAnsi="Times New Roman" w:cs="Times New Roman"/>
          <w:color w:val="auto"/>
          <w:sz w:val="20"/>
          <w:szCs w:val="20"/>
          <w:lang w:val="en-GB"/>
        </w:rPr>
        <w:t>effect than Al.</w:t>
      </w:r>
      <w:r w:rsidR="000808A1">
        <w:rPr>
          <w:rFonts w:ascii="Times New Roman" w:hAnsi="Times New Roman" w:cs="Times New Roman"/>
          <w:color w:val="auto"/>
          <w:sz w:val="20"/>
          <w:szCs w:val="20"/>
          <w:lang w:val="en-GB"/>
        </w:rPr>
        <w:t xml:space="preserve"> (Cordero et al., 2016)</w:t>
      </w:r>
    </w:p>
    <w:sectPr w:rsidR="002C00AB" w:rsidRPr="00F247D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13"/>
    <w:rsid w:val="00040256"/>
    <w:rsid w:val="00056359"/>
    <w:rsid w:val="000632BB"/>
    <w:rsid w:val="00067D65"/>
    <w:rsid w:val="000808A1"/>
    <w:rsid w:val="0008624A"/>
    <w:rsid w:val="000B028B"/>
    <w:rsid w:val="000C3E1D"/>
    <w:rsid w:val="000D0123"/>
    <w:rsid w:val="000E12F6"/>
    <w:rsid w:val="0011085E"/>
    <w:rsid w:val="001167A9"/>
    <w:rsid w:val="001860A0"/>
    <w:rsid w:val="001C105B"/>
    <w:rsid w:val="001E193E"/>
    <w:rsid w:val="001E3E1B"/>
    <w:rsid w:val="00207FD7"/>
    <w:rsid w:val="00292DD3"/>
    <w:rsid w:val="00297C4B"/>
    <w:rsid w:val="002C00AB"/>
    <w:rsid w:val="002E47F7"/>
    <w:rsid w:val="003301B2"/>
    <w:rsid w:val="00337565"/>
    <w:rsid w:val="0034086A"/>
    <w:rsid w:val="00344A85"/>
    <w:rsid w:val="003548E3"/>
    <w:rsid w:val="00362B55"/>
    <w:rsid w:val="003659CA"/>
    <w:rsid w:val="003724E0"/>
    <w:rsid w:val="00385A9C"/>
    <w:rsid w:val="003A106F"/>
    <w:rsid w:val="003F07B7"/>
    <w:rsid w:val="004365BD"/>
    <w:rsid w:val="00456D7D"/>
    <w:rsid w:val="00484A25"/>
    <w:rsid w:val="004A71EC"/>
    <w:rsid w:val="004B6B5D"/>
    <w:rsid w:val="004D4CA5"/>
    <w:rsid w:val="0056204A"/>
    <w:rsid w:val="00584ECF"/>
    <w:rsid w:val="00604E2B"/>
    <w:rsid w:val="00611C44"/>
    <w:rsid w:val="0062338C"/>
    <w:rsid w:val="00663307"/>
    <w:rsid w:val="00680AFE"/>
    <w:rsid w:val="006B74CC"/>
    <w:rsid w:val="00733341"/>
    <w:rsid w:val="00801A1A"/>
    <w:rsid w:val="00822BD8"/>
    <w:rsid w:val="00862AEC"/>
    <w:rsid w:val="00874638"/>
    <w:rsid w:val="008C2CBD"/>
    <w:rsid w:val="008E022B"/>
    <w:rsid w:val="008F5A2C"/>
    <w:rsid w:val="0093159A"/>
    <w:rsid w:val="0093572A"/>
    <w:rsid w:val="00953EEB"/>
    <w:rsid w:val="009A692C"/>
    <w:rsid w:val="009E7B6B"/>
    <w:rsid w:val="009F4E13"/>
    <w:rsid w:val="00A11391"/>
    <w:rsid w:val="00AC15FC"/>
    <w:rsid w:val="00AE34E9"/>
    <w:rsid w:val="00B274D3"/>
    <w:rsid w:val="00B66BC5"/>
    <w:rsid w:val="00BA2E15"/>
    <w:rsid w:val="00BC63B5"/>
    <w:rsid w:val="00BC7186"/>
    <w:rsid w:val="00BF359F"/>
    <w:rsid w:val="00C012EE"/>
    <w:rsid w:val="00C16263"/>
    <w:rsid w:val="00C43E13"/>
    <w:rsid w:val="00CC00D7"/>
    <w:rsid w:val="00CF5B01"/>
    <w:rsid w:val="00CF6B7B"/>
    <w:rsid w:val="00D036D5"/>
    <w:rsid w:val="00D05B6D"/>
    <w:rsid w:val="00D263B0"/>
    <w:rsid w:val="00D42C93"/>
    <w:rsid w:val="00D92540"/>
    <w:rsid w:val="00DA3749"/>
    <w:rsid w:val="00DB266E"/>
    <w:rsid w:val="00E63AB4"/>
    <w:rsid w:val="00E676A2"/>
    <w:rsid w:val="00E70DA8"/>
    <w:rsid w:val="00E81279"/>
    <w:rsid w:val="00EB7737"/>
    <w:rsid w:val="00EE3D63"/>
    <w:rsid w:val="00EF55ED"/>
    <w:rsid w:val="00F247DA"/>
    <w:rsid w:val="00FE3DB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93CA"/>
  <w14:defaultImageDpi w14:val="32767"/>
  <w15:chartTrackingRefBased/>
  <w15:docId w15:val="{C3A74268-0B24-4782-B112-9B2C414FD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62B55"/>
    <w:pPr>
      <w:spacing w:after="200" w:line="240" w:lineRule="auto"/>
    </w:pPr>
    <w:rPr>
      <w:i/>
      <w:iCs/>
      <w:color w:val="44546A" w:themeColor="text2"/>
      <w:sz w:val="18"/>
      <w:szCs w:val="18"/>
    </w:rPr>
  </w:style>
  <w:style w:type="table" w:styleId="TableGrid">
    <w:name w:val="Table Grid"/>
    <w:basedOn w:val="TableNormal"/>
    <w:uiPriority w:val="39"/>
    <w:rsid w:val="00953E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A692C"/>
    <w:rPr>
      <w:color w:val="0563C1" w:themeColor="hyperlink"/>
      <w:u w:val="single"/>
    </w:rPr>
  </w:style>
  <w:style w:type="character" w:styleId="UnresolvedMention">
    <w:name w:val="Unresolved Mention"/>
    <w:basedOn w:val="DefaultParagraphFont"/>
    <w:uiPriority w:val="99"/>
    <w:semiHidden/>
    <w:unhideWhenUsed/>
    <w:rsid w:val="009A692C"/>
    <w:rPr>
      <w:color w:val="605E5C"/>
      <w:shd w:val="clear" w:color="auto" w:fill="E1DFDD"/>
    </w:rPr>
  </w:style>
  <w:style w:type="character" w:styleId="CommentReference">
    <w:name w:val="annotation reference"/>
    <w:basedOn w:val="DefaultParagraphFont"/>
    <w:uiPriority w:val="99"/>
    <w:semiHidden/>
    <w:unhideWhenUsed/>
    <w:rsid w:val="00874638"/>
    <w:rPr>
      <w:sz w:val="16"/>
      <w:szCs w:val="16"/>
    </w:rPr>
  </w:style>
  <w:style w:type="paragraph" w:styleId="CommentText">
    <w:name w:val="annotation text"/>
    <w:basedOn w:val="Normal"/>
    <w:link w:val="CommentTextChar"/>
    <w:uiPriority w:val="99"/>
    <w:semiHidden/>
    <w:unhideWhenUsed/>
    <w:rsid w:val="00874638"/>
    <w:pPr>
      <w:spacing w:line="240" w:lineRule="auto"/>
    </w:pPr>
    <w:rPr>
      <w:sz w:val="20"/>
      <w:szCs w:val="20"/>
    </w:rPr>
  </w:style>
  <w:style w:type="character" w:customStyle="1" w:styleId="CommentTextChar">
    <w:name w:val="Comment Text Char"/>
    <w:basedOn w:val="DefaultParagraphFont"/>
    <w:link w:val="CommentText"/>
    <w:uiPriority w:val="99"/>
    <w:semiHidden/>
    <w:rsid w:val="00874638"/>
    <w:rPr>
      <w:sz w:val="20"/>
      <w:szCs w:val="20"/>
    </w:rPr>
  </w:style>
  <w:style w:type="paragraph" w:styleId="CommentSubject">
    <w:name w:val="annotation subject"/>
    <w:basedOn w:val="CommentText"/>
    <w:next w:val="CommentText"/>
    <w:link w:val="CommentSubjectChar"/>
    <w:uiPriority w:val="99"/>
    <w:semiHidden/>
    <w:unhideWhenUsed/>
    <w:rsid w:val="00874638"/>
    <w:rPr>
      <w:b/>
      <w:bCs/>
    </w:rPr>
  </w:style>
  <w:style w:type="character" w:customStyle="1" w:styleId="CommentSubjectChar">
    <w:name w:val="Comment Subject Char"/>
    <w:basedOn w:val="CommentTextChar"/>
    <w:link w:val="CommentSubject"/>
    <w:uiPriority w:val="99"/>
    <w:semiHidden/>
    <w:rsid w:val="008746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91">
      <w:bodyDiv w:val="1"/>
      <w:marLeft w:val="0"/>
      <w:marRight w:val="0"/>
      <w:marTop w:val="0"/>
      <w:marBottom w:val="0"/>
      <w:divBdr>
        <w:top w:val="none" w:sz="0" w:space="0" w:color="auto"/>
        <w:left w:val="none" w:sz="0" w:space="0" w:color="auto"/>
        <w:bottom w:val="none" w:sz="0" w:space="0" w:color="auto"/>
        <w:right w:val="none" w:sz="0" w:space="0" w:color="auto"/>
      </w:divBdr>
    </w:div>
    <w:div w:id="56903017">
      <w:bodyDiv w:val="1"/>
      <w:marLeft w:val="0"/>
      <w:marRight w:val="0"/>
      <w:marTop w:val="0"/>
      <w:marBottom w:val="0"/>
      <w:divBdr>
        <w:top w:val="none" w:sz="0" w:space="0" w:color="auto"/>
        <w:left w:val="none" w:sz="0" w:space="0" w:color="auto"/>
        <w:bottom w:val="none" w:sz="0" w:space="0" w:color="auto"/>
        <w:right w:val="none" w:sz="0" w:space="0" w:color="auto"/>
      </w:divBdr>
    </w:div>
    <w:div w:id="102965098">
      <w:bodyDiv w:val="1"/>
      <w:marLeft w:val="0"/>
      <w:marRight w:val="0"/>
      <w:marTop w:val="0"/>
      <w:marBottom w:val="0"/>
      <w:divBdr>
        <w:top w:val="none" w:sz="0" w:space="0" w:color="auto"/>
        <w:left w:val="none" w:sz="0" w:space="0" w:color="auto"/>
        <w:bottom w:val="none" w:sz="0" w:space="0" w:color="auto"/>
        <w:right w:val="none" w:sz="0" w:space="0" w:color="auto"/>
      </w:divBdr>
    </w:div>
    <w:div w:id="135225867">
      <w:bodyDiv w:val="1"/>
      <w:marLeft w:val="0"/>
      <w:marRight w:val="0"/>
      <w:marTop w:val="0"/>
      <w:marBottom w:val="0"/>
      <w:divBdr>
        <w:top w:val="none" w:sz="0" w:space="0" w:color="auto"/>
        <w:left w:val="none" w:sz="0" w:space="0" w:color="auto"/>
        <w:bottom w:val="none" w:sz="0" w:space="0" w:color="auto"/>
        <w:right w:val="none" w:sz="0" w:space="0" w:color="auto"/>
      </w:divBdr>
    </w:div>
    <w:div w:id="735863031">
      <w:bodyDiv w:val="1"/>
      <w:marLeft w:val="0"/>
      <w:marRight w:val="0"/>
      <w:marTop w:val="0"/>
      <w:marBottom w:val="0"/>
      <w:divBdr>
        <w:top w:val="none" w:sz="0" w:space="0" w:color="auto"/>
        <w:left w:val="none" w:sz="0" w:space="0" w:color="auto"/>
        <w:bottom w:val="none" w:sz="0" w:space="0" w:color="auto"/>
        <w:right w:val="none" w:sz="0" w:space="0" w:color="auto"/>
      </w:divBdr>
    </w:div>
    <w:div w:id="1021130409">
      <w:bodyDiv w:val="1"/>
      <w:marLeft w:val="0"/>
      <w:marRight w:val="0"/>
      <w:marTop w:val="0"/>
      <w:marBottom w:val="0"/>
      <w:divBdr>
        <w:top w:val="none" w:sz="0" w:space="0" w:color="auto"/>
        <w:left w:val="none" w:sz="0" w:space="0" w:color="auto"/>
        <w:bottom w:val="none" w:sz="0" w:space="0" w:color="auto"/>
        <w:right w:val="none" w:sz="0" w:space="0" w:color="auto"/>
      </w:divBdr>
    </w:div>
    <w:div w:id="1271425680">
      <w:bodyDiv w:val="1"/>
      <w:marLeft w:val="0"/>
      <w:marRight w:val="0"/>
      <w:marTop w:val="0"/>
      <w:marBottom w:val="0"/>
      <w:divBdr>
        <w:top w:val="none" w:sz="0" w:space="0" w:color="auto"/>
        <w:left w:val="none" w:sz="0" w:space="0" w:color="auto"/>
        <w:bottom w:val="none" w:sz="0" w:space="0" w:color="auto"/>
        <w:right w:val="none" w:sz="0" w:space="0" w:color="auto"/>
      </w:divBdr>
    </w:div>
    <w:div w:id="1324822101">
      <w:bodyDiv w:val="1"/>
      <w:marLeft w:val="0"/>
      <w:marRight w:val="0"/>
      <w:marTop w:val="0"/>
      <w:marBottom w:val="0"/>
      <w:divBdr>
        <w:top w:val="none" w:sz="0" w:space="0" w:color="auto"/>
        <w:left w:val="none" w:sz="0" w:space="0" w:color="auto"/>
        <w:bottom w:val="none" w:sz="0" w:space="0" w:color="auto"/>
        <w:right w:val="none" w:sz="0" w:space="0" w:color="auto"/>
      </w:divBdr>
    </w:div>
    <w:div w:id="1650792332">
      <w:bodyDiv w:val="1"/>
      <w:marLeft w:val="0"/>
      <w:marRight w:val="0"/>
      <w:marTop w:val="0"/>
      <w:marBottom w:val="0"/>
      <w:divBdr>
        <w:top w:val="none" w:sz="0" w:space="0" w:color="auto"/>
        <w:left w:val="none" w:sz="0" w:space="0" w:color="auto"/>
        <w:bottom w:val="none" w:sz="0" w:space="0" w:color="auto"/>
        <w:right w:val="none" w:sz="0" w:space="0" w:color="auto"/>
      </w:divBdr>
    </w:div>
    <w:div w:id="1911889249">
      <w:bodyDiv w:val="1"/>
      <w:marLeft w:val="0"/>
      <w:marRight w:val="0"/>
      <w:marTop w:val="0"/>
      <w:marBottom w:val="0"/>
      <w:divBdr>
        <w:top w:val="none" w:sz="0" w:space="0" w:color="auto"/>
        <w:left w:val="none" w:sz="0" w:space="0" w:color="auto"/>
        <w:bottom w:val="none" w:sz="0" w:space="0" w:color="auto"/>
        <w:right w:val="none" w:sz="0" w:space="0" w:color="auto"/>
      </w:divBdr>
    </w:div>
    <w:div w:id="209270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7.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hyperlink" Target="mailto:bharat.mehta@chalmers.se" TargetMode="Externa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Tok13</b:Tag>
    <b:SourceType>JournalArticle</b:SourceType>
    <b:Guid>{5F6F2CC2-F8EA-442F-839A-6148FFEAD177}</b:Guid>
    <b:Title>First-principles studies on lattice constants and local lattice distortions in solid solution aluminum alloys</b:Title>
    <b:Year>2013</b:Year>
    <b:Pages>1-10</b:Pages>
    <b:Author>
      <b:Author>
        <b:NameList>
          <b:Person>
            <b:Last>Uesugi</b:Last>
            <b:First>Tokuteru</b:First>
          </b:Person>
          <b:Person>
            <b:Last>Higashi</b:Last>
            <b:First>Kenji</b:First>
          </b:Person>
        </b:NameList>
      </b:Author>
    </b:Author>
    <b:JournalName>Computational Materials Science</b:JournalName>
    <b:Volume>67</b:Volume>
    <b:RefOrder>3</b:RefOrder>
  </b:Source>
  <b:Source>
    <b:Tag>SHo81</b:Tag>
    <b:SourceType>JournalArticle</b:SourceType>
    <b:Guid>{D5D3C128-F14C-428A-8DFA-5BFF0B3CB84F}</b:Guid>
    <b:Author>
      <b:Author>
        <b:NameList>
          <b:Person>
            <b:Last>Hori</b:Last>
            <b:First>S.</b:First>
          </b:Person>
          <b:Person>
            <b:Last>Saji</b:Last>
            <b:First>S.</b:First>
          </b:Person>
          <b:Person>
            <b:Last>Takehara</b:Last>
            <b:First>A.</b:First>
          </b:Person>
        </b:NameList>
      </b:Author>
    </b:Author>
    <b:Title>Quasi-stable phase and crystal grain refinement of quenched and solidified Al-Zr alloy</b:Title>
    <b:JournalName>Proc. of 4th International Conference on Rapidly Quenched Metal</b:JournalName>
    <b:Year>1981</b:Year>
    <b:Pages>1545-1548</b:Pages>
    <b:Volume>2</b:Volume>
    <b:RefOrder>4</b:RefOrder>
  </b:Source>
  <b:Source>
    <b:Tag>KAn19</b:Tag>
    <b:SourceType>BookSection</b:SourceType>
    <b:Guid>{C7A59CF5-FE24-46E1-8490-E5EA18CA95F5}</b:Guid>
    <b:Title>Properties and Selection of Aluminium Alloys</b:Title>
    <b:Year>2019</b:Year>
    <b:Author>
      <b:Author>
        <b:NameList>
          <b:Person>
            <b:Last>Anderson</b:Last>
            <b:First>K.</b:First>
          </b:Person>
          <b:Person>
            <b:Last>Weritz</b:Last>
            <b:First>J.</b:First>
          </b:Person>
          <b:Person>
            <b:Last>Kaufman</b:Last>
            <b:First>J.</b:First>
            <b:Middle>G.</b:Middle>
          </b:Person>
        </b:NameList>
      </b:Author>
    </b:Author>
    <b:Publisher>ASM International</b:Publisher>
    <b:BookTitle>ASM Handbook Volume 2B</b:BookTitle>
    <b:RefOrder>1</b:RefOrder>
  </b:Source>
  <b:Source>
    <b:Tag>EOS20</b:Tag>
    <b:SourceType>DocumentFromInternetSite</b:SourceType>
    <b:Guid>{9ADAABF3-8553-41B2-B8AD-C4D640EAA9DA}</b:Guid>
    <b:Title>Material Data Sheet AlSi10Mg for EOS M290</b:Title>
    <b:Author>
      <b:Author>
        <b:Corporate>EOS GmbH</b:Corporate>
      </b:Author>
    </b:Author>
    <b:YearAccessed>2020</b:YearAccessed>
    <b:MonthAccessed>12</b:MonthAccessed>
    <b:DayAccessed>18</b:DayAccessed>
    <b:URL>https://www.eos.info/03_system-related-assets/material-related-contents/metal-materials-and-examples/metal-material-datasheet/aluminium/eos_alsi10mg_9011-0024_m290_material_data_sheet_flexline_07-18_en.pdf</b:URL>
    <b:RefOrder>2</b:RefOrder>
  </b:Source>
</b:Sources>
</file>

<file path=customXml/itemProps1.xml><?xml version="1.0" encoding="utf-8"?>
<ds:datastoreItem xmlns:ds="http://schemas.openxmlformats.org/officeDocument/2006/customXml" ds:itemID="{CFADF910-8E7E-409C-93E1-3A3E3C8091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1784</TotalTime>
  <Pages>4</Pages>
  <Words>1321</Words>
  <Characters>7002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 Mehta</dc:creator>
  <cp:keywords/>
  <dc:description/>
  <cp:lastModifiedBy>Bharat Mehta</cp:lastModifiedBy>
  <cp:revision>42</cp:revision>
  <cp:lastPrinted>2021-11-10T19:25:00Z</cp:lastPrinted>
  <dcterms:created xsi:type="dcterms:W3CDTF">2022-01-10T21:18:00Z</dcterms:created>
  <dcterms:modified xsi:type="dcterms:W3CDTF">2022-01-23T13:08:00Z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