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2D5A" w14:textId="77777777" w:rsidR="00B32621" w:rsidRDefault="00B32621" w:rsidP="00AB5B26">
      <w:pPr>
        <w:pStyle w:val="NormalWeb"/>
        <w:spacing w:before="0" w:beforeAutospacing="0" w:after="0" w:afterAutospacing="0"/>
        <w:rPr>
          <w:b/>
          <w:bCs/>
          <w:color w:val="000000"/>
          <w:sz w:val="20"/>
          <w:szCs w:val="20"/>
          <w:lang w:val="en-US"/>
        </w:rPr>
      </w:pPr>
    </w:p>
    <w:p w14:paraId="29BDBFF4" w14:textId="35DF5C0E" w:rsidR="00B32621" w:rsidRDefault="00B32621" w:rsidP="00B3262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0"/>
          <w:szCs w:val="20"/>
          <w:lang w:val="en-US"/>
        </w:rPr>
      </w:pPr>
      <w:r w:rsidRPr="00B32621">
        <w:rPr>
          <w:b/>
          <w:bCs/>
          <w:color w:val="000000"/>
          <w:sz w:val="20"/>
          <w:szCs w:val="20"/>
          <w:lang w:val="en-US"/>
        </w:rPr>
        <w:t>Supplementary material</w:t>
      </w:r>
    </w:p>
    <w:p w14:paraId="2F007707" w14:textId="77777777" w:rsidR="00B32621" w:rsidRDefault="00B32621" w:rsidP="00B3262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0"/>
          <w:szCs w:val="20"/>
          <w:lang w:val="en-US"/>
        </w:rPr>
      </w:pPr>
    </w:p>
    <w:p w14:paraId="07D4FAA8" w14:textId="77777777" w:rsidR="00B32621" w:rsidRDefault="00B32621" w:rsidP="00B3262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0"/>
          <w:szCs w:val="20"/>
          <w:lang w:val="en-US"/>
        </w:rPr>
      </w:pPr>
    </w:p>
    <w:p w14:paraId="5D4C034E" w14:textId="77777777" w:rsidR="003A5028" w:rsidRPr="005518A4" w:rsidRDefault="003A5028" w:rsidP="003A5028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  <w:lang w:val="en-US"/>
        </w:rPr>
      </w:pPr>
      <w:bookmarkStart w:id="0" w:name="_Hlk208443344"/>
      <w:r w:rsidRPr="00017018">
        <w:rPr>
          <w:b/>
          <w:bCs/>
          <w:color w:val="000000"/>
          <w:sz w:val="20"/>
          <w:szCs w:val="20"/>
          <w:lang w:val="en-US"/>
        </w:rPr>
        <w:t xml:space="preserve">Study of the removal of microplastics in aquatic environments using </w:t>
      </w:r>
      <w:r w:rsidRPr="00A638DA">
        <w:rPr>
          <w:b/>
          <w:bCs/>
          <w:i/>
          <w:color w:val="000000"/>
          <w:sz w:val="20"/>
          <w:szCs w:val="20"/>
          <w:lang w:val="en-US"/>
        </w:rPr>
        <w:t>Sargassum spp</w:t>
      </w:r>
      <w:r w:rsidRPr="00017018">
        <w:rPr>
          <w:b/>
          <w:bCs/>
          <w:i/>
          <w:iCs/>
          <w:color w:val="000000"/>
          <w:sz w:val="20"/>
          <w:szCs w:val="20"/>
          <w:lang w:val="en-US"/>
        </w:rPr>
        <w:t>.</w:t>
      </w:r>
      <w:r w:rsidRPr="00017018">
        <w:rPr>
          <w:b/>
          <w:bCs/>
          <w:color w:val="000000"/>
          <w:sz w:val="20"/>
          <w:szCs w:val="20"/>
          <w:lang w:val="en-US"/>
        </w:rPr>
        <w:t xml:space="preserve"> </w:t>
      </w:r>
      <w:r w:rsidRPr="005518A4">
        <w:rPr>
          <w:b/>
          <w:bCs/>
          <w:color w:val="000000"/>
          <w:sz w:val="20"/>
          <w:szCs w:val="20"/>
          <w:lang w:val="en-US"/>
        </w:rPr>
        <w:t>from the Mexican Caribbean</w:t>
      </w:r>
    </w:p>
    <w:p w14:paraId="48279FAD" w14:textId="77777777" w:rsidR="003A5028" w:rsidRDefault="003A5028" w:rsidP="003A5028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3A5028">
        <w:rPr>
          <w:color w:val="000000"/>
          <w:sz w:val="20"/>
          <w:szCs w:val="20"/>
        </w:rPr>
        <w:t>J.</w:t>
      </w:r>
      <w:r w:rsidRPr="00A307F6">
        <w:rPr>
          <w:color w:val="000000"/>
          <w:sz w:val="20"/>
          <w:szCs w:val="20"/>
        </w:rPr>
        <w:t xml:space="preserve"> L</w:t>
      </w:r>
      <w:r>
        <w:rPr>
          <w:color w:val="000000"/>
          <w:sz w:val="20"/>
          <w:szCs w:val="20"/>
        </w:rPr>
        <w:t>.</w:t>
      </w:r>
      <w:r w:rsidRPr="00A307F6">
        <w:rPr>
          <w:color w:val="000000"/>
          <w:sz w:val="20"/>
          <w:szCs w:val="20"/>
        </w:rPr>
        <w:t xml:space="preserve"> Lopez-Miranda*</w:t>
      </w:r>
      <w:r w:rsidRPr="00A307F6">
        <w:rPr>
          <w:color w:val="000000"/>
          <w:sz w:val="20"/>
          <w:szCs w:val="20"/>
          <w:vertAlign w:val="superscript"/>
        </w:rPr>
        <w:t>1</w:t>
      </w:r>
      <w:r w:rsidRPr="0059041F">
        <w:rPr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  <w:vertAlign w:val="superscript"/>
        </w:rPr>
        <w:t xml:space="preserve"> </w:t>
      </w:r>
      <w:r w:rsidRPr="00017018">
        <w:rPr>
          <w:color w:val="000000"/>
          <w:sz w:val="20"/>
          <w:szCs w:val="20"/>
        </w:rPr>
        <w:t>Maximiliano Rios</w:t>
      </w:r>
      <w:r>
        <w:rPr>
          <w:color w:val="000000"/>
          <w:sz w:val="20"/>
          <w:szCs w:val="20"/>
        </w:rPr>
        <w:t>-</w:t>
      </w:r>
      <w:r w:rsidRPr="00017018">
        <w:rPr>
          <w:color w:val="000000"/>
          <w:sz w:val="20"/>
          <w:szCs w:val="20"/>
        </w:rPr>
        <w:t>Vargas</w:t>
      </w:r>
      <w:r>
        <w:rPr>
          <w:color w:val="000000"/>
          <w:sz w:val="20"/>
          <w:szCs w:val="20"/>
          <w:vertAlign w:val="superscript"/>
        </w:rPr>
        <w:t>2</w:t>
      </w:r>
      <w:r w:rsidRPr="00A307F6">
        <w:rPr>
          <w:color w:val="000000"/>
          <w:sz w:val="20"/>
          <w:szCs w:val="20"/>
        </w:rPr>
        <w:t xml:space="preserve">, </w:t>
      </w:r>
      <w:r w:rsidRPr="00017018">
        <w:rPr>
          <w:color w:val="000000"/>
          <w:sz w:val="20"/>
          <w:szCs w:val="20"/>
        </w:rPr>
        <w:t>Edgar Serafín Mancera</w:t>
      </w:r>
      <w:r w:rsidRPr="00017018">
        <w:rPr>
          <w:color w:val="000000"/>
          <w:sz w:val="20"/>
          <w:szCs w:val="20"/>
          <w:vertAlign w:val="superscript"/>
        </w:rPr>
        <w:t>1</w:t>
      </w:r>
      <w:r>
        <w:rPr>
          <w:color w:val="000000"/>
          <w:sz w:val="20"/>
          <w:szCs w:val="20"/>
        </w:rPr>
        <w:t xml:space="preserve">, </w:t>
      </w:r>
      <w:r w:rsidRPr="00A307F6">
        <w:rPr>
          <w:color w:val="000000"/>
          <w:sz w:val="20"/>
          <w:szCs w:val="20"/>
        </w:rPr>
        <w:t>I</w:t>
      </w:r>
      <w:r>
        <w:rPr>
          <w:color w:val="000000"/>
          <w:sz w:val="20"/>
          <w:szCs w:val="20"/>
        </w:rPr>
        <w:t>.</w:t>
      </w:r>
      <w:r w:rsidRPr="00A307F6">
        <w:rPr>
          <w:color w:val="000000"/>
          <w:sz w:val="20"/>
          <w:szCs w:val="20"/>
        </w:rPr>
        <w:t xml:space="preserve"> Velázquez-Hernández</w:t>
      </w:r>
      <w:r w:rsidRPr="00A307F6">
        <w:rPr>
          <w:color w:val="000000"/>
          <w:sz w:val="20"/>
          <w:szCs w:val="20"/>
          <w:vertAlign w:val="superscript"/>
        </w:rPr>
        <w:t>1</w:t>
      </w:r>
      <w:r w:rsidRPr="00A307F6">
        <w:rPr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 w:rsidRPr="00A307F6">
        <w:rPr>
          <w:color w:val="000000"/>
          <w:sz w:val="20"/>
          <w:szCs w:val="20"/>
        </w:rPr>
        <w:t>M</w:t>
      </w:r>
      <w:r>
        <w:rPr>
          <w:color w:val="000000"/>
          <w:sz w:val="20"/>
          <w:szCs w:val="20"/>
        </w:rPr>
        <w:t>.</w:t>
      </w:r>
      <w:r w:rsidRPr="00A307F6">
        <w:rPr>
          <w:color w:val="000000"/>
          <w:sz w:val="20"/>
          <w:szCs w:val="20"/>
        </w:rPr>
        <w:t xml:space="preserve"> Estevez</w:t>
      </w:r>
      <w:r w:rsidRPr="00A307F6">
        <w:rPr>
          <w:color w:val="000000"/>
          <w:sz w:val="20"/>
          <w:szCs w:val="20"/>
          <w:vertAlign w:val="superscript"/>
        </w:rPr>
        <w:t>1</w:t>
      </w:r>
      <w:r w:rsidRPr="00A307F6">
        <w:rPr>
          <w:color w:val="000000"/>
          <w:sz w:val="20"/>
          <w:szCs w:val="20"/>
        </w:rPr>
        <w:t xml:space="preserve"> </w:t>
      </w:r>
    </w:p>
    <w:p w14:paraId="33258F9B" w14:textId="77777777" w:rsidR="003A5028" w:rsidRPr="00A307F6" w:rsidRDefault="003A5028" w:rsidP="003A5028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14:paraId="43030C65" w14:textId="77777777" w:rsidR="003A5028" w:rsidRDefault="003A5028" w:rsidP="003A5028">
      <w:pPr>
        <w:spacing w:line="240" w:lineRule="auto"/>
        <w:jc w:val="center"/>
        <w:rPr>
          <w:rFonts w:cs="Times New Roman"/>
          <w:szCs w:val="20"/>
        </w:rPr>
      </w:pPr>
      <w:r w:rsidRPr="00A307F6">
        <w:rPr>
          <w:rFonts w:cs="Times New Roman"/>
          <w:szCs w:val="20"/>
          <w:vertAlign w:val="superscript"/>
        </w:rPr>
        <w:t>1</w:t>
      </w:r>
      <w:r w:rsidRPr="00A307F6">
        <w:rPr>
          <w:rFonts w:cs="Times New Roman"/>
          <w:szCs w:val="20"/>
        </w:rPr>
        <w:t xml:space="preserve"> Centro de Física Aplicada y Tecnología Avanzada, Universidad Nacional Autónoma de México, Boulevard Juriquilla 3001, Santiago de Querétaro, </w:t>
      </w:r>
      <w:proofErr w:type="spellStart"/>
      <w:r w:rsidRPr="00A307F6">
        <w:rPr>
          <w:rFonts w:cs="Times New Roman"/>
          <w:szCs w:val="20"/>
        </w:rPr>
        <w:t>Qro</w:t>
      </w:r>
      <w:proofErr w:type="spellEnd"/>
      <w:r w:rsidRPr="00A307F6">
        <w:rPr>
          <w:rFonts w:cs="Times New Roman"/>
          <w:szCs w:val="20"/>
        </w:rPr>
        <w:t>., 76230, México.</w:t>
      </w:r>
    </w:p>
    <w:p w14:paraId="66FF456C" w14:textId="77777777" w:rsidR="003A5028" w:rsidRPr="00A307F6" w:rsidRDefault="003A5028" w:rsidP="003A5028">
      <w:pPr>
        <w:spacing w:line="240" w:lineRule="auto"/>
        <w:jc w:val="center"/>
        <w:rPr>
          <w:rFonts w:cs="Times New Roman"/>
          <w:szCs w:val="20"/>
        </w:rPr>
      </w:pPr>
      <w:r w:rsidRPr="009F33E5">
        <w:rPr>
          <w:rFonts w:cs="Times New Roman"/>
          <w:szCs w:val="20"/>
          <w:vertAlign w:val="superscript"/>
        </w:rPr>
        <w:t>2</w:t>
      </w:r>
      <w:r w:rsidRPr="009F33E5">
        <w:rPr>
          <w:rFonts w:cs="Times New Roman"/>
          <w:szCs w:val="20"/>
        </w:rPr>
        <w:t xml:space="preserve">Universidad Tecnológica de Querétaro, Nanotecnología, Av. Pie de la Cuesta 2501, Nacional 76148 Santiago de Querétaro, </w:t>
      </w:r>
      <w:proofErr w:type="spellStart"/>
      <w:r w:rsidRPr="009F33E5">
        <w:rPr>
          <w:rFonts w:cs="Times New Roman"/>
          <w:szCs w:val="20"/>
        </w:rPr>
        <w:t>Qro</w:t>
      </w:r>
      <w:proofErr w:type="spellEnd"/>
      <w:r>
        <w:rPr>
          <w:rFonts w:cs="Times New Roman"/>
          <w:szCs w:val="20"/>
        </w:rPr>
        <w:t xml:space="preserve">, </w:t>
      </w:r>
      <w:proofErr w:type="spellStart"/>
      <w:r w:rsidRPr="009F33E5">
        <w:rPr>
          <w:rFonts w:cs="Times New Roman"/>
          <w:szCs w:val="20"/>
        </w:rPr>
        <w:t>Mexico</w:t>
      </w:r>
      <w:proofErr w:type="spellEnd"/>
      <w:r w:rsidRPr="009F33E5">
        <w:rPr>
          <w:rFonts w:cs="Times New Roman"/>
          <w:szCs w:val="20"/>
        </w:rPr>
        <w:t>.</w:t>
      </w:r>
    </w:p>
    <w:p w14:paraId="6A172C0E" w14:textId="77777777" w:rsidR="003A5028" w:rsidRPr="00A307F6" w:rsidRDefault="003A5028" w:rsidP="003A5028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14:paraId="1601FD8A" w14:textId="28FF22BF" w:rsidR="003A5028" w:rsidRPr="00A307F6" w:rsidRDefault="003A5028" w:rsidP="003A5028">
      <w:pPr>
        <w:spacing w:line="240" w:lineRule="auto"/>
        <w:rPr>
          <w:rFonts w:cs="Times New Roman"/>
          <w:szCs w:val="20"/>
          <w:lang w:val="en-US"/>
        </w:rPr>
      </w:pPr>
      <w:r w:rsidRPr="00A307F6">
        <w:rPr>
          <w:rFonts w:cs="Times New Roman"/>
          <w:szCs w:val="20"/>
          <w:lang w:val="en-US"/>
        </w:rPr>
        <w:t xml:space="preserve">Corresponding author: </w:t>
      </w:r>
      <w:hyperlink r:id="rId6" w:history="1">
        <w:r w:rsidRPr="00A307F6">
          <w:rPr>
            <w:rStyle w:val="Hipervnculo"/>
            <w:rFonts w:cs="Times New Roman"/>
            <w:szCs w:val="20"/>
            <w:lang w:val="en-US"/>
          </w:rPr>
          <w:t>lopezfim@</w:t>
        </w:r>
        <w:r w:rsidR="004C1FB0">
          <w:rPr>
            <w:rStyle w:val="Hipervnculo"/>
            <w:rFonts w:cs="Times New Roman"/>
            <w:szCs w:val="20"/>
            <w:lang w:val="en-US"/>
          </w:rPr>
          <w:t>fata.unam.mx</w:t>
        </w:r>
      </w:hyperlink>
    </w:p>
    <w:bookmarkEnd w:id="0"/>
    <w:p w14:paraId="4C518A1D" w14:textId="77777777" w:rsidR="00B32621" w:rsidRDefault="00B32621" w:rsidP="00B32621">
      <w:pPr>
        <w:spacing w:line="240" w:lineRule="auto"/>
        <w:rPr>
          <w:rFonts w:cs="Times New Roman"/>
          <w:szCs w:val="20"/>
          <w:lang w:val="en-US"/>
        </w:rPr>
      </w:pPr>
    </w:p>
    <w:p w14:paraId="159916ED" w14:textId="77777777" w:rsidR="00B32621" w:rsidRPr="00A307F6" w:rsidRDefault="00B32621" w:rsidP="00B32621">
      <w:pPr>
        <w:spacing w:line="240" w:lineRule="auto"/>
        <w:rPr>
          <w:rFonts w:cs="Times New Roman"/>
          <w:szCs w:val="20"/>
          <w:lang w:val="en-US"/>
        </w:rPr>
      </w:pPr>
    </w:p>
    <w:p w14:paraId="7C855668" w14:textId="77777777" w:rsidR="00B32621" w:rsidRDefault="00B13C7A" w:rsidP="00DA7782">
      <w:pPr>
        <w:jc w:val="both"/>
      </w:pPr>
      <w:r w:rsidRPr="00D96320">
        <w:rPr>
          <w:noProof/>
          <w:szCs w:val="20"/>
        </w:rPr>
        <w:drawing>
          <wp:inline distT="0" distB="0" distL="0" distR="0" wp14:anchorId="1E3FDBF0" wp14:editId="62DE3C37">
            <wp:extent cx="6038850" cy="2477770"/>
            <wp:effectExtent l="0" t="0" r="0" b="0"/>
            <wp:docPr id="1" name="Marcador de contenido 4">
              <a:extLst xmlns:a="http://schemas.openxmlformats.org/drawingml/2006/main">
                <a:ext uri="{FF2B5EF4-FFF2-40B4-BE49-F238E27FC236}">
                  <a16:creationId xmlns:a16="http://schemas.microsoft.com/office/drawing/2014/main" id="{A8BDAA5D-9586-4CC6-AE81-73E10DEFFC0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ador de contenido 4">
                      <a:extLst>
                        <a:ext uri="{FF2B5EF4-FFF2-40B4-BE49-F238E27FC236}">
                          <a16:creationId xmlns:a16="http://schemas.microsoft.com/office/drawing/2014/main" id="{A8BDAA5D-9586-4CC6-AE81-73E10DEFFC0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DB48A" w14:textId="62DAC8FC" w:rsidR="00B32621" w:rsidRDefault="00B32621" w:rsidP="00DA7782">
      <w:pPr>
        <w:jc w:val="both"/>
        <w:rPr>
          <w:rStyle w:val="agcmg"/>
          <w:i/>
          <w:iCs/>
          <w:lang w:val="en-US"/>
        </w:rPr>
      </w:pPr>
      <w:r w:rsidRPr="00092187">
        <w:rPr>
          <w:b/>
          <w:bCs/>
          <w:lang w:val="en-US"/>
        </w:rPr>
        <w:t>Fig. S1</w:t>
      </w:r>
      <w:r w:rsidR="00F91BCC" w:rsidRPr="00092187">
        <w:rPr>
          <w:lang w:val="en-US"/>
        </w:rPr>
        <w:t xml:space="preserve"> </w:t>
      </w:r>
      <w:r w:rsidR="00F91BCC" w:rsidRPr="00092187">
        <w:rPr>
          <w:rStyle w:val="agcmg"/>
          <w:lang w:val="en-US"/>
        </w:rPr>
        <w:t xml:space="preserve">Methodology section of the microplastic removal process using </w:t>
      </w:r>
      <w:r w:rsidR="00F91BCC" w:rsidRPr="00092187">
        <w:rPr>
          <w:rStyle w:val="agcmg"/>
          <w:i/>
          <w:iCs/>
          <w:lang w:val="en-US"/>
        </w:rPr>
        <w:t>Sargassu</w:t>
      </w:r>
      <w:r w:rsidR="00A06F6B" w:rsidRPr="00092187">
        <w:rPr>
          <w:rStyle w:val="agcmg"/>
          <w:i/>
          <w:iCs/>
          <w:lang w:val="en-US"/>
        </w:rPr>
        <w:t>m spp.</w:t>
      </w:r>
    </w:p>
    <w:p w14:paraId="074F0EDE" w14:textId="77777777" w:rsidR="00895E09" w:rsidRDefault="00895E09" w:rsidP="00DA7782">
      <w:pPr>
        <w:jc w:val="both"/>
        <w:rPr>
          <w:rStyle w:val="agcmg"/>
          <w:i/>
          <w:iCs/>
          <w:lang w:val="en-US"/>
        </w:rPr>
      </w:pPr>
    </w:p>
    <w:p w14:paraId="5913DDC5" w14:textId="77777777" w:rsidR="00895E09" w:rsidRDefault="00895E09" w:rsidP="00DA7782">
      <w:pPr>
        <w:jc w:val="both"/>
        <w:rPr>
          <w:rStyle w:val="agcmg"/>
          <w:i/>
          <w:iCs/>
          <w:lang w:val="en-US"/>
        </w:rPr>
      </w:pPr>
    </w:p>
    <w:p w14:paraId="455601AC" w14:textId="77777777" w:rsidR="00895E09" w:rsidRPr="00092187" w:rsidRDefault="00895E09" w:rsidP="00DA7782">
      <w:pPr>
        <w:jc w:val="both"/>
        <w:rPr>
          <w:lang w:val="en-US"/>
        </w:rPr>
      </w:pPr>
    </w:p>
    <w:p w14:paraId="1ABBCA51" w14:textId="449E7FAD" w:rsidR="00BE1C44" w:rsidRDefault="00AC3880" w:rsidP="00DA7782">
      <w:pPr>
        <w:jc w:val="both"/>
      </w:pPr>
      <w:r>
        <w:rPr>
          <w:noProof/>
        </w:rPr>
        <w:lastRenderedPageBreak/>
        <w:drawing>
          <wp:inline distT="0" distB="0" distL="0" distR="0" wp14:anchorId="71ED1011" wp14:editId="6745BD51">
            <wp:extent cx="2687989" cy="20574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973" cy="206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01FD2F" wp14:editId="2CF81731">
            <wp:extent cx="2695455" cy="206311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557" cy="207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4F7A0" w14:textId="6BBFE7B9" w:rsidR="00AC3880" w:rsidRDefault="00AC3880" w:rsidP="00DA7782">
      <w:pPr>
        <w:jc w:val="both"/>
      </w:pPr>
      <w:r>
        <w:rPr>
          <w:noProof/>
        </w:rPr>
        <w:drawing>
          <wp:inline distT="0" distB="0" distL="0" distR="0" wp14:anchorId="3C2991C1" wp14:editId="4F0BD9D8">
            <wp:extent cx="2828925" cy="2165273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203" cy="216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855D0" w14:textId="0C91A6CE" w:rsidR="00B718C3" w:rsidRDefault="00B32621" w:rsidP="00DA7782">
      <w:pPr>
        <w:jc w:val="both"/>
        <w:rPr>
          <w:szCs w:val="20"/>
          <w:lang w:val="en-US"/>
        </w:rPr>
      </w:pPr>
      <w:r w:rsidRPr="00092187">
        <w:rPr>
          <w:b/>
          <w:bCs/>
          <w:szCs w:val="20"/>
          <w:lang w:val="en-US"/>
        </w:rPr>
        <w:t>Fig. S2</w:t>
      </w:r>
      <w:r w:rsidR="00AC3880" w:rsidRPr="00092187">
        <w:rPr>
          <w:b/>
          <w:bCs/>
          <w:szCs w:val="20"/>
          <w:lang w:val="en-US"/>
        </w:rPr>
        <w:t xml:space="preserve"> C</w:t>
      </w:r>
      <w:r w:rsidR="00AC3880" w:rsidRPr="00092187">
        <w:rPr>
          <w:szCs w:val="20"/>
          <w:lang w:val="en-US"/>
        </w:rPr>
        <w:t>alibration curves of methylene blue are shown within the 0.5–7 ppm range. Also shown is the methylene blue response at 5 ppm in the presence of microplastics at concentrations ranging from 0.75 to 2.5 mg/</w:t>
      </w:r>
      <w:proofErr w:type="spellStart"/>
      <w:r w:rsidR="00AC3880" w:rsidRPr="00092187">
        <w:rPr>
          <w:szCs w:val="20"/>
          <w:lang w:val="en-US"/>
        </w:rPr>
        <w:t>mL.</w:t>
      </w:r>
      <w:proofErr w:type="spellEnd"/>
    </w:p>
    <w:p w14:paraId="4DC22B90" w14:textId="77777777" w:rsidR="00895E09" w:rsidRDefault="00895E09" w:rsidP="00DA7782">
      <w:pPr>
        <w:jc w:val="both"/>
        <w:rPr>
          <w:szCs w:val="20"/>
          <w:lang w:val="en-US"/>
        </w:rPr>
      </w:pPr>
    </w:p>
    <w:p w14:paraId="0FA27CC4" w14:textId="77777777" w:rsidR="00895E09" w:rsidRDefault="00895E09" w:rsidP="00DA7782">
      <w:pPr>
        <w:jc w:val="both"/>
        <w:rPr>
          <w:szCs w:val="20"/>
          <w:lang w:val="en-US"/>
        </w:rPr>
      </w:pPr>
    </w:p>
    <w:p w14:paraId="77E1AEE4" w14:textId="77777777" w:rsidR="00895E09" w:rsidRPr="00092187" w:rsidRDefault="00895E09" w:rsidP="00DA7782">
      <w:pPr>
        <w:jc w:val="both"/>
        <w:rPr>
          <w:szCs w:val="20"/>
          <w:lang w:val="en-US"/>
        </w:rPr>
      </w:pPr>
    </w:p>
    <w:p w14:paraId="08D4D869" w14:textId="131F4D1E" w:rsidR="00B718C3" w:rsidRDefault="00B718C3" w:rsidP="00DA7782">
      <w:pPr>
        <w:jc w:val="both"/>
        <w:rPr>
          <w:szCs w:val="20"/>
        </w:rPr>
      </w:pPr>
      <w:r w:rsidRPr="00B718C3">
        <w:rPr>
          <w:noProof/>
        </w:rPr>
        <w:lastRenderedPageBreak/>
        <w:drawing>
          <wp:inline distT="0" distB="0" distL="0" distR="0" wp14:anchorId="262173DA" wp14:editId="08380ABF">
            <wp:extent cx="6038850" cy="2422525"/>
            <wp:effectExtent l="0" t="0" r="0" b="0"/>
            <wp:docPr id="14813912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1033B" w14:textId="79EBA668" w:rsidR="00B32621" w:rsidRPr="00092187" w:rsidRDefault="00B32621" w:rsidP="00DA7782">
      <w:pPr>
        <w:jc w:val="both"/>
        <w:rPr>
          <w:szCs w:val="20"/>
          <w:lang w:val="en-US"/>
        </w:rPr>
      </w:pPr>
      <w:r w:rsidRPr="00092187">
        <w:rPr>
          <w:b/>
          <w:bCs/>
          <w:szCs w:val="20"/>
          <w:lang w:val="en-US"/>
        </w:rPr>
        <w:t>Fig. S3</w:t>
      </w:r>
      <w:r w:rsidR="00A6287C" w:rsidRPr="00092187">
        <w:rPr>
          <w:lang w:val="en-US"/>
        </w:rPr>
        <w:t xml:space="preserve"> </w:t>
      </w:r>
      <w:r w:rsidR="00AC3880" w:rsidRPr="00092187">
        <w:rPr>
          <w:szCs w:val="20"/>
          <w:lang w:val="en-US"/>
        </w:rPr>
        <w:t xml:space="preserve">DTG curves of PMMA and PET, as well as those in the presence of </w:t>
      </w:r>
      <w:r w:rsidR="00AC3880" w:rsidRPr="00092187">
        <w:rPr>
          <w:i/>
          <w:iCs/>
          <w:szCs w:val="20"/>
          <w:lang w:val="en-US"/>
        </w:rPr>
        <w:t>Sargassum spp</w:t>
      </w:r>
      <w:r w:rsidR="00AC3880" w:rsidRPr="00092187">
        <w:rPr>
          <w:szCs w:val="20"/>
          <w:lang w:val="en-US"/>
        </w:rPr>
        <w:t>., show variations in thermal decomposition.</w:t>
      </w:r>
    </w:p>
    <w:p w14:paraId="264F6B1A" w14:textId="4FCC9C30" w:rsidR="00F91BCC" w:rsidRPr="00092187" w:rsidRDefault="00F91BCC" w:rsidP="00DA7782">
      <w:pPr>
        <w:jc w:val="both"/>
        <w:rPr>
          <w:szCs w:val="20"/>
          <w:lang w:val="en-US"/>
        </w:rPr>
      </w:pPr>
    </w:p>
    <w:p w14:paraId="2AC2DF18" w14:textId="318F6FF0" w:rsidR="00092187" w:rsidRPr="00092187" w:rsidRDefault="00092187" w:rsidP="00092187">
      <w:pPr>
        <w:jc w:val="both"/>
        <w:rPr>
          <w:szCs w:val="20"/>
          <w:lang w:val="en-US"/>
        </w:rPr>
      </w:pPr>
      <w:r w:rsidRPr="00092187">
        <w:rPr>
          <w:b/>
          <w:bCs/>
          <w:szCs w:val="20"/>
          <w:lang w:val="en-US"/>
        </w:rPr>
        <w:t>Tabl</w:t>
      </w:r>
      <w:r>
        <w:rPr>
          <w:b/>
          <w:bCs/>
          <w:szCs w:val="20"/>
          <w:lang w:val="en-US"/>
        </w:rPr>
        <w:t>e</w:t>
      </w:r>
      <w:r w:rsidRPr="00092187">
        <w:rPr>
          <w:b/>
          <w:bCs/>
          <w:szCs w:val="20"/>
          <w:lang w:val="en-US"/>
        </w:rPr>
        <w:t xml:space="preserve"> S1</w:t>
      </w:r>
      <w:r w:rsidRPr="00092187">
        <w:rPr>
          <w:lang w:val="en-US"/>
        </w:rPr>
        <w:t xml:space="preserve"> </w:t>
      </w:r>
      <w:r w:rsidRPr="00092187">
        <w:rPr>
          <w:szCs w:val="20"/>
          <w:lang w:val="en-US"/>
        </w:rPr>
        <w:t>This table shows the positions of the Raman shifts (in cm⁻¹) and their corresponding assignments for the primary vibrational modes of polymethyl methacrylate (PMMA, acrylic) and polyethylene terephthalate (PET).</w:t>
      </w:r>
    </w:p>
    <w:tbl>
      <w:tblPr>
        <w:tblStyle w:val="Tablaconcuadrcula1clara"/>
        <w:tblW w:w="0" w:type="auto"/>
        <w:jc w:val="center"/>
        <w:tblLook w:val="04A0" w:firstRow="1" w:lastRow="0" w:firstColumn="1" w:lastColumn="0" w:noHBand="0" w:noVBand="1"/>
      </w:tblPr>
      <w:tblGrid>
        <w:gridCol w:w="1666"/>
        <w:gridCol w:w="2945"/>
        <w:gridCol w:w="4110"/>
      </w:tblGrid>
      <w:tr w:rsidR="00F91BCC" w:rsidRPr="00FB3F15" w14:paraId="056A860D" w14:textId="77777777" w:rsidTr="00A06F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F21E49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FB3F15">
              <w:rPr>
                <w:rFonts w:cs="Times New Roman"/>
                <w:szCs w:val="20"/>
              </w:rPr>
              <w:t>Polymer</w:t>
            </w:r>
            <w:proofErr w:type="spellEnd"/>
          </w:p>
        </w:tc>
        <w:tc>
          <w:tcPr>
            <w:tcW w:w="2945" w:type="dxa"/>
            <w:hideMark/>
          </w:tcPr>
          <w:p w14:paraId="1880B276" w14:textId="77777777" w:rsidR="00F91BCC" w:rsidRPr="00486A29" w:rsidRDefault="00F91BCC" w:rsidP="00C353DE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FB3F15">
              <w:rPr>
                <w:rFonts w:cs="Times New Roman"/>
                <w:szCs w:val="20"/>
              </w:rPr>
              <w:t>Raman Shift (cm⁻¹)</w:t>
            </w:r>
          </w:p>
        </w:tc>
        <w:tc>
          <w:tcPr>
            <w:tcW w:w="4110" w:type="dxa"/>
            <w:hideMark/>
          </w:tcPr>
          <w:p w14:paraId="1C4B077A" w14:textId="77777777" w:rsidR="00F91BCC" w:rsidRPr="00486A29" w:rsidRDefault="00F91BCC" w:rsidP="00C353DE">
            <w:pPr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proofErr w:type="spellStart"/>
            <w:r w:rsidRPr="00FB3F15">
              <w:rPr>
                <w:rFonts w:cs="Times New Roman"/>
                <w:szCs w:val="20"/>
              </w:rPr>
              <w:t>Assignment</w:t>
            </w:r>
            <w:proofErr w:type="spellEnd"/>
          </w:p>
        </w:tc>
      </w:tr>
      <w:tr w:rsidR="00F91BCC" w:rsidRPr="00470377" w14:paraId="05C005B5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A55313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FB3F15">
              <w:rPr>
                <w:rFonts w:cs="Times New Roman"/>
                <w:szCs w:val="20"/>
              </w:rPr>
              <w:t>Acrylic</w:t>
            </w:r>
            <w:proofErr w:type="spellEnd"/>
            <w:r w:rsidRPr="00FB3F15">
              <w:rPr>
                <w:rFonts w:cs="Times New Roman"/>
                <w:szCs w:val="20"/>
              </w:rPr>
              <w:t xml:space="preserve"> (PMMA)</w:t>
            </w:r>
          </w:p>
        </w:tc>
        <w:tc>
          <w:tcPr>
            <w:tcW w:w="2945" w:type="dxa"/>
            <w:hideMark/>
          </w:tcPr>
          <w:p w14:paraId="7B70DC23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597</w:t>
            </w:r>
          </w:p>
        </w:tc>
        <w:tc>
          <w:tcPr>
            <w:tcW w:w="4110" w:type="dxa"/>
            <w:hideMark/>
          </w:tcPr>
          <w:p w14:paraId="33BA1B8F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C-C-C skeletal and C-C-O angle deformation</w:t>
            </w:r>
          </w:p>
        </w:tc>
      </w:tr>
      <w:tr w:rsidR="00F91BCC" w:rsidRPr="00470377" w14:paraId="62525F7B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A7B28B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66794467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811</w:t>
            </w:r>
          </w:p>
        </w:tc>
        <w:tc>
          <w:tcPr>
            <w:tcW w:w="4110" w:type="dxa"/>
            <w:hideMark/>
          </w:tcPr>
          <w:p w14:paraId="55420F50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Symmetric C-O-C stretching</w:t>
            </w:r>
          </w:p>
        </w:tc>
      </w:tr>
      <w:tr w:rsidR="00F91BCC" w:rsidRPr="00470377" w14:paraId="4E90DF8F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25CF59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7E903EC1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984</w:t>
            </w:r>
          </w:p>
        </w:tc>
        <w:tc>
          <w:tcPr>
            <w:tcW w:w="4110" w:type="dxa"/>
            <w:hideMark/>
          </w:tcPr>
          <w:p w14:paraId="7EC45F81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C-O stretching and/or CH₃ rocking</w:t>
            </w:r>
          </w:p>
        </w:tc>
      </w:tr>
      <w:tr w:rsidR="00F91BCC" w:rsidRPr="00470377" w14:paraId="4843FCAE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DD48FE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1245FC29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1449</w:t>
            </w:r>
          </w:p>
        </w:tc>
        <w:tc>
          <w:tcPr>
            <w:tcW w:w="4110" w:type="dxa"/>
            <w:hideMark/>
          </w:tcPr>
          <w:p w14:paraId="21E77A1A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CH₃ and CH₂ bending (deformation)</w:t>
            </w:r>
          </w:p>
        </w:tc>
      </w:tr>
      <w:tr w:rsidR="00F91BCC" w:rsidRPr="00470377" w14:paraId="09B92F91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4172C1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30DC4442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1727</w:t>
            </w:r>
          </w:p>
        </w:tc>
        <w:tc>
          <w:tcPr>
            <w:tcW w:w="4110" w:type="dxa"/>
            <w:hideMark/>
          </w:tcPr>
          <w:p w14:paraId="0D33726B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C=O (carbonyl) stretching of the ester group</w:t>
            </w:r>
          </w:p>
        </w:tc>
      </w:tr>
      <w:tr w:rsidR="00F91BCC" w:rsidRPr="00470377" w14:paraId="0DD1E6D3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628619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PET</w:t>
            </w:r>
          </w:p>
        </w:tc>
        <w:tc>
          <w:tcPr>
            <w:tcW w:w="2945" w:type="dxa"/>
            <w:hideMark/>
          </w:tcPr>
          <w:p w14:paraId="7EBF3E4D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852</w:t>
            </w:r>
          </w:p>
        </w:tc>
        <w:tc>
          <w:tcPr>
            <w:tcW w:w="4110" w:type="dxa"/>
            <w:hideMark/>
          </w:tcPr>
          <w:p w14:paraId="09C60C48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Benzene ring out-of-plane deformation and CH₂ rocking</w:t>
            </w:r>
          </w:p>
        </w:tc>
      </w:tr>
      <w:tr w:rsidR="00F91BCC" w:rsidRPr="00470377" w14:paraId="1B0B3AE7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90D6C3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778BD3D3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994</w:t>
            </w:r>
          </w:p>
        </w:tc>
        <w:tc>
          <w:tcPr>
            <w:tcW w:w="4110" w:type="dxa"/>
            <w:hideMark/>
          </w:tcPr>
          <w:p w14:paraId="4A4A2F73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C-H bending of the aromatic ring</w:t>
            </w:r>
          </w:p>
        </w:tc>
      </w:tr>
      <w:tr w:rsidR="00F91BCC" w:rsidRPr="00470377" w14:paraId="35D54FBA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DF6784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4D930440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1093</w:t>
            </w:r>
          </w:p>
        </w:tc>
        <w:tc>
          <w:tcPr>
            <w:tcW w:w="4110" w:type="dxa"/>
            <w:hideMark/>
          </w:tcPr>
          <w:p w14:paraId="1C16E82A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C-O stretching of the ester and ethylene glycol</w:t>
            </w:r>
          </w:p>
        </w:tc>
      </w:tr>
      <w:tr w:rsidR="00F91BCC" w:rsidRPr="00470377" w14:paraId="53CDA676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605C73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32C7855D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1174</w:t>
            </w:r>
          </w:p>
        </w:tc>
        <w:tc>
          <w:tcPr>
            <w:tcW w:w="4110" w:type="dxa"/>
            <w:hideMark/>
          </w:tcPr>
          <w:p w14:paraId="2B54159B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C-C stretching of the aromatic ring</w:t>
            </w:r>
          </w:p>
        </w:tc>
      </w:tr>
      <w:tr w:rsidR="00F91BCC" w:rsidRPr="00470377" w14:paraId="03C29867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77DDD4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7885C323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1285</w:t>
            </w:r>
          </w:p>
        </w:tc>
        <w:tc>
          <w:tcPr>
            <w:tcW w:w="4110" w:type="dxa"/>
            <w:hideMark/>
          </w:tcPr>
          <w:p w14:paraId="3E9C0D9A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C-O stretching of the ester group (aromatic side)</w:t>
            </w:r>
          </w:p>
        </w:tc>
      </w:tr>
      <w:tr w:rsidR="00F91BCC" w:rsidRPr="00470377" w14:paraId="2057D0F3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5D5785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26F37AAF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1613</w:t>
            </w:r>
          </w:p>
        </w:tc>
        <w:tc>
          <w:tcPr>
            <w:tcW w:w="4110" w:type="dxa"/>
            <w:hideMark/>
          </w:tcPr>
          <w:p w14:paraId="65B65E98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C=C stretching of the benzene (aromatic) ring</w:t>
            </w:r>
          </w:p>
        </w:tc>
      </w:tr>
      <w:tr w:rsidR="00F91BCC" w:rsidRPr="00470377" w14:paraId="1563E7A7" w14:textId="77777777" w:rsidTr="00A06F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F7CB0C" w14:textId="77777777" w:rsidR="00F91BCC" w:rsidRPr="00486A29" w:rsidRDefault="00F91BCC" w:rsidP="00C353DE">
            <w:pPr>
              <w:spacing w:after="160" w:line="278" w:lineRule="auto"/>
              <w:jc w:val="both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945" w:type="dxa"/>
            <w:hideMark/>
          </w:tcPr>
          <w:p w14:paraId="34358438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</w:rPr>
            </w:pPr>
            <w:r w:rsidRPr="00486A29">
              <w:rPr>
                <w:rFonts w:cs="Times New Roman"/>
                <w:szCs w:val="20"/>
              </w:rPr>
              <w:t>1731</w:t>
            </w:r>
          </w:p>
        </w:tc>
        <w:tc>
          <w:tcPr>
            <w:tcW w:w="4110" w:type="dxa"/>
            <w:hideMark/>
          </w:tcPr>
          <w:p w14:paraId="041E31AA" w14:textId="77777777" w:rsidR="00F91BCC" w:rsidRPr="00486A29" w:rsidRDefault="00F91BCC" w:rsidP="00C353DE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0"/>
                <w:lang w:val="en-US"/>
              </w:rPr>
            </w:pPr>
            <w:r w:rsidRPr="00486A29">
              <w:rPr>
                <w:rFonts w:cs="Times New Roman"/>
                <w:szCs w:val="20"/>
                <w:lang w:val="en-US"/>
              </w:rPr>
              <w:t>C=O (carbonyl) stretching of the ester group</w:t>
            </w:r>
          </w:p>
        </w:tc>
      </w:tr>
    </w:tbl>
    <w:p w14:paraId="1365E02A" w14:textId="55018E8F" w:rsidR="00C353DE" w:rsidRDefault="00C353DE" w:rsidP="00DA7782">
      <w:pPr>
        <w:jc w:val="both"/>
        <w:rPr>
          <w:szCs w:val="20"/>
          <w:lang w:val="en-US"/>
        </w:rPr>
      </w:pPr>
    </w:p>
    <w:p w14:paraId="37C6EF79" w14:textId="6397A15F" w:rsidR="00C353DE" w:rsidRDefault="00C353DE">
      <w:pPr>
        <w:spacing w:line="240" w:lineRule="atLeast"/>
        <w:rPr>
          <w:szCs w:val="20"/>
          <w:lang w:val="en-US"/>
        </w:rPr>
      </w:pPr>
      <w:r>
        <w:rPr>
          <w:szCs w:val="20"/>
          <w:lang w:val="en-US"/>
        </w:rPr>
        <w:br w:type="page"/>
      </w:r>
    </w:p>
    <w:p w14:paraId="5A66377B" w14:textId="0A8C6476" w:rsidR="00C353DE" w:rsidRPr="00092187" w:rsidRDefault="00C353DE" w:rsidP="00C353DE">
      <w:pPr>
        <w:jc w:val="both"/>
        <w:rPr>
          <w:szCs w:val="20"/>
          <w:lang w:val="en-US"/>
        </w:rPr>
      </w:pPr>
      <w:r w:rsidRPr="00092187">
        <w:rPr>
          <w:b/>
          <w:bCs/>
          <w:szCs w:val="20"/>
          <w:lang w:val="en-US"/>
        </w:rPr>
        <w:lastRenderedPageBreak/>
        <w:t>Tabl</w:t>
      </w:r>
      <w:r>
        <w:rPr>
          <w:b/>
          <w:bCs/>
          <w:szCs w:val="20"/>
          <w:lang w:val="en-US"/>
        </w:rPr>
        <w:t>e</w:t>
      </w:r>
      <w:r w:rsidRPr="00092187">
        <w:rPr>
          <w:b/>
          <w:bCs/>
          <w:szCs w:val="20"/>
          <w:lang w:val="en-US"/>
        </w:rPr>
        <w:t xml:space="preserve"> S</w:t>
      </w:r>
      <w:r>
        <w:rPr>
          <w:b/>
          <w:bCs/>
          <w:szCs w:val="20"/>
          <w:lang w:val="en-US"/>
        </w:rPr>
        <w:t>2</w:t>
      </w:r>
      <w:r w:rsidR="00470377">
        <w:rPr>
          <w:lang w:val="en-US"/>
        </w:rPr>
        <w:t>: Physicochemical</w:t>
      </w:r>
      <w:r w:rsidR="00470377">
        <w:rPr>
          <w:szCs w:val="20"/>
          <w:lang w:val="en-US"/>
        </w:rPr>
        <w:t xml:space="preserve"> properties</w:t>
      </w:r>
      <w:r w:rsidRPr="00C353DE">
        <w:rPr>
          <w:szCs w:val="20"/>
          <w:lang w:val="en-US"/>
        </w:rPr>
        <w:t xml:space="preserve"> of PMMA and PET polymers</w:t>
      </w:r>
      <w:r>
        <w:rPr>
          <w:szCs w:val="20"/>
          <w:lang w:val="en-US"/>
        </w:rPr>
        <w:t xml:space="preserve">. </w:t>
      </w:r>
    </w:p>
    <w:p w14:paraId="4B169F0A" w14:textId="77777777" w:rsidR="00C353DE" w:rsidRDefault="00C353DE">
      <w:pPr>
        <w:spacing w:line="240" w:lineRule="atLeast"/>
        <w:rPr>
          <w:szCs w:val="20"/>
          <w:lang w:val="en-US"/>
        </w:rPr>
      </w:pPr>
    </w:p>
    <w:tbl>
      <w:tblPr>
        <w:tblW w:w="883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873"/>
        <w:gridCol w:w="3413"/>
      </w:tblGrid>
      <w:tr w:rsidR="00470377" w:rsidRPr="008B43A5" w14:paraId="79A7C12E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D5E34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Property</w:t>
            </w:r>
            <w:proofErr w:type="spellEnd"/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3BA19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r w:rsidRPr="008B43A5">
              <w:rPr>
                <w:b/>
                <w:bCs/>
              </w:rPr>
              <w:t>PMMA (</w:t>
            </w:r>
            <w:proofErr w:type="spellStart"/>
            <w:r w:rsidRPr="008B43A5">
              <w:rPr>
                <w:b/>
                <w:bCs/>
              </w:rPr>
              <w:t>Acrylic</w:t>
            </w:r>
            <w:proofErr w:type="spellEnd"/>
            <w:r w:rsidRPr="008B43A5">
              <w:rPr>
                <w:b/>
                <w:bCs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721C8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r w:rsidRPr="008B43A5">
              <w:rPr>
                <w:b/>
                <w:bCs/>
              </w:rPr>
              <w:t>PET (Polyester)</w:t>
            </w:r>
          </w:p>
        </w:tc>
      </w:tr>
      <w:tr w:rsidR="00470377" w:rsidRPr="008B43A5" w14:paraId="0A7688CC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B0583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Structure</w:t>
            </w:r>
            <w:proofErr w:type="spellEnd"/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FF398C" w14:textId="77777777" w:rsidR="00470377" w:rsidRPr="008B43A5" w:rsidRDefault="00470377" w:rsidP="00AA65A7">
            <w:pPr>
              <w:spacing w:after="160" w:line="259" w:lineRule="auto"/>
            </w:pPr>
            <w:proofErr w:type="spellStart"/>
            <w:r w:rsidRPr="008B43A5">
              <w:t>Amorphous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F8A39" w14:textId="77777777" w:rsidR="00470377" w:rsidRPr="008B43A5" w:rsidRDefault="00470377" w:rsidP="00AA65A7">
            <w:pPr>
              <w:spacing w:after="160" w:line="259" w:lineRule="auto"/>
            </w:pPr>
            <w:proofErr w:type="spellStart"/>
            <w:r w:rsidRPr="008B43A5">
              <w:t>Semi-crystalline</w:t>
            </w:r>
            <w:proofErr w:type="spellEnd"/>
          </w:p>
        </w:tc>
      </w:tr>
      <w:tr w:rsidR="00470377" w:rsidRPr="008B43A5" w14:paraId="5993C391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AB6A8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Density</w:t>
            </w:r>
            <w:proofErr w:type="spellEnd"/>
            <w:r>
              <w:rPr>
                <w:b/>
                <w:bCs/>
              </w:rPr>
              <w:t xml:space="preserve"> (g/cm</w:t>
            </w:r>
            <w:r w:rsidRPr="008B43A5">
              <w:rPr>
                <w:b/>
                <w:bCs/>
                <w:vertAlign w:val="superscript"/>
              </w:rPr>
              <w:t>3</w:t>
            </w:r>
            <w:r>
              <w:rPr>
                <w:b/>
                <w:bCs/>
              </w:rPr>
              <w:t>)</w:t>
            </w:r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DF585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1.17 – 1.20 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BF0A26A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1.30 – 1.40 </w:t>
            </w:r>
          </w:p>
        </w:tc>
      </w:tr>
      <w:tr w:rsidR="00470377" w:rsidRPr="008B43A5" w14:paraId="580E0BDA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26812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Melting</w:t>
            </w:r>
            <w:proofErr w:type="spellEnd"/>
            <w:r w:rsidRPr="008B43A5">
              <w:rPr>
                <w:b/>
                <w:bCs/>
              </w:rPr>
              <w:t xml:space="preserve"> Point (</w:t>
            </w:r>
            <w:r>
              <w:rPr>
                <w:b/>
                <w:bCs/>
              </w:rPr>
              <w:t>°C</w:t>
            </w:r>
            <w:r w:rsidRPr="008B43A5">
              <w:rPr>
                <w:b/>
                <w:bCs/>
              </w:rPr>
              <w:t>)</w:t>
            </w:r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F3E94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 xml:space="preserve">~ 160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0648C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 xml:space="preserve">250 – 265 </w:t>
            </w:r>
          </w:p>
        </w:tc>
      </w:tr>
      <w:tr w:rsidR="00470377" w:rsidRPr="008B43A5" w14:paraId="67A4F4EA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989FE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Glass</w:t>
            </w:r>
            <w:proofErr w:type="spellEnd"/>
            <w:r w:rsidRPr="008B43A5">
              <w:rPr>
                <w:b/>
                <w:bCs/>
              </w:rPr>
              <w:t xml:space="preserve"> </w:t>
            </w:r>
            <w:proofErr w:type="spellStart"/>
            <w:r w:rsidRPr="008B43A5">
              <w:rPr>
                <w:b/>
                <w:bCs/>
              </w:rPr>
              <w:t>Transition</w:t>
            </w:r>
            <w:proofErr w:type="spellEnd"/>
            <w:r w:rsidRPr="008B43A5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°C)</w:t>
            </w:r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FA4B2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 xml:space="preserve">105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E2F2F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 xml:space="preserve">67 – 81 </w:t>
            </w:r>
          </w:p>
        </w:tc>
      </w:tr>
      <w:tr w:rsidR="00470377" w:rsidRPr="008B43A5" w14:paraId="76E033F9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4A2DA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r w:rsidRPr="008B43A5">
              <w:rPr>
                <w:b/>
                <w:bCs/>
              </w:rPr>
              <w:t xml:space="preserve">Light </w:t>
            </w:r>
            <w:proofErr w:type="spellStart"/>
            <w:r w:rsidRPr="008B43A5">
              <w:rPr>
                <w:b/>
                <w:bCs/>
              </w:rPr>
              <w:t>Transmission</w:t>
            </w:r>
            <w:proofErr w:type="spellEnd"/>
            <w:r>
              <w:rPr>
                <w:b/>
                <w:bCs/>
              </w:rPr>
              <w:t xml:space="preserve"> (%)</w:t>
            </w:r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869F9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 xml:space="preserve">92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65B10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85 – 90</w:t>
            </w:r>
          </w:p>
        </w:tc>
      </w:tr>
      <w:tr w:rsidR="00470377" w:rsidRPr="008B43A5" w14:paraId="625B0A74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6DC62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r w:rsidRPr="008B43A5">
              <w:rPr>
                <w:b/>
                <w:bCs/>
              </w:rPr>
              <w:t xml:space="preserve">Refractive </w:t>
            </w:r>
            <w:proofErr w:type="spellStart"/>
            <w:r w:rsidRPr="008B43A5">
              <w:rPr>
                <w:b/>
                <w:bCs/>
              </w:rPr>
              <w:t>Index</w:t>
            </w:r>
            <w:proofErr w:type="spellEnd"/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15811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1.49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C746A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1.57 – 1.65</w:t>
            </w:r>
          </w:p>
        </w:tc>
      </w:tr>
      <w:tr w:rsidR="00470377" w:rsidRPr="008B43A5" w14:paraId="1CCE63F0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CFF65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Tensile</w:t>
            </w:r>
            <w:proofErr w:type="spellEnd"/>
            <w:r w:rsidRPr="008B43A5">
              <w:rPr>
                <w:b/>
                <w:bCs/>
              </w:rPr>
              <w:t xml:space="preserve"> </w:t>
            </w:r>
            <w:proofErr w:type="spellStart"/>
            <w:r w:rsidRPr="008B43A5">
              <w:rPr>
                <w:b/>
                <w:bCs/>
              </w:rPr>
              <w:t>Strength</w:t>
            </w:r>
            <w:proofErr w:type="spellEnd"/>
            <w:r>
              <w:rPr>
                <w:b/>
                <w:bCs/>
              </w:rPr>
              <w:t xml:space="preserve"> (MPa)</w:t>
            </w:r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CEBE2D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48 – 76 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2A130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55 – 80 </w:t>
            </w:r>
          </w:p>
        </w:tc>
      </w:tr>
      <w:tr w:rsidR="00470377" w:rsidRPr="008B43A5" w14:paraId="41DF1822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DCBC31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Elastic</w:t>
            </w:r>
            <w:proofErr w:type="spellEnd"/>
            <w:r w:rsidRPr="008B43A5">
              <w:rPr>
                <w:b/>
                <w:bCs/>
              </w:rPr>
              <w:t xml:space="preserve"> </w:t>
            </w:r>
            <w:proofErr w:type="spellStart"/>
            <w:r w:rsidRPr="008B43A5">
              <w:rPr>
                <w:b/>
                <w:bCs/>
              </w:rPr>
              <w:t>Modulus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GPa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2C71A8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2.4 – 3.4 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10E2F2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2.0 – 3.1 </w:t>
            </w:r>
          </w:p>
        </w:tc>
      </w:tr>
      <w:tr w:rsidR="00470377" w:rsidRPr="008B43A5" w14:paraId="3A7C74B3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DAF5D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Impact</w:t>
            </w:r>
            <w:proofErr w:type="spellEnd"/>
            <w:r w:rsidRPr="008B43A5">
              <w:rPr>
                <w:b/>
                <w:bCs/>
              </w:rPr>
              <w:t xml:space="preserve"> </w:t>
            </w:r>
            <w:proofErr w:type="spellStart"/>
            <w:r w:rsidRPr="008B43A5">
              <w:rPr>
                <w:b/>
                <w:bCs/>
              </w:rPr>
              <w:t>Strength</w:t>
            </w:r>
            <w:proofErr w:type="spellEnd"/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D428C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Medium (</w:t>
            </w:r>
            <w:proofErr w:type="spellStart"/>
            <w:r w:rsidRPr="008B43A5">
              <w:t>Brittle</w:t>
            </w:r>
            <w:proofErr w:type="spellEnd"/>
            <w:r w:rsidRPr="008B43A5"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EE4CE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High (</w:t>
            </w:r>
            <w:proofErr w:type="spellStart"/>
            <w:r w:rsidRPr="008B43A5">
              <w:t>Tough</w:t>
            </w:r>
            <w:proofErr w:type="spellEnd"/>
            <w:r w:rsidRPr="008B43A5">
              <w:t>)</w:t>
            </w:r>
          </w:p>
        </w:tc>
      </w:tr>
      <w:tr w:rsidR="00470377" w:rsidRPr="008B43A5" w14:paraId="57AF8CDB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5C3E7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8B43A5">
              <w:rPr>
                <w:b/>
                <w:bCs/>
              </w:rPr>
              <w:t>Water</w:t>
            </w:r>
            <w:proofErr w:type="spellEnd"/>
            <w:r w:rsidRPr="008B43A5">
              <w:rPr>
                <w:b/>
                <w:bCs/>
              </w:rPr>
              <w:t xml:space="preserve"> </w:t>
            </w:r>
            <w:proofErr w:type="spellStart"/>
            <w:r w:rsidRPr="008B43A5">
              <w:rPr>
                <w:b/>
                <w:bCs/>
              </w:rPr>
              <w:t>Absorption</w:t>
            </w:r>
            <w:proofErr w:type="spellEnd"/>
            <w:r>
              <w:rPr>
                <w:b/>
                <w:bCs/>
              </w:rPr>
              <w:t xml:space="preserve"> (%)</w:t>
            </w:r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95CB2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0.3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5E218" w14:textId="77777777" w:rsidR="00470377" w:rsidRPr="008B43A5" w:rsidRDefault="00470377" w:rsidP="00AA65A7">
            <w:pPr>
              <w:spacing w:after="160" w:line="259" w:lineRule="auto"/>
            </w:pPr>
            <w:r w:rsidRPr="008B43A5">
              <w:t>0.1</w:t>
            </w:r>
          </w:p>
        </w:tc>
      </w:tr>
      <w:tr w:rsidR="00470377" w:rsidRPr="008B43A5" w14:paraId="3416F5EC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BB9B1C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r w:rsidRPr="008B43A5">
              <w:rPr>
                <w:b/>
                <w:bCs/>
              </w:rPr>
              <w:t xml:space="preserve">UV </w:t>
            </w:r>
            <w:proofErr w:type="spellStart"/>
            <w:r w:rsidRPr="008B43A5">
              <w:rPr>
                <w:b/>
                <w:bCs/>
              </w:rPr>
              <w:t>Resistance</w:t>
            </w:r>
            <w:proofErr w:type="spellEnd"/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A23B7" w14:textId="77777777" w:rsidR="00470377" w:rsidRPr="008B43A5" w:rsidRDefault="00470377" w:rsidP="00AA65A7">
            <w:pPr>
              <w:spacing w:after="160" w:line="259" w:lineRule="auto"/>
            </w:pPr>
            <w:proofErr w:type="spellStart"/>
            <w:r w:rsidRPr="008B43A5">
              <w:t>Excellent</w:t>
            </w:r>
            <w:proofErr w:type="spellEnd"/>
            <w:r w:rsidRPr="008B43A5">
              <w:t xml:space="preserve"> (</w:t>
            </w:r>
            <w:proofErr w:type="spellStart"/>
            <w:r w:rsidRPr="008B43A5">
              <w:t>Weather</w:t>
            </w:r>
            <w:proofErr w:type="spellEnd"/>
            <w:r w:rsidRPr="008B43A5">
              <w:t xml:space="preserve"> </w:t>
            </w:r>
            <w:proofErr w:type="spellStart"/>
            <w:r w:rsidRPr="008B43A5">
              <w:t>resistant</w:t>
            </w:r>
            <w:proofErr w:type="spellEnd"/>
            <w:r w:rsidRPr="008B43A5">
              <w:t>)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D78F334" w14:textId="77777777" w:rsidR="00470377" w:rsidRPr="008B43A5" w:rsidRDefault="00470377" w:rsidP="00AA65A7">
            <w:pPr>
              <w:spacing w:after="160" w:line="259" w:lineRule="auto"/>
            </w:pPr>
            <w:proofErr w:type="spellStart"/>
            <w:r w:rsidRPr="008B43A5">
              <w:t>Moderate</w:t>
            </w:r>
            <w:proofErr w:type="spellEnd"/>
            <w:r w:rsidRPr="008B43A5">
              <w:t xml:space="preserve"> (</w:t>
            </w:r>
            <w:proofErr w:type="spellStart"/>
            <w:r w:rsidRPr="008B43A5">
              <w:t>Requires</w:t>
            </w:r>
            <w:proofErr w:type="spellEnd"/>
            <w:r w:rsidRPr="008B43A5">
              <w:t xml:space="preserve"> </w:t>
            </w:r>
            <w:proofErr w:type="spellStart"/>
            <w:r w:rsidRPr="008B43A5">
              <w:t>stabilizers</w:t>
            </w:r>
            <w:proofErr w:type="spellEnd"/>
            <w:r w:rsidRPr="008B43A5">
              <w:t>)</w:t>
            </w:r>
          </w:p>
        </w:tc>
      </w:tr>
      <w:tr w:rsidR="00470377" w:rsidRPr="008B43A5" w14:paraId="4238496C" w14:textId="77777777" w:rsidTr="00AA65A7">
        <w:trPr>
          <w:trHeight w:val="315"/>
        </w:trPr>
        <w:tc>
          <w:tcPr>
            <w:tcW w:w="255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52504" w14:textId="77777777" w:rsidR="00470377" w:rsidRPr="008B43A5" w:rsidRDefault="00470377" w:rsidP="00AA65A7">
            <w:pPr>
              <w:spacing w:after="160" w:line="259" w:lineRule="auto"/>
              <w:rPr>
                <w:b/>
                <w:bCs/>
              </w:rPr>
            </w:pPr>
            <w:r w:rsidRPr="008B43A5">
              <w:rPr>
                <w:b/>
                <w:bCs/>
              </w:rPr>
              <w:t xml:space="preserve">Chemical </w:t>
            </w:r>
            <w:proofErr w:type="spellStart"/>
            <w:r w:rsidRPr="008B43A5">
              <w:rPr>
                <w:b/>
                <w:bCs/>
              </w:rPr>
              <w:t>Resistance</w:t>
            </w:r>
            <w:proofErr w:type="spellEnd"/>
          </w:p>
        </w:tc>
        <w:tc>
          <w:tcPr>
            <w:tcW w:w="287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9F2D4" w14:textId="77777777" w:rsidR="00470377" w:rsidRPr="008B43A5" w:rsidRDefault="00470377" w:rsidP="00AA65A7">
            <w:pPr>
              <w:spacing w:after="160" w:line="259" w:lineRule="auto"/>
              <w:rPr>
                <w:lang w:val="en-US"/>
              </w:rPr>
            </w:pPr>
            <w:r w:rsidRPr="008B43A5">
              <w:rPr>
                <w:lang w:val="en-US"/>
              </w:rPr>
              <w:t>Good vs. diluted acids; Poor vs. solvents.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27589E8" w14:textId="77777777" w:rsidR="00470377" w:rsidRPr="008B43A5" w:rsidRDefault="00470377" w:rsidP="00AA65A7">
            <w:pPr>
              <w:spacing w:after="160" w:line="259" w:lineRule="auto"/>
              <w:rPr>
                <w:lang w:val="en-US"/>
              </w:rPr>
            </w:pPr>
            <w:r w:rsidRPr="008B43A5">
              <w:rPr>
                <w:lang w:val="en-US"/>
              </w:rPr>
              <w:t>Excellent vs. oils, fats, and most solvents.</w:t>
            </w:r>
          </w:p>
        </w:tc>
      </w:tr>
    </w:tbl>
    <w:p w14:paraId="75478D38" w14:textId="77777777" w:rsidR="00F91BCC" w:rsidRPr="00092187" w:rsidRDefault="00F91BCC" w:rsidP="00DA7782">
      <w:pPr>
        <w:jc w:val="both"/>
        <w:rPr>
          <w:szCs w:val="20"/>
          <w:lang w:val="en-US"/>
        </w:rPr>
      </w:pPr>
    </w:p>
    <w:sectPr w:rsidR="00F91BCC" w:rsidRPr="00092187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052F4"/>
    <w:multiLevelType w:val="hybridMultilevel"/>
    <w:tmpl w:val="491E8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53B96"/>
    <w:multiLevelType w:val="multilevel"/>
    <w:tmpl w:val="6712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14950"/>
    <w:multiLevelType w:val="hybridMultilevel"/>
    <w:tmpl w:val="92DEDD2E"/>
    <w:lvl w:ilvl="0" w:tplc="B8A29B0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3A4326E">
      <w:numFmt w:val="decimal"/>
      <w:lvlText w:val=""/>
      <w:lvlJc w:val="left"/>
    </w:lvl>
    <w:lvl w:ilvl="2" w:tplc="256281AA">
      <w:numFmt w:val="decimal"/>
      <w:lvlText w:val=""/>
      <w:lvlJc w:val="left"/>
    </w:lvl>
    <w:lvl w:ilvl="3" w:tplc="DDD02112">
      <w:numFmt w:val="decimal"/>
      <w:lvlText w:val=""/>
      <w:lvlJc w:val="left"/>
    </w:lvl>
    <w:lvl w:ilvl="4" w:tplc="23D63A9A">
      <w:numFmt w:val="decimal"/>
      <w:lvlText w:val=""/>
      <w:lvlJc w:val="left"/>
    </w:lvl>
    <w:lvl w:ilvl="5" w:tplc="9EC68920">
      <w:numFmt w:val="decimal"/>
      <w:lvlText w:val=""/>
      <w:lvlJc w:val="left"/>
    </w:lvl>
    <w:lvl w:ilvl="6" w:tplc="33DAA4E6">
      <w:numFmt w:val="decimal"/>
      <w:lvlText w:val=""/>
      <w:lvlJc w:val="left"/>
    </w:lvl>
    <w:lvl w:ilvl="7" w:tplc="A5263546">
      <w:numFmt w:val="decimal"/>
      <w:lvlText w:val=""/>
      <w:lvlJc w:val="left"/>
    </w:lvl>
    <w:lvl w:ilvl="8" w:tplc="19B6B46A">
      <w:numFmt w:val="decimal"/>
      <w:lvlText w:val=""/>
      <w:lvlJc w:val="left"/>
    </w:lvl>
  </w:abstractNum>
  <w:abstractNum w:abstractNumId="3" w15:restartNumberingAfterBreak="0">
    <w:nsid w:val="22BE0BD6"/>
    <w:multiLevelType w:val="hybridMultilevel"/>
    <w:tmpl w:val="6F48BA8C"/>
    <w:lvl w:ilvl="0" w:tplc="1700C7D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444BEE8">
      <w:numFmt w:val="decimal"/>
      <w:lvlText w:val=""/>
      <w:lvlJc w:val="left"/>
    </w:lvl>
    <w:lvl w:ilvl="2" w:tplc="4C140EAC">
      <w:numFmt w:val="decimal"/>
      <w:lvlText w:val=""/>
      <w:lvlJc w:val="left"/>
    </w:lvl>
    <w:lvl w:ilvl="3" w:tplc="17961E04">
      <w:numFmt w:val="decimal"/>
      <w:lvlText w:val=""/>
      <w:lvlJc w:val="left"/>
    </w:lvl>
    <w:lvl w:ilvl="4" w:tplc="CD70EEF8">
      <w:numFmt w:val="decimal"/>
      <w:lvlText w:val=""/>
      <w:lvlJc w:val="left"/>
    </w:lvl>
    <w:lvl w:ilvl="5" w:tplc="27D466C8">
      <w:numFmt w:val="decimal"/>
      <w:lvlText w:val=""/>
      <w:lvlJc w:val="left"/>
    </w:lvl>
    <w:lvl w:ilvl="6" w:tplc="61D8F542">
      <w:numFmt w:val="decimal"/>
      <w:lvlText w:val=""/>
      <w:lvlJc w:val="left"/>
    </w:lvl>
    <w:lvl w:ilvl="7" w:tplc="ABB275D4">
      <w:numFmt w:val="decimal"/>
      <w:lvlText w:val=""/>
      <w:lvlJc w:val="left"/>
    </w:lvl>
    <w:lvl w:ilvl="8" w:tplc="DA56A042">
      <w:numFmt w:val="decimal"/>
      <w:lvlText w:val=""/>
      <w:lvlJc w:val="left"/>
    </w:lvl>
  </w:abstractNum>
  <w:abstractNum w:abstractNumId="4" w15:restartNumberingAfterBreak="0">
    <w:nsid w:val="2A8730E9"/>
    <w:multiLevelType w:val="hybridMultilevel"/>
    <w:tmpl w:val="2B444CF8"/>
    <w:lvl w:ilvl="0" w:tplc="412EEF0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2CC908">
      <w:numFmt w:val="decimal"/>
      <w:lvlText w:val=""/>
      <w:lvlJc w:val="left"/>
    </w:lvl>
    <w:lvl w:ilvl="2" w:tplc="C1487A20">
      <w:numFmt w:val="decimal"/>
      <w:lvlText w:val=""/>
      <w:lvlJc w:val="left"/>
    </w:lvl>
    <w:lvl w:ilvl="3" w:tplc="84CCF406">
      <w:numFmt w:val="decimal"/>
      <w:lvlText w:val=""/>
      <w:lvlJc w:val="left"/>
    </w:lvl>
    <w:lvl w:ilvl="4" w:tplc="3D601B36">
      <w:numFmt w:val="decimal"/>
      <w:lvlText w:val=""/>
      <w:lvlJc w:val="left"/>
    </w:lvl>
    <w:lvl w:ilvl="5" w:tplc="67082A20">
      <w:numFmt w:val="decimal"/>
      <w:lvlText w:val=""/>
      <w:lvlJc w:val="left"/>
    </w:lvl>
    <w:lvl w:ilvl="6" w:tplc="9AA66926">
      <w:numFmt w:val="decimal"/>
      <w:lvlText w:val=""/>
      <w:lvlJc w:val="left"/>
    </w:lvl>
    <w:lvl w:ilvl="7" w:tplc="5100F606">
      <w:numFmt w:val="decimal"/>
      <w:lvlText w:val=""/>
      <w:lvlJc w:val="left"/>
    </w:lvl>
    <w:lvl w:ilvl="8" w:tplc="F4CE4A1A">
      <w:numFmt w:val="decimal"/>
      <w:lvlText w:val=""/>
      <w:lvlJc w:val="left"/>
    </w:lvl>
  </w:abstractNum>
  <w:abstractNum w:abstractNumId="5" w15:restartNumberingAfterBreak="0">
    <w:nsid w:val="2CC40EDE"/>
    <w:multiLevelType w:val="hybridMultilevel"/>
    <w:tmpl w:val="1A6AC8A4"/>
    <w:lvl w:ilvl="0" w:tplc="E8C8C5D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E5241DA4">
      <w:numFmt w:val="decimal"/>
      <w:lvlText w:val=""/>
      <w:lvlJc w:val="left"/>
    </w:lvl>
    <w:lvl w:ilvl="2" w:tplc="911AF8E8">
      <w:numFmt w:val="decimal"/>
      <w:lvlText w:val=""/>
      <w:lvlJc w:val="left"/>
    </w:lvl>
    <w:lvl w:ilvl="3" w:tplc="77D45FE8">
      <w:numFmt w:val="decimal"/>
      <w:lvlText w:val=""/>
      <w:lvlJc w:val="left"/>
    </w:lvl>
    <w:lvl w:ilvl="4" w:tplc="C06A4C24">
      <w:numFmt w:val="decimal"/>
      <w:lvlText w:val=""/>
      <w:lvlJc w:val="left"/>
    </w:lvl>
    <w:lvl w:ilvl="5" w:tplc="51F6A62E">
      <w:numFmt w:val="decimal"/>
      <w:lvlText w:val=""/>
      <w:lvlJc w:val="left"/>
    </w:lvl>
    <w:lvl w:ilvl="6" w:tplc="C324E186">
      <w:numFmt w:val="decimal"/>
      <w:lvlText w:val=""/>
      <w:lvlJc w:val="left"/>
    </w:lvl>
    <w:lvl w:ilvl="7" w:tplc="566E3994">
      <w:numFmt w:val="decimal"/>
      <w:lvlText w:val=""/>
      <w:lvlJc w:val="left"/>
    </w:lvl>
    <w:lvl w:ilvl="8" w:tplc="64CC58BA">
      <w:numFmt w:val="decimal"/>
      <w:lvlText w:val=""/>
      <w:lvlJc w:val="left"/>
    </w:lvl>
  </w:abstractNum>
  <w:abstractNum w:abstractNumId="6" w15:restartNumberingAfterBreak="0">
    <w:nsid w:val="3CA67177"/>
    <w:multiLevelType w:val="hybridMultilevel"/>
    <w:tmpl w:val="57B423B8"/>
    <w:lvl w:ilvl="0" w:tplc="962C9A5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9727136">
      <w:numFmt w:val="decimal"/>
      <w:lvlText w:val=""/>
      <w:lvlJc w:val="left"/>
    </w:lvl>
    <w:lvl w:ilvl="2" w:tplc="BC9E7908">
      <w:numFmt w:val="decimal"/>
      <w:lvlText w:val=""/>
      <w:lvlJc w:val="left"/>
    </w:lvl>
    <w:lvl w:ilvl="3" w:tplc="B52E4224">
      <w:numFmt w:val="decimal"/>
      <w:lvlText w:val=""/>
      <w:lvlJc w:val="left"/>
    </w:lvl>
    <w:lvl w:ilvl="4" w:tplc="E43434C4">
      <w:numFmt w:val="decimal"/>
      <w:lvlText w:val=""/>
      <w:lvlJc w:val="left"/>
    </w:lvl>
    <w:lvl w:ilvl="5" w:tplc="D0D03816">
      <w:numFmt w:val="decimal"/>
      <w:lvlText w:val=""/>
      <w:lvlJc w:val="left"/>
    </w:lvl>
    <w:lvl w:ilvl="6" w:tplc="1F88F1D2">
      <w:numFmt w:val="decimal"/>
      <w:lvlText w:val=""/>
      <w:lvlJc w:val="left"/>
    </w:lvl>
    <w:lvl w:ilvl="7" w:tplc="D05E2A3A">
      <w:numFmt w:val="decimal"/>
      <w:lvlText w:val=""/>
      <w:lvlJc w:val="left"/>
    </w:lvl>
    <w:lvl w:ilvl="8" w:tplc="7DE2E0C4">
      <w:numFmt w:val="decimal"/>
      <w:lvlText w:val=""/>
      <w:lvlJc w:val="left"/>
    </w:lvl>
  </w:abstractNum>
  <w:abstractNum w:abstractNumId="7" w15:restartNumberingAfterBreak="0">
    <w:nsid w:val="3CFB20C3"/>
    <w:multiLevelType w:val="hybridMultilevel"/>
    <w:tmpl w:val="071C33A8"/>
    <w:lvl w:ilvl="0" w:tplc="30F6BA7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0749C34">
      <w:numFmt w:val="decimal"/>
      <w:lvlText w:val=""/>
      <w:lvlJc w:val="left"/>
    </w:lvl>
    <w:lvl w:ilvl="2" w:tplc="0FEE6604">
      <w:numFmt w:val="decimal"/>
      <w:lvlText w:val=""/>
      <w:lvlJc w:val="left"/>
    </w:lvl>
    <w:lvl w:ilvl="3" w:tplc="FF88CDFE">
      <w:numFmt w:val="decimal"/>
      <w:lvlText w:val=""/>
      <w:lvlJc w:val="left"/>
    </w:lvl>
    <w:lvl w:ilvl="4" w:tplc="079AEA10">
      <w:numFmt w:val="decimal"/>
      <w:lvlText w:val=""/>
      <w:lvlJc w:val="left"/>
    </w:lvl>
    <w:lvl w:ilvl="5" w:tplc="29063588">
      <w:numFmt w:val="decimal"/>
      <w:lvlText w:val=""/>
      <w:lvlJc w:val="left"/>
    </w:lvl>
    <w:lvl w:ilvl="6" w:tplc="07B2AE8E">
      <w:numFmt w:val="decimal"/>
      <w:lvlText w:val=""/>
      <w:lvlJc w:val="left"/>
    </w:lvl>
    <w:lvl w:ilvl="7" w:tplc="28302DE8">
      <w:numFmt w:val="decimal"/>
      <w:lvlText w:val=""/>
      <w:lvlJc w:val="left"/>
    </w:lvl>
    <w:lvl w:ilvl="8" w:tplc="69D6A564">
      <w:numFmt w:val="decimal"/>
      <w:lvlText w:val=""/>
      <w:lvlJc w:val="left"/>
    </w:lvl>
  </w:abstractNum>
  <w:abstractNum w:abstractNumId="8" w15:restartNumberingAfterBreak="0">
    <w:nsid w:val="3EF6230F"/>
    <w:multiLevelType w:val="hybridMultilevel"/>
    <w:tmpl w:val="51C8D352"/>
    <w:lvl w:ilvl="0" w:tplc="AB72BF1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1CEC9B8">
      <w:numFmt w:val="decimal"/>
      <w:lvlText w:val=""/>
      <w:lvlJc w:val="left"/>
    </w:lvl>
    <w:lvl w:ilvl="2" w:tplc="3F88B04A">
      <w:numFmt w:val="decimal"/>
      <w:lvlText w:val=""/>
      <w:lvlJc w:val="left"/>
    </w:lvl>
    <w:lvl w:ilvl="3" w:tplc="8C28637C">
      <w:numFmt w:val="decimal"/>
      <w:lvlText w:val=""/>
      <w:lvlJc w:val="left"/>
    </w:lvl>
    <w:lvl w:ilvl="4" w:tplc="196A3E70">
      <w:numFmt w:val="decimal"/>
      <w:lvlText w:val=""/>
      <w:lvlJc w:val="left"/>
    </w:lvl>
    <w:lvl w:ilvl="5" w:tplc="E4089740">
      <w:numFmt w:val="decimal"/>
      <w:lvlText w:val=""/>
      <w:lvlJc w:val="left"/>
    </w:lvl>
    <w:lvl w:ilvl="6" w:tplc="FCA6EEBA">
      <w:numFmt w:val="decimal"/>
      <w:lvlText w:val=""/>
      <w:lvlJc w:val="left"/>
    </w:lvl>
    <w:lvl w:ilvl="7" w:tplc="E4623F7E">
      <w:numFmt w:val="decimal"/>
      <w:lvlText w:val=""/>
      <w:lvlJc w:val="left"/>
    </w:lvl>
    <w:lvl w:ilvl="8" w:tplc="1B9C75A6">
      <w:numFmt w:val="decimal"/>
      <w:lvlText w:val=""/>
      <w:lvlJc w:val="left"/>
    </w:lvl>
  </w:abstractNum>
  <w:abstractNum w:abstractNumId="9" w15:restartNumberingAfterBreak="0">
    <w:nsid w:val="5F336F92"/>
    <w:multiLevelType w:val="hybridMultilevel"/>
    <w:tmpl w:val="263E5B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0488B"/>
    <w:multiLevelType w:val="hybridMultilevel"/>
    <w:tmpl w:val="7B84E2AC"/>
    <w:lvl w:ilvl="0" w:tplc="876485E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8B0DBCE">
      <w:numFmt w:val="decimal"/>
      <w:lvlText w:val=""/>
      <w:lvlJc w:val="left"/>
    </w:lvl>
    <w:lvl w:ilvl="2" w:tplc="198A0582">
      <w:numFmt w:val="decimal"/>
      <w:lvlText w:val=""/>
      <w:lvlJc w:val="left"/>
    </w:lvl>
    <w:lvl w:ilvl="3" w:tplc="99AA9558">
      <w:numFmt w:val="decimal"/>
      <w:lvlText w:val=""/>
      <w:lvlJc w:val="left"/>
    </w:lvl>
    <w:lvl w:ilvl="4" w:tplc="F0E0607C">
      <w:numFmt w:val="decimal"/>
      <w:lvlText w:val=""/>
      <w:lvlJc w:val="left"/>
    </w:lvl>
    <w:lvl w:ilvl="5" w:tplc="D8DE6E04">
      <w:numFmt w:val="decimal"/>
      <w:lvlText w:val=""/>
      <w:lvlJc w:val="left"/>
    </w:lvl>
    <w:lvl w:ilvl="6" w:tplc="2A76376A">
      <w:numFmt w:val="decimal"/>
      <w:lvlText w:val=""/>
      <w:lvlJc w:val="left"/>
    </w:lvl>
    <w:lvl w:ilvl="7" w:tplc="5002EBBC">
      <w:numFmt w:val="decimal"/>
      <w:lvlText w:val=""/>
      <w:lvlJc w:val="left"/>
    </w:lvl>
    <w:lvl w:ilvl="8" w:tplc="1CECEE08">
      <w:numFmt w:val="decimal"/>
      <w:lvlText w:val=""/>
      <w:lvlJc w:val="left"/>
    </w:lvl>
  </w:abstractNum>
  <w:num w:numId="1" w16cid:durableId="1119109555">
    <w:abstractNumId w:val="7"/>
  </w:num>
  <w:num w:numId="2" w16cid:durableId="1969701190">
    <w:abstractNumId w:val="5"/>
  </w:num>
  <w:num w:numId="3" w16cid:durableId="1134564908">
    <w:abstractNumId w:val="2"/>
  </w:num>
  <w:num w:numId="4" w16cid:durableId="884367216">
    <w:abstractNumId w:val="10"/>
  </w:num>
  <w:num w:numId="5" w16cid:durableId="1580627255">
    <w:abstractNumId w:val="4"/>
  </w:num>
  <w:num w:numId="6" w16cid:durableId="639067904">
    <w:abstractNumId w:val="3"/>
  </w:num>
  <w:num w:numId="7" w16cid:durableId="722873399">
    <w:abstractNumId w:val="6"/>
  </w:num>
  <w:num w:numId="8" w16cid:durableId="1562058004">
    <w:abstractNumId w:val="8"/>
  </w:num>
  <w:num w:numId="9" w16cid:durableId="1828015844">
    <w:abstractNumId w:val="1"/>
  </w:num>
  <w:num w:numId="10" w16cid:durableId="623852988">
    <w:abstractNumId w:val="0"/>
  </w:num>
  <w:num w:numId="11" w16cid:durableId="15066726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44"/>
    <w:rsid w:val="00092187"/>
    <w:rsid w:val="0016502B"/>
    <w:rsid w:val="001C4D9A"/>
    <w:rsid w:val="001D07A2"/>
    <w:rsid w:val="0023040E"/>
    <w:rsid w:val="00237047"/>
    <w:rsid w:val="002710B7"/>
    <w:rsid w:val="00286A7B"/>
    <w:rsid w:val="002A6C43"/>
    <w:rsid w:val="002F2313"/>
    <w:rsid w:val="002F23B8"/>
    <w:rsid w:val="002F7877"/>
    <w:rsid w:val="00367ED5"/>
    <w:rsid w:val="00370EA0"/>
    <w:rsid w:val="003746D9"/>
    <w:rsid w:val="003A5028"/>
    <w:rsid w:val="00401E04"/>
    <w:rsid w:val="004028AB"/>
    <w:rsid w:val="00404CC6"/>
    <w:rsid w:val="00423E24"/>
    <w:rsid w:val="00470377"/>
    <w:rsid w:val="004C1FB0"/>
    <w:rsid w:val="004C6BDE"/>
    <w:rsid w:val="004F033D"/>
    <w:rsid w:val="0051151B"/>
    <w:rsid w:val="00521B7F"/>
    <w:rsid w:val="0053004C"/>
    <w:rsid w:val="005C3881"/>
    <w:rsid w:val="006221C1"/>
    <w:rsid w:val="006B5C5B"/>
    <w:rsid w:val="006C3566"/>
    <w:rsid w:val="006F23F7"/>
    <w:rsid w:val="007377C1"/>
    <w:rsid w:val="007D4480"/>
    <w:rsid w:val="007F4F69"/>
    <w:rsid w:val="00802C73"/>
    <w:rsid w:val="008247BD"/>
    <w:rsid w:val="0083413E"/>
    <w:rsid w:val="008458AD"/>
    <w:rsid w:val="00846CF5"/>
    <w:rsid w:val="0084795F"/>
    <w:rsid w:val="008709CE"/>
    <w:rsid w:val="00895E09"/>
    <w:rsid w:val="008E032D"/>
    <w:rsid w:val="00932CDD"/>
    <w:rsid w:val="00981C1C"/>
    <w:rsid w:val="009C2083"/>
    <w:rsid w:val="009E4394"/>
    <w:rsid w:val="00A06F6B"/>
    <w:rsid w:val="00A6287C"/>
    <w:rsid w:val="00A6400B"/>
    <w:rsid w:val="00A66698"/>
    <w:rsid w:val="00A8766C"/>
    <w:rsid w:val="00AB5B26"/>
    <w:rsid w:val="00AC1A92"/>
    <w:rsid w:val="00AC3880"/>
    <w:rsid w:val="00AC6C0F"/>
    <w:rsid w:val="00B13C7A"/>
    <w:rsid w:val="00B32621"/>
    <w:rsid w:val="00B630D6"/>
    <w:rsid w:val="00B67C46"/>
    <w:rsid w:val="00B718C3"/>
    <w:rsid w:val="00BA3924"/>
    <w:rsid w:val="00BA414D"/>
    <w:rsid w:val="00BA5B69"/>
    <w:rsid w:val="00BE1C44"/>
    <w:rsid w:val="00C353DE"/>
    <w:rsid w:val="00C44A68"/>
    <w:rsid w:val="00C45BF1"/>
    <w:rsid w:val="00D4007A"/>
    <w:rsid w:val="00D409C9"/>
    <w:rsid w:val="00D55755"/>
    <w:rsid w:val="00D57ACE"/>
    <w:rsid w:val="00D96320"/>
    <w:rsid w:val="00DA7782"/>
    <w:rsid w:val="00DD7252"/>
    <w:rsid w:val="00E45D68"/>
    <w:rsid w:val="00E47553"/>
    <w:rsid w:val="00F64537"/>
    <w:rsid w:val="00F91BCC"/>
    <w:rsid w:val="00FB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2F8599"/>
  <w15:docId w15:val="{266FD18C-F9B2-42EC-8C6A-469413C7B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es-E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3DE"/>
    <w:pPr>
      <w:spacing w:line="360" w:lineRule="auto"/>
    </w:pPr>
    <w:rPr>
      <w:rFonts w:ascii="Times New Roman" w:hAnsi="Times New Roman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lanormal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table" w:styleId="Tablaconcuadrcula">
    <w:name w:val="Table Grid"/>
    <w:basedOn w:val="Tablanormal"/>
    <w:uiPriority w:val="39"/>
    <w:rsid w:val="00DD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imating">
    <w:name w:val="animating"/>
    <w:basedOn w:val="Fuentedeprrafopredeter"/>
    <w:rsid w:val="00F64537"/>
  </w:style>
  <w:style w:type="paragraph" w:styleId="Prrafodelista">
    <w:name w:val="List Paragraph"/>
    <w:basedOn w:val="Normal"/>
    <w:uiPriority w:val="34"/>
    <w:qFormat/>
    <w:rsid w:val="007F4F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3262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s-MX" w:eastAsia="es-MX"/>
    </w:rPr>
  </w:style>
  <w:style w:type="character" w:styleId="Hipervnculo">
    <w:name w:val="Hyperlink"/>
    <w:basedOn w:val="Fuentedeprrafopredeter"/>
    <w:uiPriority w:val="99"/>
    <w:unhideWhenUsed/>
    <w:rsid w:val="00B32621"/>
    <w:rPr>
      <w:color w:val="0563C1" w:themeColor="hyperlink"/>
      <w:u w:val="single"/>
    </w:rPr>
  </w:style>
  <w:style w:type="table" w:styleId="Tablaconcuadrcula1clara-nfasis4">
    <w:name w:val="Grid Table 1 Light Accent 4"/>
    <w:basedOn w:val="Tablanormal"/>
    <w:uiPriority w:val="46"/>
    <w:rsid w:val="00F91BCC"/>
    <w:pPr>
      <w:spacing w:after="0" w:line="240" w:lineRule="auto"/>
    </w:pPr>
    <w:rPr>
      <w:rFonts w:asciiTheme="minorHAnsi"/>
      <w:kern w:val="2"/>
      <w:sz w:val="24"/>
      <w:szCs w:val="24"/>
      <w:lang w:val="es-MX"/>
      <w14:ligatures w14:val="standardContextual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F91BC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gcmg">
    <w:name w:val="a_gcmg"/>
    <w:basedOn w:val="Fuentedeprrafopredeter"/>
    <w:rsid w:val="00F9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opezfim@gmail.com" TargetMode="Externa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B3B97-7F62-4146-846D-517DB53A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jose luis lopez miranda</cp:lastModifiedBy>
  <cp:revision>2</cp:revision>
  <dcterms:created xsi:type="dcterms:W3CDTF">2025-12-21T08:24:00Z</dcterms:created>
  <dcterms:modified xsi:type="dcterms:W3CDTF">2025-12-21T08:24:00Z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f8e0691e-0b91-4864-8955-6b350d976a2d</vt:lpwstr>
  </property>
</Properties>
</file>