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C4C6E" w14:textId="17040D09" w:rsidR="00A341D3" w:rsidRPr="007B2DD7" w:rsidRDefault="006700A5" w:rsidP="006700A5">
      <w:pPr>
        <w:jc w:val="center"/>
        <w:rPr>
          <w:rFonts w:cs="Arial"/>
          <w:b/>
          <w:bCs/>
          <w:sz w:val="28"/>
          <w:szCs w:val="28"/>
          <w:lang w:val="en-US"/>
        </w:rPr>
      </w:pPr>
      <w:r w:rsidRPr="007B2DD7">
        <w:rPr>
          <w:rFonts w:cs="Arial"/>
          <w:b/>
          <w:bCs/>
          <w:sz w:val="28"/>
          <w:szCs w:val="28"/>
          <w:lang w:val="en-US"/>
        </w:rPr>
        <w:t xml:space="preserve">Supplementary Information for </w:t>
      </w:r>
    </w:p>
    <w:p w14:paraId="2E25DDDD" w14:textId="3E39765A" w:rsidR="006700A5" w:rsidRDefault="006700A5" w:rsidP="006700A5">
      <w:pPr>
        <w:jc w:val="center"/>
        <w:rPr>
          <w:rFonts w:cs="Arial"/>
          <w:b/>
          <w:bCs/>
          <w:sz w:val="28"/>
          <w:szCs w:val="28"/>
          <w:lang w:val="en-US"/>
        </w:rPr>
      </w:pPr>
      <w:r w:rsidRPr="006700A5">
        <w:rPr>
          <w:rFonts w:cs="Arial"/>
          <w:b/>
          <w:bCs/>
          <w:sz w:val="28"/>
          <w:szCs w:val="28"/>
          <w:lang w:val="en-US"/>
        </w:rPr>
        <w:t xml:space="preserve">Synthesis and characterization of sargassum-based </w:t>
      </w:r>
      <w:proofErr w:type="spellStart"/>
      <w:r w:rsidR="003337A0">
        <w:rPr>
          <w:rFonts w:cs="Arial"/>
          <w:b/>
          <w:bCs/>
          <w:sz w:val="28"/>
          <w:szCs w:val="28"/>
          <w:lang w:val="en-US"/>
        </w:rPr>
        <w:t>hydrochar</w:t>
      </w:r>
      <w:proofErr w:type="spellEnd"/>
      <w:r w:rsidRPr="006700A5">
        <w:rPr>
          <w:rFonts w:cs="Arial"/>
          <w:b/>
          <w:bCs/>
          <w:sz w:val="28"/>
          <w:szCs w:val="28"/>
          <w:lang w:val="en-US"/>
        </w:rPr>
        <w:t xml:space="preserve"> for the removal of emerging contaminants in aqueous media</w:t>
      </w:r>
    </w:p>
    <w:p w14:paraId="24562EA0" w14:textId="0A914010" w:rsidR="00D0011B" w:rsidRDefault="00D0011B" w:rsidP="00D0011B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017018">
        <w:rPr>
          <w:color w:val="000000"/>
          <w:sz w:val="20"/>
          <w:szCs w:val="20"/>
        </w:rPr>
        <w:t>Edgar Serafín Mancera</w:t>
      </w:r>
      <w:r w:rsidRPr="00017018">
        <w:rPr>
          <w:color w:val="000000"/>
          <w:sz w:val="20"/>
          <w:szCs w:val="20"/>
          <w:vertAlign w:val="superscript"/>
        </w:rPr>
        <w:t>1</w:t>
      </w:r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Angel</w:t>
      </w:r>
      <w:proofErr w:type="spellEnd"/>
      <w:r>
        <w:rPr>
          <w:color w:val="000000"/>
          <w:sz w:val="20"/>
          <w:szCs w:val="20"/>
        </w:rPr>
        <w:t xml:space="preserve"> Luis Rodriguez</w:t>
      </w:r>
      <w:r w:rsidRPr="00CF3047">
        <w:rPr>
          <w:color w:val="000000"/>
          <w:sz w:val="20"/>
          <w:szCs w:val="20"/>
          <w:vertAlign w:val="superscript"/>
        </w:rPr>
        <w:t>2</w:t>
      </w:r>
      <w:r w:rsidRPr="00016605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Maricarmen Gomez-Paredes</w:t>
      </w:r>
      <w:r>
        <w:rPr>
          <w:color w:val="000000"/>
          <w:sz w:val="20"/>
          <w:szCs w:val="20"/>
          <w:vertAlign w:val="superscript"/>
        </w:rPr>
        <w:t>3</w:t>
      </w:r>
      <w:r w:rsidRPr="00A307F6">
        <w:rPr>
          <w:color w:val="000000"/>
          <w:sz w:val="20"/>
          <w:szCs w:val="20"/>
        </w:rPr>
        <w:t>, I</w:t>
      </w:r>
      <w:r>
        <w:rPr>
          <w:color w:val="000000"/>
          <w:sz w:val="20"/>
          <w:szCs w:val="20"/>
        </w:rPr>
        <w:t>.</w:t>
      </w:r>
      <w:r w:rsidRPr="00A307F6">
        <w:rPr>
          <w:color w:val="000000"/>
          <w:sz w:val="20"/>
          <w:szCs w:val="20"/>
        </w:rPr>
        <w:t xml:space="preserve"> Velázquez-Hernández</w:t>
      </w:r>
      <w:r>
        <w:rPr>
          <w:color w:val="000000"/>
          <w:sz w:val="20"/>
          <w:szCs w:val="20"/>
          <w:vertAlign w:val="superscript"/>
        </w:rPr>
        <w:t>2</w:t>
      </w:r>
      <w:r w:rsidRPr="00A307F6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</w:t>
      </w:r>
      <w:r w:rsidRPr="00A307F6">
        <w:rPr>
          <w:color w:val="000000"/>
          <w:sz w:val="20"/>
          <w:szCs w:val="20"/>
        </w:rPr>
        <w:t>J. L</w:t>
      </w:r>
      <w:r w:rsidR="00F35DCE">
        <w:rPr>
          <w:color w:val="000000"/>
          <w:sz w:val="20"/>
          <w:szCs w:val="20"/>
        </w:rPr>
        <w:t>uis</w:t>
      </w:r>
      <w:r w:rsidRPr="00A307F6">
        <w:rPr>
          <w:color w:val="000000"/>
          <w:sz w:val="20"/>
          <w:szCs w:val="20"/>
        </w:rPr>
        <w:t xml:space="preserve"> Lopez-Miranda*</w:t>
      </w:r>
      <w:r>
        <w:rPr>
          <w:color w:val="000000"/>
          <w:sz w:val="20"/>
          <w:szCs w:val="20"/>
          <w:vertAlign w:val="superscript"/>
        </w:rPr>
        <w:t>2</w:t>
      </w:r>
      <w:r w:rsidRPr="009A424E">
        <w:rPr>
          <w:color w:val="000000"/>
          <w:sz w:val="20"/>
          <w:szCs w:val="20"/>
        </w:rPr>
        <w:t>,</w:t>
      </w:r>
      <w:r>
        <w:rPr>
          <w:color w:val="000000"/>
          <w:sz w:val="20"/>
          <w:szCs w:val="20"/>
          <w:vertAlign w:val="superscript"/>
        </w:rPr>
        <w:t xml:space="preserve"> </w:t>
      </w:r>
      <w:r w:rsidRPr="00A307F6">
        <w:rPr>
          <w:color w:val="000000"/>
          <w:sz w:val="20"/>
          <w:szCs w:val="20"/>
        </w:rPr>
        <w:t>M</w:t>
      </w:r>
      <w:r w:rsidR="00F35DCE">
        <w:rPr>
          <w:color w:val="000000"/>
          <w:sz w:val="20"/>
          <w:szCs w:val="20"/>
        </w:rPr>
        <w:t>iriam</w:t>
      </w:r>
      <w:r w:rsidRPr="00A307F6">
        <w:rPr>
          <w:color w:val="000000"/>
          <w:sz w:val="20"/>
          <w:szCs w:val="20"/>
        </w:rPr>
        <w:t xml:space="preserve"> Estevez</w:t>
      </w:r>
      <w:r>
        <w:rPr>
          <w:color w:val="000000"/>
          <w:sz w:val="20"/>
          <w:szCs w:val="20"/>
          <w:vertAlign w:val="superscript"/>
        </w:rPr>
        <w:t>2</w:t>
      </w:r>
      <w:r w:rsidRPr="00A307F6">
        <w:rPr>
          <w:color w:val="000000"/>
          <w:sz w:val="20"/>
          <w:szCs w:val="20"/>
        </w:rPr>
        <w:t xml:space="preserve"> </w:t>
      </w:r>
    </w:p>
    <w:p w14:paraId="194776C9" w14:textId="77777777" w:rsidR="00D0011B" w:rsidRDefault="00D0011B" w:rsidP="00D0011B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14:paraId="65A4BB82" w14:textId="77777777" w:rsidR="00D0011B" w:rsidRDefault="00D0011B" w:rsidP="00D0011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3827F5">
        <w:rPr>
          <w:rFonts w:ascii="Times New Roman" w:hAnsi="Times New Roman" w:cs="Times New Roman"/>
          <w:sz w:val="20"/>
          <w:szCs w:val="20"/>
        </w:rPr>
        <w:t xml:space="preserve">Posgrado en Ciencia e Ingeniería de Materiales, Centro de Física Aplicada y Tecnología Avanzada, Universidad Nacional Autónoma de México, Boulevard Juriquilla 3001, Querétaro, </w:t>
      </w:r>
      <w:proofErr w:type="spellStart"/>
      <w:r w:rsidRPr="003827F5">
        <w:rPr>
          <w:rFonts w:ascii="Times New Roman" w:hAnsi="Times New Roman" w:cs="Times New Roman"/>
          <w:sz w:val="20"/>
          <w:szCs w:val="20"/>
        </w:rPr>
        <w:t>Qro</w:t>
      </w:r>
      <w:proofErr w:type="spellEnd"/>
      <w:r w:rsidRPr="003827F5">
        <w:rPr>
          <w:rFonts w:ascii="Times New Roman" w:hAnsi="Times New Roman" w:cs="Times New Roman"/>
          <w:sz w:val="20"/>
          <w:szCs w:val="20"/>
        </w:rPr>
        <w:t>., 76230, México.</w:t>
      </w:r>
    </w:p>
    <w:p w14:paraId="7BBA56CB" w14:textId="77777777" w:rsidR="00D0011B" w:rsidRDefault="00D0011B" w:rsidP="00D0011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307F6">
        <w:rPr>
          <w:rFonts w:ascii="Times New Roman" w:hAnsi="Times New Roman" w:cs="Times New Roman"/>
          <w:sz w:val="20"/>
          <w:szCs w:val="20"/>
        </w:rPr>
        <w:t xml:space="preserve"> Centro de Física Aplicada y Tecnología Avanzada, Universidad Nacional Autónoma de México, Boulevard Juriquilla 3001, Santiago de Querétaro, </w:t>
      </w:r>
      <w:proofErr w:type="spellStart"/>
      <w:r w:rsidRPr="00A307F6">
        <w:rPr>
          <w:rFonts w:ascii="Times New Roman" w:hAnsi="Times New Roman" w:cs="Times New Roman"/>
          <w:sz w:val="20"/>
          <w:szCs w:val="20"/>
        </w:rPr>
        <w:t>Qro</w:t>
      </w:r>
      <w:proofErr w:type="spellEnd"/>
      <w:r w:rsidRPr="00A307F6">
        <w:rPr>
          <w:rFonts w:ascii="Times New Roman" w:hAnsi="Times New Roman" w:cs="Times New Roman"/>
          <w:sz w:val="20"/>
          <w:szCs w:val="20"/>
        </w:rPr>
        <w:t>., 76230, México.</w:t>
      </w:r>
    </w:p>
    <w:p w14:paraId="36A0B184" w14:textId="524853CD" w:rsidR="00D0011B" w:rsidRPr="00A307F6" w:rsidRDefault="00D0011B" w:rsidP="00D0011B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F3047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F33E5">
        <w:rPr>
          <w:rFonts w:ascii="Times New Roman" w:hAnsi="Times New Roman" w:cs="Times New Roman"/>
          <w:sz w:val="20"/>
          <w:szCs w:val="20"/>
        </w:rPr>
        <w:t>Universidad</w:t>
      </w:r>
      <w:proofErr w:type="gramEnd"/>
      <w:r w:rsidRPr="009F33E5">
        <w:rPr>
          <w:rFonts w:ascii="Times New Roman" w:hAnsi="Times New Roman" w:cs="Times New Roman"/>
          <w:sz w:val="20"/>
          <w:szCs w:val="20"/>
        </w:rPr>
        <w:t xml:space="preserve"> Tecnológica de Querétaro, Nanotecnología, Av. Pie de la Cuesta 2501, Nacional 76148 Santiago de Querétaro, </w:t>
      </w:r>
      <w:proofErr w:type="spellStart"/>
      <w:r w:rsidRPr="009F33E5">
        <w:rPr>
          <w:rFonts w:ascii="Times New Roman" w:hAnsi="Times New Roman" w:cs="Times New Roman"/>
          <w:sz w:val="20"/>
          <w:szCs w:val="20"/>
        </w:rPr>
        <w:t>Qro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F13172">
        <w:rPr>
          <w:rFonts w:ascii="Times New Roman" w:hAnsi="Times New Roman" w:cs="Times New Roman"/>
          <w:sz w:val="20"/>
          <w:szCs w:val="20"/>
        </w:rPr>
        <w:t>México</w:t>
      </w:r>
      <w:r w:rsidRPr="009F33E5">
        <w:rPr>
          <w:rFonts w:ascii="Times New Roman" w:hAnsi="Times New Roman" w:cs="Times New Roman"/>
          <w:sz w:val="20"/>
          <w:szCs w:val="20"/>
        </w:rPr>
        <w:t>.</w:t>
      </w:r>
    </w:p>
    <w:p w14:paraId="4DC6F3E3" w14:textId="77777777" w:rsidR="00D0011B" w:rsidRPr="00A307F6" w:rsidRDefault="00D0011B" w:rsidP="00D0011B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14:paraId="64872A9F" w14:textId="2B004128" w:rsidR="00D0011B" w:rsidRPr="00A307F6" w:rsidRDefault="00D0011B" w:rsidP="00D0011B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307F6">
        <w:rPr>
          <w:rFonts w:ascii="Times New Roman" w:hAnsi="Times New Roman" w:cs="Times New Roman"/>
          <w:sz w:val="20"/>
          <w:szCs w:val="20"/>
          <w:lang w:val="en-US"/>
        </w:rPr>
        <w:t xml:space="preserve">Corresponding author: </w:t>
      </w:r>
      <w:hyperlink r:id="rId8" w:history="1">
        <w:r w:rsidRPr="00A307F6">
          <w:rPr>
            <w:rStyle w:val="Hipervnculo"/>
            <w:rFonts w:ascii="Times New Roman" w:hAnsi="Times New Roman" w:cs="Times New Roman"/>
            <w:sz w:val="20"/>
            <w:szCs w:val="20"/>
            <w:lang w:val="en-US"/>
          </w:rPr>
          <w:t>lopezfim@</w:t>
        </w:r>
        <w:r w:rsidR="002A0428">
          <w:rPr>
            <w:rStyle w:val="Hipervnculo"/>
            <w:rFonts w:ascii="Times New Roman" w:hAnsi="Times New Roman" w:cs="Times New Roman"/>
            <w:sz w:val="20"/>
            <w:szCs w:val="20"/>
            <w:lang w:val="en-US"/>
          </w:rPr>
          <w:t>fata.unam.mx</w:t>
        </w:r>
      </w:hyperlink>
    </w:p>
    <w:p w14:paraId="49BF15EF" w14:textId="77777777" w:rsidR="00416FDF" w:rsidRDefault="00416FDF" w:rsidP="006700A5">
      <w:pPr>
        <w:jc w:val="center"/>
        <w:rPr>
          <w:rFonts w:cs="Arial"/>
          <w:b/>
          <w:bCs/>
          <w:sz w:val="28"/>
          <w:szCs w:val="28"/>
          <w:lang w:val="en-US"/>
        </w:rPr>
      </w:pPr>
    </w:p>
    <w:p w14:paraId="65F4E8DC" w14:textId="3D921210" w:rsidR="0062682F" w:rsidRDefault="0062682F" w:rsidP="00A56BED">
      <w:pPr>
        <w:rPr>
          <w:rFonts w:cs="Arial"/>
          <w:b/>
          <w:bCs/>
          <w:i/>
          <w:iCs/>
          <w:lang w:val="en-US"/>
        </w:rPr>
      </w:pPr>
      <w:r>
        <w:rPr>
          <w:rFonts w:cs="Arial"/>
          <w:b/>
          <w:bCs/>
          <w:i/>
          <w:iCs/>
          <w:lang w:val="en-US"/>
        </w:rPr>
        <w:t>Physicochemical Characterization</w:t>
      </w:r>
    </w:p>
    <w:p w14:paraId="4EFB693D" w14:textId="4FB8F09D" w:rsidR="0062682F" w:rsidRDefault="0062682F" w:rsidP="00A56BED">
      <w:pPr>
        <w:rPr>
          <w:rFonts w:cs="Arial"/>
          <w:lang w:val="en-US"/>
        </w:rPr>
      </w:pPr>
      <w:r w:rsidRPr="0062682F">
        <w:drawing>
          <wp:inline distT="0" distB="0" distL="0" distR="0" wp14:anchorId="36232D24" wp14:editId="5ADB43CF">
            <wp:extent cx="5612130" cy="1400810"/>
            <wp:effectExtent l="0" t="0" r="7620" b="8890"/>
            <wp:docPr id="11721588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D2588" w14:textId="23C22AE8" w:rsidR="0062682F" w:rsidRDefault="0062682F" w:rsidP="00A56BED">
      <w:pPr>
        <w:rPr>
          <w:rFonts w:cs="Arial"/>
          <w:lang w:val="en-US"/>
        </w:rPr>
      </w:pPr>
      <w:r w:rsidRPr="0062682F">
        <w:rPr>
          <w:rFonts w:cs="Arial"/>
          <w:b/>
          <w:bCs/>
          <w:lang w:val="en-US"/>
        </w:rPr>
        <w:t>Fig. S1</w:t>
      </w:r>
      <w:r>
        <w:rPr>
          <w:rFonts w:cs="Arial"/>
          <w:lang w:val="en-US"/>
        </w:rPr>
        <w:t xml:space="preserve"> Analysis of </w:t>
      </w:r>
      <w:r w:rsidRPr="0062682F">
        <w:rPr>
          <w:rFonts w:cs="Arial"/>
          <w:lang w:val="en-US"/>
        </w:rPr>
        <w:t xml:space="preserve">Scanning Electron Microscopy (SEM) </w:t>
      </w:r>
      <w:r>
        <w:rPr>
          <w:rFonts w:cs="Arial"/>
          <w:lang w:val="en-US"/>
        </w:rPr>
        <w:t>at different magnifications.</w:t>
      </w:r>
    </w:p>
    <w:p w14:paraId="49701A2F" w14:textId="77777777" w:rsidR="0062682F" w:rsidRDefault="0062682F" w:rsidP="00A56BED">
      <w:pPr>
        <w:rPr>
          <w:rFonts w:cs="Arial"/>
          <w:lang w:val="en-US"/>
        </w:rPr>
      </w:pPr>
    </w:p>
    <w:p w14:paraId="369DAA82" w14:textId="333D97CC" w:rsidR="0062682F" w:rsidRPr="0062682F" w:rsidRDefault="00615F93" w:rsidP="00A56BED">
      <w:pPr>
        <w:rPr>
          <w:rFonts w:cs="Arial"/>
          <w:lang w:val="en-US"/>
        </w:rPr>
      </w:pPr>
      <w:r w:rsidRPr="00615F93">
        <w:drawing>
          <wp:inline distT="0" distB="0" distL="0" distR="0" wp14:anchorId="4EED3C8A" wp14:editId="02642BC1">
            <wp:extent cx="5793819" cy="1638300"/>
            <wp:effectExtent l="0" t="0" r="0" b="0"/>
            <wp:docPr id="159386944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67" r="5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472" cy="163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AD135" w14:textId="3D4C0B22" w:rsidR="0062682F" w:rsidRDefault="00615F93" w:rsidP="00615F93">
      <w:pPr>
        <w:jc w:val="center"/>
        <w:rPr>
          <w:rFonts w:cs="Arial"/>
          <w:lang w:val="en-US"/>
        </w:rPr>
      </w:pPr>
      <w:r w:rsidRPr="0062682F">
        <w:rPr>
          <w:rFonts w:cs="Arial"/>
          <w:b/>
          <w:bCs/>
          <w:lang w:val="en-US"/>
        </w:rPr>
        <w:t>Fig. S</w:t>
      </w:r>
      <w:r>
        <w:rPr>
          <w:rFonts w:cs="Arial"/>
          <w:b/>
          <w:bCs/>
          <w:lang w:val="en-US"/>
        </w:rPr>
        <w:t>2</w:t>
      </w:r>
      <w:r>
        <w:rPr>
          <w:rFonts w:cs="Arial"/>
          <w:lang w:val="en-US"/>
        </w:rPr>
        <w:t xml:space="preserve"> </w:t>
      </w:r>
      <w:r w:rsidRPr="00615F93">
        <w:rPr>
          <w:rFonts w:cs="Arial"/>
          <w:lang w:val="en-US"/>
        </w:rPr>
        <w:t>Energy-dispersive X-ray spectroscopy (EDS) analysis of a) Sargassum, b) untreated biochar</w:t>
      </w:r>
      <w:r>
        <w:rPr>
          <w:rFonts w:cs="Arial"/>
          <w:lang w:val="en-US"/>
        </w:rPr>
        <w:t>,</w:t>
      </w:r>
      <w:r w:rsidRPr="00615F93">
        <w:rPr>
          <w:rFonts w:cs="Arial"/>
          <w:lang w:val="en-US"/>
        </w:rPr>
        <w:t xml:space="preserve"> and c) biochar treated with KOH</w:t>
      </w:r>
      <w:r>
        <w:rPr>
          <w:rFonts w:cs="Arial"/>
          <w:lang w:val="en-US"/>
        </w:rPr>
        <w:t>.</w:t>
      </w:r>
    </w:p>
    <w:p w14:paraId="49EA0EB3" w14:textId="77777777" w:rsidR="00615F93" w:rsidRDefault="00615F93" w:rsidP="00615F93">
      <w:pPr>
        <w:rPr>
          <w:rFonts w:cs="Arial"/>
          <w:b/>
          <w:bCs/>
          <w:i/>
          <w:iCs/>
          <w:lang w:val="en-US"/>
        </w:rPr>
      </w:pPr>
    </w:p>
    <w:p w14:paraId="2D34469A" w14:textId="7BA73082" w:rsidR="00615F93" w:rsidRDefault="00615F93" w:rsidP="00615F93">
      <w:pPr>
        <w:rPr>
          <w:rFonts w:cs="Arial"/>
          <w:szCs w:val="22"/>
          <w:lang w:val="en-US"/>
        </w:rPr>
      </w:pPr>
      <w:r w:rsidRPr="00803116">
        <w:rPr>
          <w:rFonts w:cs="Arial"/>
          <w:szCs w:val="22"/>
          <w:lang w:val="en-US"/>
        </w:rPr>
        <w:lastRenderedPageBreak/>
        <w:t xml:space="preserve">The elemental composition of the activated </w:t>
      </w:r>
      <w:proofErr w:type="spellStart"/>
      <w:r w:rsidRPr="00803116">
        <w:rPr>
          <w:rFonts w:cs="Arial"/>
          <w:szCs w:val="22"/>
          <w:lang w:val="en-US"/>
        </w:rPr>
        <w:t>hydrochar</w:t>
      </w:r>
      <w:proofErr w:type="spellEnd"/>
      <w:r w:rsidRPr="00803116">
        <w:rPr>
          <w:rFonts w:cs="Arial"/>
          <w:szCs w:val="22"/>
          <w:lang w:val="en-US"/>
        </w:rPr>
        <w:t xml:space="preserve"> surface was determined by Energy Dispersive X-ray Spectroscopy (EDS) coupled with SEM analysis. The semi-quantitative results are summarized in Table S</w:t>
      </w:r>
      <w:r w:rsidR="00AF72CC">
        <w:rPr>
          <w:rFonts w:cs="Arial"/>
          <w:szCs w:val="22"/>
          <w:lang w:val="en-US"/>
        </w:rPr>
        <w:t>1</w:t>
      </w:r>
      <w:r w:rsidRPr="00803116">
        <w:rPr>
          <w:rFonts w:cs="Arial"/>
          <w:szCs w:val="22"/>
          <w:lang w:val="en-US"/>
        </w:rPr>
        <w:t>.</w:t>
      </w:r>
    </w:p>
    <w:p w14:paraId="498542E8" w14:textId="77777777" w:rsidR="00615F93" w:rsidRDefault="00615F93" w:rsidP="00615F93">
      <w:pPr>
        <w:rPr>
          <w:rFonts w:cs="Arial"/>
          <w:szCs w:val="22"/>
          <w:lang w:val="en-US"/>
        </w:rPr>
      </w:pPr>
    </w:p>
    <w:p w14:paraId="1864AAA1" w14:textId="63F0E858" w:rsidR="00615F93" w:rsidRPr="00803116" w:rsidRDefault="00615F93" w:rsidP="00615F93">
      <w:pPr>
        <w:jc w:val="center"/>
        <w:rPr>
          <w:rFonts w:cs="Arial"/>
          <w:szCs w:val="22"/>
          <w:lang w:val="en-US"/>
        </w:rPr>
      </w:pPr>
      <w:r w:rsidRPr="00803116">
        <w:rPr>
          <w:rFonts w:cs="Arial"/>
          <w:b/>
          <w:bCs/>
          <w:szCs w:val="22"/>
          <w:lang w:val="en-US"/>
        </w:rPr>
        <w:t>Table S</w:t>
      </w:r>
      <w:r>
        <w:rPr>
          <w:rFonts w:cs="Arial"/>
          <w:b/>
          <w:bCs/>
          <w:szCs w:val="22"/>
          <w:lang w:val="en-US"/>
        </w:rPr>
        <w:t>1</w:t>
      </w:r>
      <w:r w:rsidR="00F2512B">
        <w:rPr>
          <w:rFonts w:cs="Arial"/>
          <w:szCs w:val="22"/>
          <w:lang w:val="en-US"/>
        </w:rPr>
        <w:t xml:space="preserve"> Q</w:t>
      </w:r>
      <w:r w:rsidRPr="00803116">
        <w:rPr>
          <w:rFonts w:cs="Arial"/>
          <w:szCs w:val="22"/>
          <w:lang w:val="en-US"/>
        </w:rPr>
        <w:t xml:space="preserve">uantitative results of the EDS analysis of the activated </w:t>
      </w:r>
      <w:proofErr w:type="spellStart"/>
      <w:r w:rsidRPr="00803116">
        <w:rPr>
          <w:rFonts w:cs="Arial"/>
          <w:szCs w:val="22"/>
          <w:lang w:val="en-US"/>
        </w:rPr>
        <w:t>hydrochar</w:t>
      </w:r>
      <w:proofErr w:type="spellEnd"/>
      <w:r w:rsidRPr="00803116">
        <w:rPr>
          <w:rFonts w:cs="Arial"/>
          <w:szCs w:val="22"/>
          <w:lang w:val="en-US"/>
        </w:rPr>
        <w:t>.</w:t>
      </w:r>
    </w:p>
    <w:tbl>
      <w:tblPr>
        <w:tblStyle w:val="Tablaconcuadrcula"/>
        <w:tblW w:w="882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9"/>
        <w:gridCol w:w="2018"/>
        <w:gridCol w:w="1867"/>
        <w:gridCol w:w="3084"/>
      </w:tblGrid>
      <w:tr w:rsidR="00615F93" w:rsidRPr="00D22C8D" w14:paraId="70F01BBE" w14:textId="77777777" w:rsidTr="00615F93">
        <w:trPr>
          <w:trHeight w:val="315"/>
        </w:trPr>
        <w:tc>
          <w:tcPr>
            <w:tcW w:w="0" w:type="auto"/>
            <w:hideMark/>
          </w:tcPr>
          <w:p w14:paraId="68F2AEFD" w14:textId="77777777" w:rsidR="00615F93" w:rsidRPr="00D22C8D" w:rsidRDefault="00615F93" w:rsidP="00795F29">
            <w:proofErr w:type="spellStart"/>
            <w:r w:rsidRPr="00D22C8D">
              <w:t>Elemen</w:t>
            </w:r>
            <w:r>
              <w:t>t</w:t>
            </w:r>
            <w:proofErr w:type="spellEnd"/>
          </w:p>
        </w:tc>
        <w:tc>
          <w:tcPr>
            <w:tcW w:w="0" w:type="auto"/>
            <w:hideMark/>
          </w:tcPr>
          <w:p w14:paraId="41300B35" w14:textId="77777777" w:rsidR="00615F93" w:rsidRPr="00D22C8D" w:rsidRDefault="00615F93" w:rsidP="00795F29">
            <w:proofErr w:type="spellStart"/>
            <w:r>
              <w:t>Peak</w:t>
            </w:r>
            <w:proofErr w:type="spellEnd"/>
            <w:r>
              <w:t xml:space="preserve"> </w:t>
            </w:r>
            <w:proofErr w:type="spellStart"/>
            <w:r>
              <w:t>energy</w:t>
            </w:r>
            <w:proofErr w:type="spellEnd"/>
            <w:r w:rsidRPr="00D22C8D">
              <w:t xml:space="preserve"> (</w:t>
            </w:r>
            <w:proofErr w:type="spellStart"/>
            <w:r w:rsidRPr="00D22C8D">
              <w:t>keV</w:t>
            </w:r>
            <w:proofErr w:type="spellEnd"/>
            <w:r w:rsidRPr="00D22C8D">
              <w:t>)</w:t>
            </w:r>
          </w:p>
        </w:tc>
        <w:tc>
          <w:tcPr>
            <w:tcW w:w="0" w:type="auto"/>
            <w:hideMark/>
          </w:tcPr>
          <w:p w14:paraId="6B2ACE49" w14:textId="77777777" w:rsidR="00615F93" w:rsidRPr="00D22C8D" w:rsidRDefault="00615F93" w:rsidP="00795F29">
            <w:proofErr w:type="spellStart"/>
            <w:r>
              <w:t>Maximum</w:t>
            </w:r>
            <w:proofErr w:type="spellEnd"/>
            <w:r>
              <w:t xml:space="preserve"> </w:t>
            </w:r>
            <w:proofErr w:type="spellStart"/>
            <w:r>
              <w:t>counts</w:t>
            </w:r>
            <w:proofErr w:type="spellEnd"/>
          </w:p>
        </w:tc>
        <w:tc>
          <w:tcPr>
            <w:tcW w:w="0" w:type="auto"/>
            <w:hideMark/>
          </w:tcPr>
          <w:p w14:paraId="6438C525" w14:textId="77777777" w:rsidR="00615F93" w:rsidRPr="00D22C8D" w:rsidRDefault="00615F93" w:rsidP="00795F29">
            <w:proofErr w:type="spellStart"/>
            <w:r>
              <w:t>Estimated</w:t>
            </w:r>
            <w:proofErr w:type="spellEnd"/>
            <w:r>
              <w:t xml:space="preserve"> relative </w:t>
            </w:r>
            <w:proofErr w:type="spellStart"/>
            <w:r>
              <w:t>abundance</w:t>
            </w:r>
            <w:proofErr w:type="spellEnd"/>
          </w:p>
        </w:tc>
      </w:tr>
      <w:tr w:rsidR="00615F93" w:rsidRPr="00D22C8D" w14:paraId="3FA3234A" w14:textId="77777777" w:rsidTr="00615F93">
        <w:trPr>
          <w:trHeight w:val="315"/>
        </w:trPr>
        <w:tc>
          <w:tcPr>
            <w:tcW w:w="0" w:type="auto"/>
            <w:hideMark/>
          </w:tcPr>
          <w:p w14:paraId="4665392A" w14:textId="77777777" w:rsidR="00615F93" w:rsidRPr="00D22C8D" w:rsidRDefault="00615F93" w:rsidP="00795F29">
            <w:proofErr w:type="spellStart"/>
            <w:r w:rsidRPr="00D22C8D">
              <w:t>Carbon</w:t>
            </w:r>
            <w:proofErr w:type="spellEnd"/>
            <w:r w:rsidRPr="00D22C8D">
              <w:t xml:space="preserve"> (C)</w:t>
            </w:r>
          </w:p>
        </w:tc>
        <w:tc>
          <w:tcPr>
            <w:tcW w:w="0" w:type="auto"/>
            <w:hideMark/>
          </w:tcPr>
          <w:p w14:paraId="344EE4E3" w14:textId="77777777" w:rsidR="00615F93" w:rsidRPr="00D22C8D" w:rsidRDefault="00615F93" w:rsidP="00795F29">
            <w:r w:rsidRPr="00D22C8D">
              <w:t>~0.28</w:t>
            </w:r>
          </w:p>
        </w:tc>
        <w:tc>
          <w:tcPr>
            <w:tcW w:w="0" w:type="auto"/>
            <w:hideMark/>
          </w:tcPr>
          <w:p w14:paraId="51AFB021" w14:textId="77777777" w:rsidR="00615F93" w:rsidRPr="00D22C8D" w:rsidRDefault="00615F93" w:rsidP="00795F29">
            <w:r w:rsidRPr="00D22C8D">
              <w:t>~15,500</w:t>
            </w:r>
          </w:p>
        </w:tc>
        <w:tc>
          <w:tcPr>
            <w:tcW w:w="0" w:type="auto"/>
            <w:hideMark/>
          </w:tcPr>
          <w:p w14:paraId="5C04CFC2" w14:textId="77777777" w:rsidR="00615F93" w:rsidRPr="00D22C8D" w:rsidRDefault="00615F93" w:rsidP="00795F29">
            <w:proofErr w:type="spellStart"/>
            <w:r w:rsidRPr="00D22C8D">
              <w:t>Dominant</w:t>
            </w:r>
            <w:proofErr w:type="spellEnd"/>
          </w:p>
        </w:tc>
      </w:tr>
      <w:tr w:rsidR="00615F93" w:rsidRPr="00D22C8D" w14:paraId="462633D2" w14:textId="77777777" w:rsidTr="00615F93">
        <w:trPr>
          <w:trHeight w:val="315"/>
        </w:trPr>
        <w:tc>
          <w:tcPr>
            <w:tcW w:w="0" w:type="auto"/>
            <w:hideMark/>
          </w:tcPr>
          <w:p w14:paraId="708D913E" w14:textId="77777777" w:rsidR="00615F93" w:rsidRPr="00D22C8D" w:rsidRDefault="00615F93" w:rsidP="00795F29">
            <w:proofErr w:type="spellStart"/>
            <w:r w:rsidRPr="00D22C8D">
              <w:t>Ox</w:t>
            </w:r>
            <w:r>
              <w:t>y</w:t>
            </w:r>
            <w:r w:rsidRPr="00D22C8D">
              <w:t>gen</w:t>
            </w:r>
            <w:proofErr w:type="spellEnd"/>
            <w:r w:rsidRPr="00D22C8D">
              <w:t xml:space="preserve"> (O)</w:t>
            </w:r>
          </w:p>
        </w:tc>
        <w:tc>
          <w:tcPr>
            <w:tcW w:w="0" w:type="auto"/>
            <w:hideMark/>
          </w:tcPr>
          <w:p w14:paraId="0209DCAE" w14:textId="77777777" w:rsidR="00615F93" w:rsidRPr="00D22C8D" w:rsidRDefault="00615F93" w:rsidP="00795F29">
            <w:r w:rsidRPr="00D22C8D">
              <w:t>~0.51</w:t>
            </w:r>
          </w:p>
        </w:tc>
        <w:tc>
          <w:tcPr>
            <w:tcW w:w="0" w:type="auto"/>
            <w:hideMark/>
          </w:tcPr>
          <w:p w14:paraId="4F63BB14" w14:textId="77777777" w:rsidR="00615F93" w:rsidRPr="00D22C8D" w:rsidRDefault="00615F93" w:rsidP="00795F29">
            <w:r w:rsidRPr="00D22C8D">
              <w:t>~3,700</w:t>
            </w:r>
          </w:p>
        </w:tc>
        <w:tc>
          <w:tcPr>
            <w:tcW w:w="0" w:type="auto"/>
            <w:hideMark/>
          </w:tcPr>
          <w:p w14:paraId="400CCD21" w14:textId="77777777" w:rsidR="00615F93" w:rsidRPr="00D22C8D" w:rsidRDefault="00615F93" w:rsidP="00795F29">
            <w:r>
              <w:t>High</w:t>
            </w:r>
          </w:p>
        </w:tc>
      </w:tr>
      <w:tr w:rsidR="00615F93" w:rsidRPr="00D22C8D" w14:paraId="52C00982" w14:textId="77777777" w:rsidTr="00615F93">
        <w:trPr>
          <w:trHeight w:val="315"/>
        </w:trPr>
        <w:tc>
          <w:tcPr>
            <w:tcW w:w="0" w:type="auto"/>
            <w:hideMark/>
          </w:tcPr>
          <w:p w14:paraId="429EC80B" w14:textId="77777777" w:rsidR="00615F93" w:rsidRPr="00D22C8D" w:rsidRDefault="00615F93" w:rsidP="00795F29">
            <w:proofErr w:type="spellStart"/>
            <w:r w:rsidRPr="00D22C8D">
              <w:t>Calci</w:t>
            </w:r>
            <w:r>
              <w:t>um</w:t>
            </w:r>
            <w:proofErr w:type="spellEnd"/>
            <w:r w:rsidRPr="00D22C8D">
              <w:t xml:space="preserve"> (Ca)</w:t>
            </w:r>
          </w:p>
        </w:tc>
        <w:tc>
          <w:tcPr>
            <w:tcW w:w="0" w:type="auto"/>
            <w:hideMark/>
          </w:tcPr>
          <w:p w14:paraId="606D3625" w14:textId="77777777" w:rsidR="00615F93" w:rsidRPr="00D22C8D" w:rsidRDefault="00615F93" w:rsidP="00795F29">
            <w:r w:rsidRPr="00D22C8D">
              <w:t>~3.66</w:t>
            </w:r>
          </w:p>
        </w:tc>
        <w:tc>
          <w:tcPr>
            <w:tcW w:w="0" w:type="auto"/>
            <w:hideMark/>
          </w:tcPr>
          <w:p w14:paraId="58C315B6" w14:textId="77777777" w:rsidR="00615F93" w:rsidRPr="00D22C8D" w:rsidRDefault="00615F93" w:rsidP="00795F29">
            <w:r w:rsidRPr="00D22C8D">
              <w:t>~3,500</w:t>
            </w:r>
          </w:p>
        </w:tc>
        <w:tc>
          <w:tcPr>
            <w:tcW w:w="0" w:type="auto"/>
            <w:hideMark/>
          </w:tcPr>
          <w:p w14:paraId="4F24D303" w14:textId="77777777" w:rsidR="00615F93" w:rsidRPr="00D22C8D" w:rsidRDefault="00615F93" w:rsidP="00795F29">
            <w:r>
              <w:t>High</w:t>
            </w:r>
          </w:p>
        </w:tc>
      </w:tr>
      <w:tr w:rsidR="00615F93" w:rsidRPr="00D22C8D" w14:paraId="1D02D566" w14:textId="77777777" w:rsidTr="00615F93">
        <w:trPr>
          <w:trHeight w:val="315"/>
        </w:trPr>
        <w:tc>
          <w:tcPr>
            <w:tcW w:w="0" w:type="auto"/>
            <w:hideMark/>
          </w:tcPr>
          <w:p w14:paraId="2C399DE3" w14:textId="77777777" w:rsidR="00615F93" w:rsidRPr="00D22C8D" w:rsidRDefault="00615F93" w:rsidP="00795F29">
            <w:proofErr w:type="spellStart"/>
            <w:r w:rsidRPr="00D22C8D">
              <w:t>Magnesi</w:t>
            </w:r>
            <w:r>
              <w:t>um</w:t>
            </w:r>
            <w:proofErr w:type="spellEnd"/>
            <w:r w:rsidRPr="00D22C8D">
              <w:t xml:space="preserve"> (Mg)</w:t>
            </w:r>
          </w:p>
        </w:tc>
        <w:tc>
          <w:tcPr>
            <w:tcW w:w="0" w:type="auto"/>
            <w:hideMark/>
          </w:tcPr>
          <w:p w14:paraId="396AE941" w14:textId="77777777" w:rsidR="00615F93" w:rsidRPr="00D22C8D" w:rsidRDefault="00615F93" w:rsidP="00795F29">
            <w:r w:rsidRPr="00D22C8D">
              <w:t>~1.25</w:t>
            </w:r>
          </w:p>
        </w:tc>
        <w:tc>
          <w:tcPr>
            <w:tcW w:w="0" w:type="auto"/>
            <w:hideMark/>
          </w:tcPr>
          <w:p w14:paraId="558329A5" w14:textId="77777777" w:rsidR="00615F93" w:rsidRPr="00D22C8D" w:rsidRDefault="00615F93" w:rsidP="00795F29">
            <w:r w:rsidRPr="00D22C8D">
              <w:t>~1,300</w:t>
            </w:r>
          </w:p>
        </w:tc>
        <w:tc>
          <w:tcPr>
            <w:tcW w:w="0" w:type="auto"/>
            <w:hideMark/>
          </w:tcPr>
          <w:p w14:paraId="23E18046" w14:textId="77777777" w:rsidR="00615F93" w:rsidRPr="00D22C8D" w:rsidRDefault="00615F93" w:rsidP="00795F29">
            <w:proofErr w:type="spellStart"/>
            <w:r w:rsidRPr="00D22C8D">
              <w:t>Modera</w:t>
            </w:r>
            <w:r>
              <w:t>te</w:t>
            </w:r>
            <w:proofErr w:type="spellEnd"/>
          </w:p>
        </w:tc>
      </w:tr>
      <w:tr w:rsidR="00615F93" w:rsidRPr="00D22C8D" w14:paraId="12FD6360" w14:textId="77777777" w:rsidTr="00615F93">
        <w:trPr>
          <w:trHeight w:val="315"/>
        </w:trPr>
        <w:tc>
          <w:tcPr>
            <w:tcW w:w="0" w:type="auto"/>
            <w:hideMark/>
          </w:tcPr>
          <w:p w14:paraId="10C166F9" w14:textId="77777777" w:rsidR="00615F93" w:rsidRPr="00D22C8D" w:rsidRDefault="00615F93" w:rsidP="00795F29">
            <w:proofErr w:type="spellStart"/>
            <w:r w:rsidRPr="00D22C8D">
              <w:t>Potas</w:t>
            </w:r>
            <w:r>
              <w:t>s</w:t>
            </w:r>
            <w:r w:rsidRPr="00D22C8D">
              <w:t>i</w:t>
            </w:r>
            <w:r>
              <w:t>um</w:t>
            </w:r>
            <w:proofErr w:type="spellEnd"/>
            <w:r w:rsidRPr="00D22C8D">
              <w:t xml:space="preserve"> (K)</w:t>
            </w:r>
          </w:p>
        </w:tc>
        <w:tc>
          <w:tcPr>
            <w:tcW w:w="0" w:type="auto"/>
            <w:hideMark/>
          </w:tcPr>
          <w:p w14:paraId="66982BC8" w14:textId="77777777" w:rsidR="00615F93" w:rsidRPr="00D22C8D" w:rsidRDefault="00615F93" w:rsidP="00795F29">
            <w:r w:rsidRPr="00D22C8D">
              <w:t>~3.31</w:t>
            </w:r>
          </w:p>
        </w:tc>
        <w:tc>
          <w:tcPr>
            <w:tcW w:w="0" w:type="auto"/>
            <w:hideMark/>
          </w:tcPr>
          <w:p w14:paraId="76D482E0" w14:textId="77777777" w:rsidR="00615F93" w:rsidRPr="00D22C8D" w:rsidRDefault="00615F93" w:rsidP="00795F29">
            <w:r w:rsidRPr="00D22C8D">
              <w:t>~820</w:t>
            </w:r>
          </w:p>
        </w:tc>
        <w:tc>
          <w:tcPr>
            <w:tcW w:w="0" w:type="auto"/>
            <w:hideMark/>
          </w:tcPr>
          <w:p w14:paraId="51ADC8CE" w14:textId="77777777" w:rsidR="00615F93" w:rsidRPr="00D22C8D" w:rsidRDefault="00615F93" w:rsidP="00795F29">
            <w:proofErr w:type="spellStart"/>
            <w:r w:rsidRPr="00D22C8D">
              <w:t>Modera</w:t>
            </w:r>
            <w:r>
              <w:t>te-high</w:t>
            </w:r>
            <w:proofErr w:type="spellEnd"/>
          </w:p>
        </w:tc>
      </w:tr>
    </w:tbl>
    <w:p w14:paraId="1DDA19DE" w14:textId="77777777" w:rsidR="00615F93" w:rsidRDefault="00615F93" w:rsidP="00615F93">
      <w:pPr>
        <w:rPr>
          <w:rFonts w:cs="Arial"/>
          <w:szCs w:val="22"/>
          <w:lang w:val="en-US"/>
        </w:rPr>
      </w:pPr>
    </w:p>
    <w:p w14:paraId="69F98E47" w14:textId="3F874B41" w:rsidR="00615F93" w:rsidRPr="00803116" w:rsidRDefault="00615F93" w:rsidP="00A25274">
      <w:pPr>
        <w:jc w:val="both"/>
        <w:rPr>
          <w:rFonts w:cs="Arial"/>
          <w:szCs w:val="22"/>
          <w:lang w:val="en-US"/>
        </w:rPr>
      </w:pPr>
      <w:r w:rsidRPr="00803116">
        <w:rPr>
          <w:rFonts w:cs="Arial"/>
          <w:szCs w:val="22"/>
          <w:lang w:val="en-US"/>
        </w:rPr>
        <w:t xml:space="preserve">The analysis revealed that the composition is dominated </w:t>
      </w:r>
      <w:r w:rsidR="00F2512B">
        <w:rPr>
          <w:rFonts w:cs="Arial"/>
          <w:szCs w:val="22"/>
          <w:lang w:val="en-US"/>
        </w:rPr>
        <w:t xml:space="preserve">by Carbon (C) and Oxygen (O), </w:t>
      </w:r>
      <w:r w:rsidRPr="00803116">
        <w:rPr>
          <w:rFonts w:cs="Arial"/>
          <w:szCs w:val="22"/>
          <w:lang w:val="en-US"/>
        </w:rPr>
        <w:t>characteristic of a biomass-derived carbonaceous material. In addition, significant amounts of minerals such as Calcium (Ca) and, to a lesser extent, Magnesium (Mg) and Potassium (K) were detected.</w:t>
      </w:r>
    </w:p>
    <w:p w14:paraId="25D42039" w14:textId="043C3E7E" w:rsidR="00615F93" w:rsidRDefault="00615F93" w:rsidP="00A25274">
      <w:pPr>
        <w:jc w:val="both"/>
        <w:rPr>
          <w:rFonts w:cs="Arial"/>
          <w:szCs w:val="22"/>
          <w:lang w:val="en-US"/>
        </w:rPr>
      </w:pPr>
      <w:r w:rsidRPr="00803116">
        <w:rPr>
          <w:rFonts w:cs="Arial"/>
          <w:szCs w:val="22"/>
          <w:lang w:val="en-US"/>
        </w:rPr>
        <w:t>The relative abundance of each element is estimated from the maximum number of counts detected for its characteristic energy peak. In EDS, a higher number of counts directly corresponds to a higher concentration of that element in the analyzed area. For example, Carbon shows ~15,500 counts</w:t>
      </w:r>
      <w:r w:rsidR="00F2512B">
        <w:rPr>
          <w:rFonts w:cs="Arial"/>
          <w:szCs w:val="22"/>
          <w:lang w:val="en-US"/>
        </w:rPr>
        <w:t xml:space="preserve"> and is "Dominant," while Magnesium, with ~1,300 counts, is </w:t>
      </w:r>
      <w:r w:rsidRPr="00803116">
        <w:rPr>
          <w:rFonts w:cs="Arial"/>
          <w:szCs w:val="22"/>
          <w:lang w:val="en-US"/>
        </w:rPr>
        <w:t>"Moderate." This elemental composition is key to identifying potential active sites involved in surface</w:t>
      </w:r>
      <w:r>
        <w:rPr>
          <w:rFonts w:cs="Arial"/>
          <w:szCs w:val="22"/>
          <w:lang w:val="en-US"/>
        </w:rPr>
        <w:t xml:space="preserve"> processes, such as adsorption.</w:t>
      </w:r>
    </w:p>
    <w:p w14:paraId="1336638A" w14:textId="77777777" w:rsidR="00615F93" w:rsidRPr="00615F93" w:rsidRDefault="00615F93" w:rsidP="00A25274">
      <w:pPr>
        <w:jc w:val="both"/>
        <w:rPr>
          <w:rFonts w:cs="Arial"/>
          <w:lang w:val="en-US"/>
        </w:rPr>
      </w:pPr>
    </w:p>
    <w:p w14:paraId="26F1469E" w14:textId="762E36B0" w:rsidR="00801C4C" w:rsidRPr="003933B0" w:rsidRDefault="00A56BED" w:rsidP="00A25274">
      <w:pPr>
        <w:jc w:val="both"/>
        <w:rPr>
          <w:rFonts w:cs="Arial"/>
          <w:b/>
          <w:bCs/>
          <w:i/>
          <w:iCs/>
          <w:lang w:val="en-US"/>
        </w:rPr>
      </w:pPr>
      <w:r w:rsidRPr="00A56BED">
        <w:rPr>
          <w:rFonts w:cs="Arial"/>
          <w:b/>
          <w:bCs/>
          <w:i/>
          <w:iCs/>
          <w:lang w:val="en-US"/>
        </w:rPr>
        <w:t>Kinetic Studies for the Adsorption of Cationic Dyes</w:t>
      </w:r>
    </w:p>
    <w:p w14:paraId="6E2046EF" w14:textId="4E581190" w:rsidR="006700A5" w:rsidRPr="0080233F" w:rsidRDefault="00A56BED" w:rsidP="00A25274">
      <w:pPr>
        <w:jc w:val="both"/>
        <w:rPr>
          <w:rFonts w:cs="Arial"/>
          <w:lang w:val="en-US"/>
        </w:rPr>
      </w:pPr>
      <w:r w:rsidRPr="0080233F">
        <w:rPr>
          <w:rFonts w:cs="Arial"/>
          <w:szCs w:val="22"/>
          <w:lang w:val="en-US"/>
        </w:rPr>
        <w:t xml:space="preserve">Kinetic studies were performed to determine the </w:t>
      </w:r>
      <w:r w:rsidR="00F2512B">
        <w:rPr>
          <w:rFonts w:cs="Arial"/>
          <w:szCs w:val="22"/>
          <w:lang w:val="en-US"/>
        </w:rPr>
        <w:t>adsorption rate and mechanism of Rhodamine B and Methylene Blue</w:t>
      </w:r>
      <w:r w:rsidRPr="0080233F">
        <w:rPr>
          <w:rFonts w:cs="Arial"/>
          <w:szCs w:val="22"/>
          <w:lang w:val="en-US"/>
        </w:rPr>
        <w:t xml:space="preserve"> onto the </w:t>
      </w:r>
      <w:proofErr w:type="spellStart"/>
      <w:r w:rsidRPr="0080233F">
        <w:rPr>
          <w:rFonts w:cs="Arial"/>
          <w:szCs w:val="22"/>
          <w:lang w:val="en-US"/>
        </w:rPr>
        <w:t>hydrochar</w:t>
      </w:r>
      <w:proofErr w:type="spellEnd"/>
      <w:r w:rsidRPr="0080233F">
        <w:rPr>
          <w:rFonts w:cs="Arial"/>
          <w:szCs w:val="22"/>
          <w:lang w:val="en-US"/>
        </w:rPr>
        <w:t>. The experimental data were fitted to pseudo-</w:t>
      </w:r>
      <w:proofErr w:type="gramStart"/>
      <w:r w:rsidRPr="0080233F">
        <w:rPr>
          <w:rFonts w:cs="Arial"/>
          <w:szCs w:val="22"/>
          <w:lang w:val="en-US"/>
        </w:rPr>
        <w:t>first-order</w:t>
      </w:r>
      <w:proofErr w:type="gramEnd"/>
      <w:r w:rsidRPr="0080233F">
        <w:rPr>
          <w:rFonts w:cs="Arial"/>
          <w:szCs w:val="22"/>
          <w:lang w:val="en-US"/>
        </w:rPr>
        <w:t xml:space="preserve"> and pseudo-second-order models to </w:t>
      </w:r>
      <w:r w:rsidR="00F2512B">
        <w:rPr>
          <w:rFonts w:cs="Arial"/>
          <w:szCs w:val="22"/>
          <w:lang w:val="en-US"/>
        </w:rPr>
        <w:t xml:space="preserve">determine which model </w:t>
      </w:r>
      <w:r w:rsidRPr="0080233F">
        <w:rPr>
          <w:rFonts w:cs="Arial"/>
          <w:szCs w:val="22"/>
          <w:lang w:val="en-US"/>
        </w:rPr>
        <w:t>best describes the process.</w:t>
      </w:r>
    </w:p>
    <w:p w14:paraId="1371043E" w14:textId="77777777" w:rsidR="008663B0" w:rsidRDefault="006700A5" w:rsidP="0080233F">
      <w:pPr>
        <w:jc w:val="center"/>
        <w:rPr>
          <w:rFonts w:cs="Arial"/>
          <w:szCs w:val="22"/>
          <w:lang w:val="en-US"/>
        </w:rPr>
      </w:pPr>
      <w:r w:rsidRPr="006700A5">
        <w:rPr>
          <w:noProof/>
          <w:szCs w:val="22"/>
          <w:lang w:val="en-US"/>
        </w:rPr>
        <w:lastRenderedPageBreak/>
        <w:drawing>
          <wp:inline distT="0" distB="0" distL="0" distR="0" wp14:anchorId="0B7B8EFF" wp14:editId="29E829F2">
            <wp:extent cx="4577080" cy="2190938"/>
            <wp:effectExtent l="0" t="0" r="1397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C4F7913-C1B1-A0C5-3392-18EDFF4AA5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960DC13" w14:textId="39F67E32" w:rsidR="006700A5" w:rsidRDefault="006700A5" w:rsidP="0080233F">
      <w:pPr>
        <w:ind w:left="2124"/>
        <w:rPr>
          <w:rFonts w:cs="Arial"/>
          <w:szCs w:val="22"/>
          <w:lang w:val="en-US"/>
        </w:rPr>
      </w:pPr>
      <w:r w:rsidRPr="0080233F">
        <w:rPr>
          <w:rFonts w:cs="Arial"/>
          <w:b/>
          <w:bCs/>
          <w:szCs w:val="22"/>
          <w:lang w:val="en-US"/>
        </w:rPr>
        <w:t>Fig</w:t>
      </w:r>
      <w:r w:rsidR="0080233F">
        <w:rPr>
          <w:rFonts w:cs="Arial"/>
          <w:b/>
          <w:bCs/>
          <w:szCs w:val="22"/>
          <w:lang w:val="en-US"/>
        </w:rPr>
        <w:t xml:space="preserve">. </w:t>
      </w:r>
      <w:r w:rsidRPr="0080233F">
        <w:rPr>
          <w:rFonts w:cs="Arial"/>
          <w:b/>
          <w:bCs/>
          <w:szCs w:val="22"/>
          <w:lang w:val="en-US"/>
        </w:rPr>
        <w:t>S</w:t>
      </w:r>
      <w:r w:rsidR="00AF72CC">
        <w:rPr>
          <w:rFonts w:cs="Arial"/>
          <w:b/>
          <w:bCs/>
          <w:szCs w:val="22"/>
          <w:lang w:val="en-US"/>
        </w:rPr>
        <w:t>3</w:t>
      </w:r>
      <w:r w:rsidRPr="006700A5">
        <w:rPr>
          <w:rFonts w:cs="Arial"/>
          <w:szCs w:val="22"/>
          <w:lang w:val="en-US"/>
        </w:rPr>
        <w:t xml:space="preserve"> Calibration curve of methylene</w:t>
      </w:r>
      <w:r w:rsidR="00A51271">
        <w:rPr>
          <w:rFonts w:cs="Arial"/>
          <w:szCs w:val="22"/>
          <w:lang w:val="en-US"/>
        </w:rPr>
        <w:t xml:space="preserve"> blue</w:t>
      </w:r>
      <w:r w:rsidRPr="006700A5">
        <w:rPr>
          <w:rFonts w:cs="Arial"/>
          <w:szCs w:val="22"/>
          <w:lang w:val="en-US"/>
        </w:rPr>
        <w:t xml:space="preserve"> </w:t>
      </w:r>
    </w:p>
    <w:p w14:paraId="6CA35FFB" w14:textId="5BB720E8" w:rsidR="006700A5" w:rsidRPr="006700A5" w:rsidRDefault="006700A5" w:rsidP="006700A5">
      <w:pPr>
        <w:rPr>
          <w:rFonts w:cs="Arial"/>
          <w:szCs w:val="22"/>
          <w:lang w:val="en-US"/>
        </w:rPr>
      </w:pPr>
    </w:p>
    <w:p w14:paraId="16FE1316" w14:textId="77777777" w:rsidR="008663B0" w:rsidRDefault="006700A5" w:rsidP="0080233F">
      <w:pPr>
        <w:jc w:val="center"/>
        <w:rPr>
          <w:rFonts w:cs="Arial"/>
          <w:szCs w:val="22"/>
          <w:lang w:val="en-US"/>
        </w:rPr>
      </w:pPr>
      <w:r>
        <w:rPr>
          <w:noProof/>
          <w:lang w:val="en-US"/>
        </w:rPr>
        <w:drawing>
          <wp:inline distT="0" distB="0" distL="0" distR="0" wp14:anchorId="17C15BA2" wp14:editId="4BEBE247">
            <wp:extent cx="4577080" cy="2181697"/>
            <wp:effectExtent l="0" t="0" r="13970" b="9525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6432DD95-B819-9A4C-C713-3DA9D31845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6F0BE15" w14:textId="63CEC375" w:rsidR="006700A5" w:rsidRDefault="006700A5" w:rsidP="0080233F">
      <w:pPr>
        <w:ind w:left="2124"/>
        <w:rPr>
          <w:rFonts w:cs="Arial"/>
          <w:szCs w:val="22"/>
          <w:lang w:val="en-US"/>
        </w:rPr>
      </w:pPr>
      <w:r w:rsidRPr="0080233F">
        <w:rPr>
          <w:rFonts w:cs="Arial"/>
          <w:b/>
          <w:bCs/>
          <w:szCs w:val="22"/>
          <w:lang w:val="en-US"/>
        </w:rPr>
        <w:t>Fig</w:t>
      </w:r>
      <w:r w:rsidR="0080233F">
        <w:rPr>
          <w:rFonts w:cs="Arial"/>
          <w:b/>
          <w:bCs/>
          <w:szCs w:val="22"/>
          <w:lang w:val="en-US"/>
        </w:rPr>
        <w:t>.</w:t>
      </w:r>
      <w:r w:rsidR="0080233F" w:rsidRPr="0080233F">
        <w:rPr>
          <w:rFonts w:cs="Arial"/>
          <w:b/>
          <w:bCs/>
          <w:szCs w:val="22"/>
          <w:lang w:val="en-US"/>
        </w:rPr>
        <w:t xml:space="preserve"> S</w:t>
      </w:r>
      <w:r w:rsidR="00AF72CC">
        <w:rPr>
          <w:rFonts w:cs="Arial"/>
          <w:b/>
          <w:bCs/>
          <w:szCs w:val="22"/>
          <w:lang w:val="en-US"/>
        </w:rPr>
        <w:t>4</w:t>
      </w:r>
      <w:r w:rsidRPr="006700A5">
        <w:rPr>
          <w:rFonts w:cs="Arial"/>
          <w:szCs w:val="22"/>
          <w:lang w:val="en-US"/>
        </w:rPr>
        <w:t xml:space="preserve"> Calibration curve of </w:t>
      </w:r>
      <w:r>
        <w:rPr>
          <w:rFonts w:cs="Arial"/>
          <w:szCs w:val="22"/>
          <w:lang w:val="en-US"/>
        </w:rPr>
        <w:t>rhodamine</w:t>
      </w:r>
    </w:p>
    <w:p w14:paraId="20A22EF8" w14:textId="04EF9D2A" w:rsidR="006700A5" w:rsidRDefault="006700A5" w:rsidP="006700A5">
      <w:pPr>
        <w:rPr>
          <w:rFonts w:cs="Arial"/>
          <w:szCs w:val="22"/>
          <w:lang w:val="en-US"/>
        </w:rPr>
      </w:pPr>
    </w:p>
    <w:p w14:paraId="44E2BB54" w14:textId="5991BDE3" w:rsidR="00A56BED" w:rsidRDefault="00A56BED" w:rsidP="00A25274">
      <w:pPr>
        <w:jc w:val="both"/>
        <w:rPr>
          <w:rFonts w:cs="Arial"/>
          <w:szCs w:val="22"/>
          <w:lang w:val="en-US"/>
        </w:rPr>
      </w:pPr>
      <w:r w:rsidRPr="00A56BED">
        <w:rPr>
          <w:rFonts w:cs="Arial"/>
          <w:szCs w:val="22"/>
          <w:lang w:val="en-US"/>
        </w:rPr>
        <w:t>Using the Beer</w:t>
      </w:r>
      <w:r w:rsidR="00717333">
        <w:rPr>
          <w:rFonts w:cs="Arial"/>
          <w:szCs w:val="22"/>
          <w:lang w:val="en-US"/>
        </w:rPr>
        <w:t>-</w:t>
      </w:r>
      <w:r w:rsidR="00717333" w:rsidRPr="00A56BED">
        <w:rPr>
          <w:rFonts w:cs="Arial"/>
          <w:szCs w:val="22"/>
          <w:lang w:val="en-US"/>
        </w:rPr>
        <w:t>Lambert</w:t>
      </w:r>
      <w:r w:rsidRPr="00A56BED">
        <w:rPr>
          <w:rFonts w:cs="Arial"/>
          <w:szCs w:val="22"/>
          <w:lang w:val="en-US"/>
        </w:rPr>
        <w:t xml:space="preserve"> equation, concentrations were calculated </w:t>
      </w:r>
      <w:r w:rsidR="00F2512B">
        <w:rPr>
          <w:rFonts w:cs="Arial"/>
          <w:szCs w:val="22"/>
          <w:lang w:val="en-US"/>
        </w:rPr>
        <w:t>from the absorbance data obtained in the degradation kinetics curve over time (10, 20, 30, 40, 50, 60, 90, 120, 1440</w:t>
      </w:r>
      <w:r w:rsidRPr="00A56BED">
        <w:rPr>
          <w:rFonts w:cs="Arial"/>
          <w:szCs w:val="22"/>
          <w:lang w:val="en-US"/>
        </w:rPr>
        <w:t xml:space="preserve"> min).</w:t>
      </w:r>
    </w:p>
    <w:p w14:paraId="56188D6F" w14:textId="77777777" w:rsidR="00B80213" w:rsidRDefault="00B80213" w:rsidP="006700A5">
      <w:pPr>
        <w:rPr>
          <w:rFonts w:cs="Arial"/>
          <w:szCs w:val="22"/>
          <w:lang w:val="en-US"/>
        </w:rPr>
      </w:pPr>
    </w:p>
    <w:p w14:paraId="41827FB1" w14:textId="7D6FD7EA" w:rsidR="00B80213" w:rsidRDefault="00B80213" w:rsidP="00B80213">
      <w:pPr>
        <w:ind w:left="1416"/>
        <w:rPr>
          <w:rFonts w:cs="Arial"/>
          <w:szCs w:val="22"/>
          <w:lang w:val="en-US"/>
        </w:rPr>
      </w:pPr>
      <w:r w:rsidRPr="0080233F">
        <w:rPr>
          <w:rFonts w:cs="Arial"/>
          <w:b/>
          <w:bCs/>
          <w:szCs w:val="22"/>
          <w:lang w:val="en-US"/>
        </w:rPr>
        <w:t>Table S</w:t>
      </w:r>
      <w:r w:rsidR="00AF72CC">
        <w:rPr>
          <w:rFonts w:cs="Arial"/>
          <w:b/>
          <w:bCs/>
          <w:szCs w:val="22"/>
          <w:lang w:val="en-US"/>
        </w:rPr>
        <w:t>2</w:t>
      </w:r>
      <w:r w:rsidRPr="0045253A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C</w:t>
      </w:r>
      <w:r w:rsidRPr="00A56BED">
        <w:rPr>
          <w:rFonts w:cs="Arial"/>
          <w:szCs w:val="22"/>
          <w:lang w:val="en-US"/>
        </w:rPr>
        <w:t>oncentration of dyes with respect to sampling time</w:t>
      </w:r>
    </w:p>
    <w:tbl>
      <w:tblPr>
        <w:tblStyle w:val="Tablaconcuadrcula"/>
        <w:tblW w:w="7492" w:type="dxa"/>
        <w:tblInd w:w="77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0"/>
        <w:gridCol w:w="1240"/>
        <w:gridCol w:w="1586"/>
        <w:gridCol w:w="1240"/>
        <w:gridCol w:w="1586"/>
      </w:tblGrid>
      <w:tr w:rsidR="004D3E03" w:rsidRPr="008D14F0" w14:paraId="062AC90B" w14:textId="738E5887" w:rsidTr="008D14F0">
        <w:trPr>
          <w:trHeight w:val="288"/>
        </w:trPr>
        <w:tc>
          <w:tcPr>
            <w:tcW w:w="1840" w:type="dxa"/>
            <w:vMerge w:val="restart"/>
            <w:tcBorders>
              <w:bottom w:val="nil"/>
            </w:tcBorders>
            <w:noWrap/>
            <w:vAlign w:val="center"/>
            <w:hideMark/>
          </w:tcPr>
          <w:p w14:paraId="69D108CB" w14:textId="311D72D4" w:rsidR="004D3E03" w:rsidRPr="008D14F0" w:rsidRDefault="004D3E03" w:rsidP="00BB5AB4">
            <w:pPr>
              <w:jc w:val="center"/>
              <w:rPr>
                <w:rFonts w:eastAsia="Times New Roman" w:cs="Arial"/>
                <w:kern w:val="0"/>
                <w:szCs w:val="22"/>
                <w:lang w:val="en-US"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5652" w:type="dxa"/>
            <w:gridSpan w:val="4"/>
            <w:noWrap/>
            <w:hideMark/>
          </w:tcPr>
          <w:p w14:paraId="74373CF7" w14:textId="06D905E2" w:rsidR="004D3E03" w:rsidRPr="008D14F0" w:rsidRDefault="004D3E03" w:rsidP="004D3E03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25 ppm</w:t>
            </w:r>
          </w:p>
        </w:tc>
      </w:tr>
      <w:tr w:rsidR="00BB5AB4" w:rsidRPr="008D14F0" w14:paraId="0556252D" w14:textId="759CC826" w:rsidTr="008D14F0">
        <w:trPr>
          <w:trHeight w:val="288"/>
        </w:trPr>
        <w:tc>
          <w:tcPr>
            <w:tcW w:w="1840" w:type="dxa"/>
            <w:vMerge/>
            <w:tcBorders>
              <w:top w:val="nil"/>
              <w:bottom w:val="nil"/>
            </w:tcBorders>
            <w:noWrap/>
            <w:hideMark/>
          </w:tcPr>
          <w:p w14:paraId="326F6178" w14:textId="36E72143" w:rsidR="00BB5AB4" w:rsidRPr="008D14F0" w:rsidRDefault="00BB5AB4" w:rsidP="004525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</w:p>
        </w:tc>
        <w:tc>
          <w:tcPr>
            <w:tcW w:w="1240" w:type="dxa"/>
            <w:noWrap/>
            <w:hideMark/>
          </w:tcPr>
          <w:p w14:paraId="75FB1474" w14:textId="5BF3E8AC" w:rsidR="00BB5AB4" w:rsidRPr="008D14F0" w:rsidRDefault="00BB5AB4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MB</w:t>
            </w:r>
          </w:p>
        </w:tc>
        <w:tc>
          <w:tcPr>
            <w:tcW w:w="1586" w:type="dxa"/>
            <w:noWrap/>
            <w:hideMark/>
          </w:tcPr>
          <w:p w14:paraId="3C4C9A81" w14:textId="3731E673" w:rsidR="00BB5AB4" w:rsidRPr="008D14F0" w:rsidRDefault="00BB5AB4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Concentration</w:t>
            </w:r>
            <w:proofErr w:type="spellEnd"/>
          </w:p>
        </w:tc>
        <w:tc>
          <w:tcPr>
            <w:tcW w:w="1240" w:type="dxa"/>
            <w:noWrap/>
            <w:hideMark/>
          </w:tcPr>
          <w:p w14:paraId="61D02426" w14:textId="24CE62FC" w:rsidR="00BB5AB4" w:rsidRPr="008D14F0" w:rsidRDefault="00BB5AB4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R</w:t>
            </w:r>
            <w:r w:rsidR="005D2DCE"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B</w:t>
            </w:r>
          </w:p>
        </w:tc>
        <w:tc>
          <w:tcPr>
            <w:tcW w:w="1586" w:type="dxa"/>
            <w:noWrap/>
            <w:hideMark/>
          </w:tcPr>
          <w:p w14:paraId="0907A51E" w14:textId="3495E5C7" w:rsidR="00BB5AB4" w:rsidRPr="008D14F0" w:rsidRDefault="00BB5AB4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Concentration</w:t>
            </w:r>
            <w:proofErr w:type="spellEnd"/>
          </w:p>
        </w:tc>
      </w:tr>
      <w:tr w:rsidR="0045253A" w:rsidRPr="008D14F0" w14:paraId="18CC8055" w14:textId="050CA3EE" w:rsidTr="00F2512B">
        <w:trPr>
          <w:trHeight w:val="288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4DCE871" w14:textId="1AB7573D" w:rsidR="0045253A" w:rsidRPr="008D14F0" w:rsidRDefault="0045253A" w:rsidP="004525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39CE20A0" w14:textId="069A7556" w:rsidR="0045253A" w:rsidRPr="008D14F0" w:rsidRDefault="0045253A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abs</w:t>
            </w:r>
            <w:proofErr w:type="spellEnd"/>
          </w:p>
        </w:tc>
        <w:tc>
          <w:tcPr>
            <w:tcW w:w="1586" w:type="dxa"/>
            <w:tcBorders>
              <w:bottom w:val="single" w:sz="4" w:space="0" w:color="auto"/>
            </w:tcBorders>
            <w:noWrap/>
            <w:hideMark/>
          </w:tcPr>
          <w:p w14:paraId="33C67158" w14:textId="6E94243A" w:rsidR="0045253A" w:rsidRPr="008D14F0" w:rsidRDefault="0045253A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ppm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5EF700ED" w14:textId="443EC9EB" w:rsidR="0045253A" w:rsidRPr="008D14F0" w:rsidRDefault="0045253A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abs</w:t>
            </w:r>
            <w:proofErr w:type="spellEnd"/>
          </w:p>
        </w:tc>
        <w:tc>
          <w:tcPr>
            <w:tcW w:w="1586" w:type="dxa"/>
            <w:tcBorders>
              <w:bottom w:val="single" w:sz="4" w:space="0" w:color="auto"/>
            </w:tcBorders>
            <w:noWrap/>
            <w:hideMark/>
          </w:tcPr>
          <w:p w14:paraId="44EB7AA2" w14:textId="37D51829" w:rsidR="0045253A" w:rsidRPr="008D14F0" w:rsidRDefault="0045253A" w:rsidP="008D14F0">
            <w:pPr>
              <w:jc w:val="center"/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ppm</w:t>
            </w:r>
          </w:p>
        </w:tc>
      </w:tr>
      <w:tr w:rsidR="002E523A" w:rsidRPr="008D14F0" w14:paraId="4CEED9D3" w14:textId="77777777" w:rsidTr="00F2512B">
        <w:trPr>
          <w:trHeight w:val="288"/>
        </w:trPr>
        <w:tc>
          <w:tcPr>
            <w:tcW w:w="1840" w:type="dxa"/>
            <w:tcBorders>
              <w:bottom w:val="nil"/>
            </w:tcBorders>
            <w:noWrap/>
          </w:tcPr>
          <w:p w14:paraId="1B5BD86C" w14:textId="0227421B" w:rsidR="002E523A" w:rsidRPr="008D14F0" w:rsidRDefault="002E523A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240" w:type="dxa"/>
            <w:tcBorders>
              <w:bottom w:val="nil"/>
            </w:tcBorders>
            <w:noWrap/>
          </w:tcPr>
          <w:p w14:paraId="2D8A77DC" w14:textId="371FC01B" w:rsidR="002E523A" w:rsidRPr="008D14F0" w:rsidRDefault="002E523A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86" w:type="dxa"/>
            <w:tcBorders>
              <w:bottom w:val="nil"/>
            </w:tcBorders>
            <w:noWrap/>
          </w:tcPr>
          <w:p w14:paraId="3424F77B" w14:textId="58198B6D" w:rsidR="002E523A" w:rsidRPr="008D14F0" w:rsidRDefault="002E523A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240" w:type="dxa"/>
            <w:tcBorders>
              <w:bottom w:val="nil"/>
            </w:tcBorders>
            <w:noWrap/>
          </w:tcPr>
          <w:p w14:paraId="09370B3E" w14:textId="6706A73E" w:rsidR="002E523A" w:rsidRPr="008D14F0" w:rsidRDefault="002E523A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86" w:type="dxa"/>
            <w:tcBorders>
              <w:bottom w:val="nil"/>
            </w:tcBorders>
            <w:noWrap/>
          </w:tcPr>
          <w:p w14:paraId="1FB71009" w14:textId="054ADCC7" w:rsidR="002E523A" w:rsidRPr="008D14F0" w:rsidRDefault="002E523A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</w:tr>
      <w:tr w:rsidR="009725E1" w:rsidRPr="008D14F0" w14:paraId="5AFBF7D8" w14:textId="10DD39D7" w:rsidTr="00F2512B">
        <w:trPr>
          <w:trHeight w:val="288"/>
        </w:trPr>
        <w:tc>
          <w:tcPr>
            <w:tcW w:w="1840" w:type="dxa"/>
            <w:tcBorders>
              <w:top w:val="nil"/>
              <w:bottom w:val="nil"/>
            </w:tcBorders>
            <w:noWrap/>
            <w:hideMark/>
          </w:tcPr>
          <w:p w14:paraId="7863EA6F" w14:textId="50F99C6E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2C258EF3" w14:textId="11CB46AE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0.1556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37E9C609" w14:textId="0AF860EA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1.17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1E5F253B" w14:textId="2DF57933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0.2376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432419BB" w14:textId="53D79789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3.798323036</w:t>
            </w:r>
          </w:p>
        </w:tc>
      </w:tr>
      <w:tr w:rsidR="009725E1" w:rsidRPr="008D14F0" w14:paraId="5CC616CE" w14:textId="15B8EDD8" w:rsidTr="00F2512B">
        <w:trPr>
          <w:trHeight w:val="288"/>
        </w:trPr>
        <w:tc>
          <w:tcPr>
            <w:tcW w:w="1840" w:type="dxa"/>
            <w:tcBorders>
              <w:top w:val="nil"/>
              <w:bottom w:val="nil"/>
            </w:tcBorders>
            <w:noWrap/>
            <w:hideMark/>
          </w:tcPr>
          <w:p w14:paraId="0F5FFC4D" w14:textId="1200A322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05EDFD9" w14:textId="7FD4CB00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0.1532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02BE8BC9" w14:textId="1B0D0E64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1.1563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63054C8C" w14:textId="0EFC20BE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0.2266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5D568F58" w14:textId="49EFF5E3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3.657987643</w:t>
            </w:r>
          </w:p>
        </w:tc>
      </w:tr>
      <w:tr w:rsidR="009725E1" w:rsidRPr="008D14F0" w14:paraId="2782C819" w14:textId="74DC2507" w:rsidTr="00F2512B">
        <w:trPr>
          <w:trHeight w:val="288"/>
        </w:trPr>
        <w:tc>
          <w:tcPr>
            <w:tcW w:w="1840" w:type="dxa"/>
            <w:tcBorders>
              <w:top w:val="nil"/>
              <w:bottom w:val="nil"/>
            </w:tcBorders>
            <w:noWrap/>
            <w:hideMark/>
          </w:tcPr>
          <w:p w14:paraId="3665D5FF" w14:textId="72892BEA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lastRenderedPageBreak/>
              <w:t>30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7BCF6675" w14:textId="4AC873BD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0.147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5E9A9A00" w14:textId="64BE6B01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1.1014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6C12E9CF" w14:textId="5FCCFE2B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0.2175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2CA0950C" w14:textId="1E4915F5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3.62533098</w:t>
            </w:r>
          </w:p>
        </w:tc>
      </w:tr>
      <w:tr w:rsidR="009725E1" w:rsidRPr="008D14F0" w14:paraId="2FEA0515" w14:textId="0C4FAD2F" w:rsidTr="00F2512B">
        <w:trPr>
          <w:trHeight w:val="288"/>
        </w:trPr>
        <w:tc>
          <w:tcPr>
            <w:tcW w:w="1840" w:type="dxa"/>
            <w:tcBorders>
              <w:top w:val="nil"/>
              <w:bottom w:val="nil"/>
            </w:tcBorders>
            <w:noWrap/>
            <w:hideMark/>
          </w:tcPr>
          <w:p w14:paraId="5F433FA5" w14:textId="62BC21D4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60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31ED919B" w14:textId="188CD42A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0.141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01F7BA09" w14:textId="62038BE7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1.0486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17A88CC4" w14:textId="6023A8E2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0.1994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382CF61A" w14:textId="52CFE34C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3.543248014</w:t>
            </w:r>
          </w:p>
        </w:tc>
      </w:tr>
      <w:tr w:rsidR="009725E1" w:rsidRPr="008D14F0" w14:paraId="17802C61" w14:textId="5161B262" w:rsidTr="00F2512B">
        <w:trPr>
          <w:trHeight w:val="288"/>
        </w:trPr>
        <w:tc>
          <w:tcPr>
            <w:tcW w:w="1840" w:type="dxa"/>
            <w:tcBorders>
              <w:top w:val="nil"/>
              <w:bottom w:val="nil"/>
            </w:tcBorders>
            <w:noWrap/>
            <w:hideMark/>
          </w:tcPr>
          <w:p w14:paraId="3FD1D4F7" w14:textId="1966DBF5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90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FE3D581" w14:textId="2EFC0AE8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0.131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1282A489" w14:textId="524A962D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0.9619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38EEDA30" w14:textId="120C8A35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0.1825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3E3522AD" w14:textId="3617FD6B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3.486760812</w:t>
            </w:r>
          </w:p>
        </w:tc>
      </w:tr>
      <w:tr w:rsidR="009725E1" w:rsidRPr="008D14F0" w14:paraId="4DFA5187" w14:textId="700C18CF" w:rsidTr="00F2512B">
        <w:trPr>
          <w:trHeight w:val="288"/>
        </w:trPr>
        <w:tc>
          <w:tcPr>
            <w:tcW w:w="1840" w:type="dxa"/>
            <w:tcBorders>
              <w:top w:val="nil"/>
              <w:bottom w:val="nil"/>
            </w:tcBorders>
            <w:noWrap/>
            <w:hideMark/>
          </w:tcPr>
          <w:p w14:paraId="2B333D70" w14:textId="2AAB45A4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120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67C8AE01" w14:textId="7AE6AD9E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0.123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18C83EAC" w14:textId="73BC2254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0.8916</w:t>
            </w: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55190BF3" w14:textId="679DAFE0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0.1713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3CEC3D59" w14:textId="1B2EDE1F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3.476169462</w:t>
            </w:r>
          </w:p>
        </w:tc>
      </w:tr>
      <w:tr w:rsidR="009725E1" w:rsidRPr="008D14F0" w14:paraId="0B50EDCB" w14:textId="2DA05D31" w:rsidTr="00F2512B">
        <w:trPr>
          <w:trHeight w:val="288"/>
        </w:trPr>
        <w:tc>
          <w:tcPr>
            <w:tcW w:w="1840" w:type="dxa"/>
            <w:tcBorders>
              <w:top w:val="nil"/>
            </w:tcBorders>
            <w:noWrap/>
            <w:hideMark/>
          </w:tcPr>
          <w:p w14:paraId="17168BDA" w14:textId="0955D565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1440</w:t>
            </w:r>
          </w:p>
        </w:tc>
        <w:tc>
          <w:tcPr>
            <w:tcW w:w="1240" w:type="dxa"/>
            <w:tcBorders>
              <w:top w:val="nil"/>
            </w:tcBorders>
            <w:noWrap/>
            <w:vAlign w:val="bottom"/>
            <w:hideMark/>
          </w:tcPr>
          <w:p w14:paraId="56FFDB92" w14:textId="4A7142E1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  <w:color w:val="000000"/>
                <w:szCs w:val="22"/>
              </w:rPr>
              <w:t>0.12</w:t>
            </w:r>
          </w:p>
        </w:tc>
        <w:tc>
          <w:tcPr>
            <w:tcW w:w="1586" w:type="dxa"/>
            <w:tcBorders>
              <w:top w:val="nil"/>
            </w:tcBorders>
            <w:noWrap/>
            <w:hideMark/>
          </w:tcPr>
          <w:p w14:paraId="309764C7" w14:textId="5E35BADF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0.8654</w:t>
            </w:r>
          </w:p>
        </w:tc>
        <w:tc>
          <w:tcPr>
            <w:tcW w:w="1240" w:type="dxa"/>
            <w:tcBorders>
              <w:top w:val="nil"/>
            </w:tcBorders>
            <w:noWrap/>
            <w:hideMark/>
          </w:tcPr>
          <w:p w14:paraId="3B01FFFC" w14:textId="3A3ED751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cs="Arial"/>
              </w:rPr>
              <w:t>0.170</w:t>
            </w:r>
          </w:p>
        </w:tc>
        <w:tc>
          <w:tcPr>
            <w:tcW w:w="1586" w:type="dxa"/>
            <w:tcBorders>
              <w:top w:val="nil"/>
            </w:tcBorders>
            <w:noWrap/>
            <w:hideMark/>
          </w:tcPr>
          <w:p w14:paraId="56C62A48" w14:textId="7A9B29D2" w:rsidR="009725E1" w:rsidRPr="008D14F0" w:rsidRDefault="009725E1" w:rsidP="002E523A">
            <w:pP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8D14F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3.469549868</w:t>
            </w:r>
          </w:p>
        </w:tc>
      </w:tr>
    </w:tbl>
    <w:p w14:paraId="27B6A0B7" w14:textId="77777777" w:rsidR="006D59DA" w:rsidRDefault="006D59DA" w:rsidP="006D59DA">
      <w:pPr>
        <w:rPr>
          <w:rFonts w:cs="Arial"/>
          <w:szCs w:val="22"/>
          <w:lang w:val="en-US"/>
        </w:rPr>
      </w:pPr>
    </w:p>
    <w:tbl>
      <w:tblPr>
        <w:tblStyle w:val="Tablaconcuadrcula"/>
        <w:tblpPr w:leftFromText="180" w:rightFromText="180" w:vertAnchor="text" w:horzAnchor="margin" w:tblpXSpec="center" w:tblpY="455"/>
        <w:tblW w:w="102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133"/>
        <w:gridCol w:w="1133"/>
        <w:gridCol w:w="850"/>
        <w:gridCol w:w="850"/>
        <w:gridCol w:w="851"/>
        <w:gridCol w:w="850"/>
        <w:gridCol w:w="7"/>
        <w:gridCol w:w="702"/>
        <w:gridCol w:w="713"/>
        <w:gridCol w:w="1134"/>
        <w:gridCol w:w="567"/>
        <w:gridCol w:w="850"/>
      </w:tblGrid>
      <w:tr w:rsidR="006D59DA" w14:paraId="496A5031" w14:textId="77777777" w:rsidTr="00717333">
        <w:trPr>
          <w:trHeight w:val="1122"/>
        </w:trPr>
        <w:tc>
          <w:tcPr>
            <w:tcW w:w="561" w:type="dxa"/>
          </w:tcPr>
          <w:p w14:paraId="72665705" w14:textId="77777777" w:rsidR="006D59DA" w:rsidRPr="00CC299D" w:rsidRDefault="006D59DA" w:rsidP="00795F29">
            <w:pPr>
              <w:rPr>
                <w:sz w:val="18"/>
                <w:lang w:val="en-US"/>
              </w:rPr>
            </w:pPr>
            <w:r w:rsidRPr="00D25675">
              <w:rPr>
                <w:sz w:val="18"/>
                <w:lang w:val="en-US"/>
              </w:rPr>
              <w:t>Dye</w:t>
            </w:r>
          </w:p>
        </w:tc>
        <w:tc>
          <w:tcPr>
            <w:tcW w:w="1133" w:type="dxa"/>
          </w:tcPr>
          <w:p w14:paraId="5B25418B" w14:textId="77777777" w:rsidR="006D59DA" w:rsidRDefault="006D59DA" w:rsidP="00795F29">
            <w:pPr>
              <w:rPr>
                <w:rFonts w:eastAsiaTheme="minorEastAsia"/>
                <w:lang w:val="en-US"/>
              </w:rPr>
            </w:pPr>
          </w:p>
          <w:p w14:paraId="3F504C89" w14:textId="77777777" w:rsidR="006D59DA" w:rsidRPr="00CC299D" w:rsidRDefault="006D59DA" w:rsidP="00795F29">
            <w:pPr>
              <w:rPr>
                <w:rFonts w:eastAsiaTheme="minorEastAsia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max</m:t>
                    </m:r>
                  </m:sub>
                </m:sSub>
              </m:oMath>
            </m:oMathPara>
          </w:p>
          <w:p w14:paraId="0694F1D9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 xml:space="preserve">(mg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)</m:t>
                </m:r>
              </m:oMath>
            </m:oMathPara>
          </w:p>
        </w:tc>
        <w:tc>
          <w:tcPr>
            <w:tcW w:w="1133" w:type="dxa"/>
          </w:tcPr>
          <w:p w14:paraId="1B0ECFA7" w14:textId="77777777" w:rsidR="006D59DA" w:rsidRDefault="006D59DA" w:rsidP="00795F29">
            <w:pPr>
              <w:rPr>
                <w:rFonts w:eastAsiaTheme="minorEastAsia"/>
                <w:lang w:val="en-US"/>
              </w:rPr>
            </w:pPr>
          </w:p>
          <w:p w14:paraId="2240E787" w14:textId="77777777" w:rsidR="006D59DA" w:rsidRPr="00CC299D" w:rsidRDefault="006D59DA" w:rsidP="00795F29">
            <w:pPr>
              <w:rPr>
                <w:rFonts w:eastAsiaTheme="minorEastAsia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sub>
                </m:sSub>
              </m:oMath>
            </m:oMathPara>
          </w:p>
          <w:p w14:paraId="2EFEDFD0" w14:textId="77777777" w:rsidR="006D59DA" w:rsidRPr="008C70EC" w:rsidRDefault="006D59DA" w:rsidP="00795F29">
            <w:pPr>
              <w:rPr>
                <w:rFonts w:eastAsia="Aptos" w:cs="Arial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(L 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)</m:t>
                </m:r>
              </m:oMath>
            </m:oMathPara>
          </w:p>
        </w:tc>
        <w:tc>
          <w:tcPr>
            <w:tcW w:w="850" w:type="dxa"/>
          </w:tcPr>
          <w:p w14:paraId="02DD0A21" w14:textId="77777777" w:rsidR="006D59DA" w:rsidRDefault="006D59DA" w:rsidP="00795F29">
            <w:pPr>
              <w:rPr>
                <w:rFonts w:eastAsia="Aptos" w:cs="Arial"/>
                <w:lang w:val="en-US"/>
              </w:rPr>
            </w:pPr>
          </w:p>
          <w:p w14:paraId="74DA461D" w14:textId="77777777" w:rsidR="006D59DA" w:rsidRPr="00CC299D" w:rsidRDefault="006D59DA" w:rsidP="00795F29">
            <w:pPr>
              <w:rPr>
                <w:rFonts w:eastAsiaTheme="minorEastAsia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sub>
                </m:sSub>
              </m:oMath>
            </m:oMathPara>
          </w:p>
          <w:p w14:paraId="74C0B43B" w14:textId="77777777" w:rsidR="006D59DA" w:rsidRPr="008C70EC" w:rsidRDefault="006D59DA" w:rsidP="00795F29">
            <w:pPr>
              <w:rPr>
                <w:rFonts w:eastAsia="Aptos" w:cs="Arial"/>
                <w:lang w:val="en-US"/>
              </w:rPr>
            </w:pPr>
          </w:p>
        </w:tc>
        <w:tc>
          <w:tcPr>
            <w:tcW w:w="850" w:type="dxa"/>
          </w:tcPr>
          <w:p w14:paraId="1FCF295B" w14:textId="77777777" w:rsidR="006D59DA" w:rsidRPr="00666C66" w:rsidRDefault="006D59DA" w:rsidP="00795F29">
            <w:pPr>
              <w:rPr>
                <w:rFonts w:eastAsiaTheme="minorEastAsia"/>
                <w:lang w:val="en-US"/>
              </w:rPr>
            </w:pPr>
          </w:p>
          <w:p w14:paraId="69724D84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851" w:type="dxa"/>
          </w:tcPr>
          <w:p w14:paraId="6114A967" w14:textId="77777777" w:rsidR="006D59DA" w:rsidRDefault="006D59DA" w:rsidP="00795F29">
            <w:pPr>
              <w:rPr>
                <w:rFonts w:eastAsiaTheme="minorEastAsia"/>
                <w:lang w:val="en-US"/>
              </w:rPr>
            </w:pPr>
          </w:p>
          <w:p w14:paraId="70B3B632" w14:textId="77777777" w:rsidR="006D59DA" w:rsidRPr="00CC299D" w:rsidRDefault="006D59DA" w:rsidP="00795F29">
            <w:pPr>
              <w:rPr>
                <w:rFonts w:eastAsiaTheme="minorEastAsia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F</m:t>
                    </m:r>
                  </m:sub>
                </m:sSub>
              </m:oMath>
            </m:oMathPara>
          </w:p>
          <w:p w14:paraId="39619DF1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lang w:val="en-US"/>
                  </w:rPr>
                  <m:t>(L 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sz w:val="18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sz w:val="18"/>
                    <w:lang w:val="en-US"/>
                  </w:rPr>
                  <m:t>)</m:t>
                </m:r>
              </m:oMath>
            </m:oMathPara>
          </w:p>
        </w:tc>
        <w:tc>
          <w:tcPr>
            <w:tcW w:w="850" w:type="dxa"/>
          </w:tcPr>
          <w:p w14:paraId="70F4F11A" w14:textId="77777777" w:rsidR="006D59DA" w:rsidRPr="008C70EC" w:rsidRDefault="006D59DA" w:rsidP="00795F2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7FD26861" w14:textId="77777777" w:rsidR="006D59DA" w:rsidRPr="008C70EC" w:rsidRDefault="006D59DA" w:rsidP="00795F29">
            <w:pPr>
              <w:rPr>
                <w:rFonts w:eastAsia="Aptos" w:cs="Arial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L</m:t>
                    </m:r>
                  </m:sub>
                </m:sSub>
              </m:oMath>
            </m:oMathPara>
          </w:p>
        </w:tc>
        <w:tc>
          <w:tcPr>
            <w:tcW w:w="709" w:type="dxa"/>
            <w:gridSpan w:val="2"/>
          </w:tcPr>
          <w:p w14:paraId="45FB4DD8" w14:textId="77777777" w:rsidR="006D59DA" w:rsidRDefault="006D59DA" w:rsidP="00795F29">
            <w:pPr>
              <w:rPr>
                <w:rFonts w:eastAsia="Aptos" w:cs="Arial"/>
                <w:lang w:val="en-US"/>
              </w:rPr>
            </w:pPr>
          </w:p>
          <w:p w14:paraId="54E63401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3" w:type="dxa"/>
          </w:tcPr>
          <w:p w14:paraId="1E65F0B8" w14:textId="77777777" w:rsidR="006D59DA" w:rsidRDefault="006D59DA" w:rsidP="00795F29">
            <w:pPr>
              <w:rPr>
                <w:rFonts w:eastAsiaTheme="minorEastAsia"/>
                <w:lang w:val="en-US"/>
              </w:rPr>
            </w:pPr>
          </w:p>
          <w:p w14:paraId="47D07AF7" w14:textId="77777777" w:rsidR="006D59DA" w:rsidRPr="002C700B" w:rsidRDefault="006D59DA" w:rsidP="00795F29">
            <w:pPr>
              <w:rPr>
                <w:rFonts w:eastAsiaTheme="minorEastAsia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RP</m:t>
                    </m:r>
                  </m:sub>
                </m:sSub>
              </m:oMath>
            </m:oMathPara>
          </w:p>
          <w:p w14:paraId="240A3172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lang w:val="en-US"/>
                  </w:rPr>
                  <m:t xml:space="preserve">(L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sz w:val="18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sz w:val="18"/>
                    <w:lang w:val="en-US"/>
                  </w:rPr>
                  <m:t>)</m:t>
                </m:r>
              </m:oMath>
            </m:oMathPara>
          </w:p>
        </w:tc>
        <w:tc>
          <w:tcPr>
            <w:tcW w:w="1134" w:type="dxa"/>
          </w:tcPr>
          <w:p w14:paraId="3617A27B" w14:textId="77777777" w:rsidR="006D59DA" w:rsidRPr="00666C66" w:rsidRDefault="006D59DA" w:rsidP="00795F29">
            <w:pPr>
              <w:rPr>
                <w:rFonts w:eastAsiaTheme="minorEastAsia"/>
                <w:lang w:val="en-US"/>
              </w:rPr>
            </w:pPr>
          </w:p>
          <w:p w14:paraId="43C107C6" w14:textId="77777777" w:rsidR="006D59DA" w:rsidRPr="002C700B" w:rsidRDefault="006D59DA" w:rsidP="00795F29">
            <w:pPr>
              <w:rPr>
                <w:rFonts w:eastAsiaTheme="minorEastAsia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RP</m:t>
                    </m:r>
                  </m:sub>
                </m:sSub>
              </m:oMath>
            </m:oMathPara>
          </w:p>
          <w:p w14:paraId="5F540E85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(L 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)</m:t>
                </m:r>
              </m:oMath>
            </m:oMathPara>
          </w:p>
        </w:tc>
        <w:tc>
          <w:tcPr>
            <w:tcW w:w="567" w:type="dxa"/>
          </w:tcPr>
          <w:p w14:paraId="36BDEB1E" w14:textId="77777777" w:rsidR="006D59DA" w:rsidRDefault="006D59DA" w:rsidP="00795F29">
            <w:pPr>
              <w:rPr>
                <w:lang w:val="en-US"/>
              </w:rPr>
            </w:pPr>
          </w:p>
          <w:p w14:paraId="2EF1BFD5" w14:textId="77777777" w:rsidR="006D59DA" w:rsidRDefault="006D59DA" w:rsidP="00795F29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m:oMath>
              <m:r>
                <w:rPr>
                  <w:rFonts w:ascii="Cambria Math" w:hAnsi="Cambria Math"/>
                  <w:lang w:val="en-US"/>
                </w:rPr>
                <m:t xml:space="preserve">  g</m:t>
              </m:r>
              <m:r>
                <w:rPr>
                  <w:rFonts w:ascii="Cambria Math" w:eastAsiaTheme="minorEastAsia" w:hAnsi="Cambria Math"/>
                  <w:lang w:val="en-US"/>
                </w:rPr>
                <m:t xml:space="preserve"> </m:t>
              </m:r>
            </m:oMath>
          </w:p>
        </w:tc>
        <w:tc>
          <w:tcPr>
            <w:tcW w:w="850" w:type="dxa"/>
          </w:tcPr>
          <w:p w14:paraId="0B59115E" w14:textId="77777777" w:rsidR="006D59DA" w:rsidRPr="00666C66" w:rsidRDefault="006D59DA" w:rsidP="00795F29">
            <w:pPr>
              <w:rPr>
                <w:rFonts w:eastAsiaTheme="minorEastAsia"/>
                <w:lang w:val="en-US"/>
              </w:rPr>
            </w:pPr>
          </w:p>
          <w:p w14:paraId="72FC0575" w14:textId="77777777" w:rsidR="006D59DA" w:rsidRDefault="006D59DA" w:rsidP="00795F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</w:tr>
      <w:tr w:rsidR="006D59DA" w14:paraId="359C35FF" w14:textId="77777777" w:rsidTr="00717333">
        <w:trPr>
          <w:trHeight w:val="560"/>
        </w:trPr>
        <w:tc>
          <w:tcPr>
            <w:tcW w:w="561" w:type="dxa"/>
          </w:tcPr>
          <w:p w14:paraId="0E9336DA" w14:textId="77777777" w:rsidR="006D59DA" w:rsidRPr="00CC299D" w:rsidRDefault="006D59DA" w:rsidP="00795F29">
            <w:pPr>
              <w:rPr>
                <w:sz w:val="18"/>
                <w:lang w:val="en-US"/>
              </w:rPr>
            </w:pPr>
            <w:r w:rsidRPr="00CC299D">
              <w:rPr>
                <w:sz w:val="18"/>
                <w:lang w:val="en-US"/>
              </w:rPr>
              <w:t>MB</w:t>
            </w:r>
          </w:p>
        </w:tc>
        <w:tc>
          <w:tcPr>
            <w:tcW w:w="1133" w:type="dxa"/>
          </w:tcPr>
          <w:p w14:paraId="40AC14E0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52</w:t>
            </w:r>
            <w:r w:rsidRPr="00666C66">
              <w:rPr>
                <w:rFonts w:cs="Arial"/>
                <w:sz w:val="18"/>
                <w:szCs w:val="18"/>
                <w:lang w:val="en-US"/>
              </w:rPr>
              <w:t>±</w:t>
            </w:r>
            <w:r>
              <w:rPr>
                <w:sz w:val="18"/>
                <w:szCs w:val="18"/>
                <w:lang w:val="en-US"/>
              </w:rPr>
              <w:t>4.9</w:t>
            </w:r>
          </w:p>
        </w:tc>
        <w:tc>
          <w:tcPr>
            <w:tcW w:w="1133" w:type="dxa"/>
          </w:tcPr>
          <w:p w14:paraId="24A99A63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0.009</w:t>
            </w:r>
          </w:p>
        </w:tc>
        <w:tc>
          <w:tcPr>
            <w:tcW w:w="850" w:type="dxa"/>
          </w:tcPr>
          <w:p w14:paraId="1994869C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0.213</w:t>
            </w:r>
          </w:p>
        </w:tc>
        <w:tc>
          <w:tcPr>
            <w:tcW w:w="850" w:type="dxa"/>
          </w:tcPr>
          <w:p w14:paraId="71FCBC73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0.981</w:t>
            </w:r>
          </w:p>
        </w:tc>
        <w:tc>
          <w:tcPr>
            <w:tcW w:w="851" w:type="dxa"/>
          </w:tcPr>
          <w:p w14:paraId="07D6874F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3.158</w:t>
            </w:r>
          </w:p>
        </w:tc>
        <w:tc>
          <w:tcPr>
            <w:tcW w:w="850" w:type="dxa"/>
          </w:tcPr>
          <w:p w14:paraId="4C119B2B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2.296</w:t>
            </w:r>
          </w:p>
        </w:tc>
        <w:tc>
          <w:tcPr>
            <w:tcW w:w="709" w:type="dxa"/>
            <w:gridSpan w:val="2"/>
          </w:tcPr>
          <w:p w14:paraId="5A7AA6AC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0.901</w:t>
            </w:r>
          </w:p>
        </w:tc>
        <w:tc>
          <w:tcPr>
            <w:tcW w:w="713" w:type="dxa"/>
          </w:tcPr>
          <w:p w14:paraId="2E58FD76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0.478</w:t>
            </w:r>
          </w:p>
        </w:tc>
        <w:tc>
          <w:tcPr>
            <w:tcW w:w="1134" w:type="dxa"/>
          </w:tcPr>
          <w:p w14:paraId="27005DB4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0.01</w:t>
            </w:r>
          </w:p>
        </w:tc>
        <w:tc>
          <w:tcPr>
            <w:tcW w:w="567" w:type="dxa"/>
          </w:tcPr>
          <w:p w14:paraId="541780F4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0.73</w:t>
            </w:r>
          </w:p>
        </w:tc>
        <w:tc>
          <w:tcPr>
            <w:tcW w:w="850" w:type="dxa"/>
          </w:tcPr>
          <w:p w14:paraId="24BB042F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99.75</w:t>
            </w:r>
          </w:p>
        </w:tc>
      </w:tr>
      <w:tr w:rsidR="006D59DA" w14:paraId="6E4CB899" w14:textId="77777777" w:rsidTr="00717333">
        <w:trPr>
          <w:trHeight w:val="523"/>
        </w:trPr>
        <w:tc>
          <w:tcPr>
            <w:tcW w:w="561" w:type="dxa"/>
          </w:tcPr>
          <w:p w14:paraId="44D056F2" w14:textId="77777777" w:rsidR="006D59DA" w:rsidRPr="00CC299D" w:rsidRDefault="006D59DA" w:rsidP="00795F29">
            <w:pPr>
              <w:rPr>
                <w:sz w:val="18"/>
                <w:lang w:val="en-US"/>
              </w:rPr>
            </w:pPr>
            <w:r w:rsidRPr="00CC299D">
              <w:rPr>
                <w:sz w:val="18"/>
                <w:lang w:val="en-US"/>
              </w:rPr>
              <w:t>RB</w:t>
            </w:r>
          </w:p>
        </w:tc>
        <w:tc>
          <w:tcPr>
            <w:tcW w:w="1133" w:type="dxa"/>
          </w:tcPr>
          <w:p w14:paraId="07A45D8E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24</w:t>
            </w:r>
            <w:r w:rsidRPr="00666C66">
              <w:rPr>
                <w:rFonts w:cs="Arial"/>
                <w:sz w:val="18"/>
                <w:szCs w:val="18"/>
                <w:lang w:val="en-US"/>
              </w:rPr>
              <w:t>±</w:t>
            </w:r>
            <w:r>
              <w:rPr>
                <w:rFonts w:cs="Arial"/>
                <w:sz w:val="18"/>
                <w:szCs w:val="18"/>
                <w:lang w:val="en-US"/>
              </w:rPr>
              <w:t>2.7</w:t>
            </w:r>
          </w:p>
        </w:tc>
        <w:tc>
          <w:tcPr>
            <w:tcW w:w="1133" w:type="dxa"/>
          </w:tcPr>
          <w:p w14:paraId="47A5C9AE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0.004</w:t>
            </w: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50" w:type="dxa"/>
          </w:tcPr>
          <w:p w14:paraId="3E3701C9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0.350</w:t>
            </w:r>
          </w:p>
        </w:tc>
        <w:tc>
          <w:tcPr>
            <w:tcW w:w="850" w:type="dxa"/>
          </w:tcPr>
          <w:p w14:paraId="5F4C533C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0.989</w:t>
            </w:r>
          </w:p>
        </w:tc>
        <w:tc>
          <w:tcPr>
            <w:tcW w:w="851" w:type="dxa"/>
          </w:tcPr>
          <w:p w14:paraId="0E220F20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D25675">
              <w:rPr>
                <w:sz w:val="18"/>
                <w:szCs w:val="18"/>
                <w:lang w:val="en-US"/>
              </w:rPr>
              <w:t>0.56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57" w:type="dxa"/>
            <w:gridSpan w:val="2"/>
          </w:tcPr>
          <w:p w14:paraId="4BAAE86F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1.789</w:t>
            </w:r>
          </w:p>
        </w:tc>
        <w:tc>
          <w:tcPr>
            <w:tcW w:w="702" w:type="dxa"/>
          </w:tcPr>
          <w:p w14:paraId="76A3D1CC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0.995</w:t>
            </w:r>
          </w:p>
        </w:tc>
        <w:tc>
          <w:tcPr>
            <w:tcW w:w="713" w:type="dxa"/>
          </w:tcPr>
          <w:p w14:paraId="05B47965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D25675">
              <w:rPr>
                <w:sz w:val="18"/>
                <w:szCs w:val="18"/>
                <w:lang w:val="en-US"/>
              </w:rPr>
              <w:t>0.</w:t>
            </w:r>
            <w:r>
              <w:rPr>
                <w:sz w:val="18"/>
                <w:szCs w:val="18"/>
                <w:lang w:val="en-US"/>
              </w:rPr>
              <w:t>243</w:t>
            </w:r>
          </w:p>
        </w:tc>
        <w:tc>
          <w:tcPr>
            <w:tcW w:w="1134" w:type="dxa"/>
          </w:tcPr>
          <w:p w14:paraId="77A1DBF3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 w:rsidRPr="00666C66">
              <w:rPr>
                <w:sz w:val="18"/>
                <w:szCs w:val="18"/>
                <w:lang w:val="en-US"/>
              </w:rPr>
              <w:t>0.</w:t>
            </w:r>
            <w:r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567" w:type="dxa"/>
          </w:tcPr>
          <w:p w14:paraId="177FE554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0.59</w:t>
            </w:r>
          </w:p>
        </w:tc>
        <w:tc>
          <w:tcPr>
            <w:tcW w:w="850" w:type="dxa"/>
          </w:tcPr>
          <w:p w14:paraId="208D784C" w14:textId="77777777" w:rsidR="006D59DA" w:rsidRPr="00666C66" w:rsidRDefault="006D59DA" w:rsidP="00795F2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99.7</w:t>
            </w:r>
          </w:p>
        </w:tc>
      </w:tr>
    </w:tbl>
    <w:p w14:paraId="1052C03E" w14:textId="396E9077" w:rsidR="006D59DA" w:rsidRPr="00460466" w:rsidRDefault="006D59DA" w:rsidP="006D59DA">
      <w:pPr>
        <w:jc w:val="center"/>
        <w:rPr>
          <w:rFonts w:cs="Arial"/>
          <w:szCs w:val="22"/>
          <w:lang w:val="en-US"/>
        </w:rPr>
      </w:pPr>
      <w:r>
        <w:rPr>
          <w:rFonts w:cs="Arial"/>
          <w:b/>
          <w:bCs/>
          <w:szCs w:val="22"/>
          <w:lang w:val="en-US"/>
        </w:rPr>
        <w:t>Table S</w:t>
      </w:r>
      <w:r>
        <w:rPr>
          <w:rFonts w:cs="Arial"/>
          <w:b/>
          <w:bCs/>
          <w:szCs w:val="22"/>
          <w:lang w:val="en-US"/>
        </w:rPr>
        <w:t>3</w:t>
      </w:r>
      <w:r w:rsidRPr="0080311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 xml:space="preserve">Parameters of isotherm models in the adsorption of methyl blue and </w:t>
      </w:r>
      <w:proofErr w:type="spellStart"/>
      <w:r>
        <w:rPr>
          <w:rFonts w:cs="Arial"/>
          <w:szCs w:val="22"/>
          <w:lang w:val="en-US"/>
        </w:rPr>
        <w:t>rodamine</w:t>
      </w:r>
      <w:proofErr w:type="spellEnd"/>
      <w:r>
        <w:rPr>
          <w:rFonts w:cs="Arial"/>
          <w:szCs w:val="22"/>
          <w:lang w:val="en-US"/>
        </w:rPr>
        <w:t>-B</w:t>
      </w:r>
    </w:p>
    <w:p w14:paraId="51A5CB56" w14:textId="77777777" w:rsidR="006D59DA" w:rsidRPr="00130020" w:rsidRDefault="006D59DA" w:rsidP="006D59DA">
      <w:pPr>
        <w:rPr>
          <w:rFonts w:cs="Arial"/>
          <w:szCs w:val="22"/>
          <w:lang w:val="en-US"/>
        </w:rPr>
      </w:pPr>
    </w:p>
    <w:p w14:paraId="560BD9A6" w14:textId="77777777" w:rsidR="00B726F9" w:rsidRDefault="00B726F9" w:rsidP="00B726F9">
      <w:pPr>
        <w:rPr>
          <w:rFonts w:cs="Arial"/>
          <w:b/>
          <w:bCs/>
          <w:i/>
          <w:iCs/>
          <w:lang w:val="en-US"/>
        </w:rPr>
      </w:pPr>
      <w:r>
        <w:rPr>
          <w:rFonts w:cs="Arial"/>
          <w:b/>
          <w:bCs/>
          <w:i/>
          <w:iCs/>
          <w:lang w:val="en-US"/>
        </w:rPr>
        <w:t>Removal efficiency as a function of contact time at different initial concentrations.</w:t>
      </w:r>
    </w:p>
    <w:p w14:paraId="1FA990DF" w14:textId="7892FC05" w:rsidR="00B726F9" w:rsidRDefault="00B726F9" w:rsidP="00A25274">
      <w:pPr>
        <w:jc w:val="both"/>
        <w:rPr>
          <w:lang w:val="en-US"/>
        </w:rPr>
      </w:pPr>
      <w:r>
        <w:rPr>
          <w:lang w:val="en-US"/>
        </w:rPr>
        <w:t>Figure S</w:t>
      </w:r>
      <w:r w:rsidR="008D14F0">
        <w:rPr>
          <w:lang w:val="en-US"/>
        </w:rPr>
        <w:t>5</w:t>
      </w:r>
      <w:r>
        <w:rPr>
          <w:lang w:val="en-US"/>
        </w:rPr>
        <w:t xml:space="preserve"> illustrates the effect of contact time on the adsorption capacity of the </w:t>
      </w:r>
      <w:proofErr w:type="spellStart"/>
      <w:r>
        <w:rPr>
          <w:lang w:val="en-US"/>
        </w:rPr>
        <w:t>hydrochar</w:t>
      </w:r>
      <w:proofErr w:type="spellEnd"/>
      <w:r>
        <w:rPr>
          <w:lang w:val="en-US"/>
        </w:rPr>
        <w:t xml:space="preserve"> at four different initial concentrations. Results demonstrate that increasing the organic dye concentration </w:t>
      </w:r>
      <w:r w:rsidR="00F13172">
        <w:rPr>
          <w:lang w:val="en-US"/>
        </w:rPr>
        <w:t>increases the</w:t>
      </w:r>
      <w:r>
        <w:rPr>
          <w:lang w:val="en-US"/>
        </w:rPr>
        <w:t xml:space="preserve"> adsorption capacity. The system approaches equilibrium significantly within the first 120 minutes; beyond this point, up to 24 hours, no significant variation in removal was observed. This behavior is attributed to </w:t>
      </w:r>
      <w:proofErr w:type="gramStart"/>
      <w:r w:rsidR="00F13172">
        <w:rPr>
          <w:lang w:val="en-US"/>
        </w:rPr>
        <w:t xml:space="preserve">a </w:t>
      </w:r>
      <w:r w:rsidR="00712597">
        <w:rPr>
          <w:lang w:val="en-US"/>
        </w:rPr>
        <w:t>higher</w:t>
      </w:r>
      <w:proofErr w:type="gramEnd"/>
      <w:r>
        <w:rPr>
          <w:lang w:val="en-US"/>
        </w:rPr>
        <w:t xml:space="preserve"> concentration, which acts as the driving force for mass transfer. </w:t>
      </w:r>
      <w:bookmarkStart w:id="0" w:name="_Hlk217420410"/>
      <w:r w:rsidRPr="00B726F9">
        <w:rPr>
          <w:lang w:val="en-US"/>
        </w:rPr>
        <w:t xml:space="preserve">The maximum removal obtained for methylene blue was </w:t>
      </w:r>
      <w:proofErr w:type="gramStart"/>
      <w:r w:rsidR="00F13172">
        <w:rPr>
          <w:lang w:val="en-US"/>
        </w:rPr>
        <w:t>49.5±3</w:t>
      </w:r>
      <w:proofErr w:type="gramEnd"/>
      <w:r w:rsidR="00F13172">
        <w:rPr>
          <w:lang w:val="en-US"/>
        </w:rPr>
        <w:t xml:space="preserve"> % at 50 ppm with a contact time of 24 hours between the adsorbent and the adsorbate</w:t>
      </w:r>
      <w:r w:rsidR="008D14F0">
        <w:rPr>
          <w:lang w:val="en-US"/>
        </w:rPr>
        <w:t>. Similar results were obtained</w:t>
      </w:r>
      <w:r w:rsidRPr="00B726F9">
        <w:rPr>
          <w:lang w:val="en-US"/>
        </w:rPr>
        <w:t xml:space="preserve"> </w:t>
      </w:r>
      <w:r w:rsidR="00F13172">
        <w:rPr>
          <w:lang w:val="en-US"/>
        </w:rPr>
        <w:t>with rhodamine, with</w:t>
      </w:r>
      <w:r w:rsidR="008D14F0">
        <w:rPr>
          <w:lang w:val="en-US"/>
        </w:rPr>
        <w:t xml:space="preserve"> </w:t>
      </w:r>
      <w:r w:rsidR="00717333">
        <w:rPr>
          <w:lang w:val="en-US"/>
        </w:rPr>
        <w:t>24</w:t>
      </w:r>
      <w:r w:rsidR="00F13172">
        <w:rPr>
          <w:lang w:val="en-US"/>
        </w:rPr>
        <w:t>% removal</w:t>
      </w:r>
      <w:r w:rsidR="008D14F0">
        <w:rPr>
          <w:lang w:val="en-US"/>
        </w:rPr>
        <w:t>.</w:t>
      </w:r>
      <w:r w:rsidR="004D3E03">
        <w:rPr>
          <w:lang w:val="en-US"/>
        </w:rPr>
        <w:t xml:space="preserve"> </w:t>
      </w:r>
      <w:bookmarkEnd w:id="0"/>
    </w:p>
    <w:p w14:paraId="1B589DF3" w14:textId="60969B32" w:rsidR="00717333" w:rsidRPr="00B726F9" w:rsidRDefault="00717333" w:rsidP="00B726F9">
      <w:pPr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noProof/>
          <w:sz w:val="24"/>
          <w:lang w:val="en-US"/>
        </w:rPr>
        <w:drawing>
          <wp:inline distT="0" distB="0" distL="0" distR="0" wp14:anchorId="74692F8A" wp14:editId="1533EC5C">
            <wp:extent cx="5262183" cy="2145323"/>
            <wp:effectExtent l="0" t="0" r="0" b="7620"/>
            <wp:docPr id="169865377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1" t="7143" r="5783" b="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244" cy="215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434886" w14:textId="10D65A91" w:rsidR="00B726F9" w:rsidRDefault="00B726F9" w:rsidP="00A25274">
      <w:pPr>
        <w:jc w:val="center"/>
        <w:rPr>
          <w:rFonts w:cs="Arial"/>
          <w:kern w:val="0"/>
          <w:szCs w:val="22"/>
          <w:lang w:val="en-US"/>
          <w14:ligatures w14:val="none"/>
        </w:rPr>
      </w:pPr>
      <w:r>
        <w:rPr>
          <w:rFonts w:cs="Arial"/>
          <w:b/>
          <w:bCs/>
          <w:kern w:val="0"/>
          <w:szCs w:val="22"/>
          <w:lang w:val="en-US"/>
          <w14:ligatures w14:val="none"/>
        </w:rPr>
        <w:t>Fig. S</w:t>
      </w:r>
      <w:r w:rsidR="00D207C6">
        <w:rPr>
          <w:rFonts w:cs="Arial"/>
          <w:b/>
          <w:bCs/>
          <w:kern w:val="0"/>
          <w:szCs w:val="22"/>
          <w:lang w:val="en-US"/>
          <w14:ligatures w14:val="none"/>
        </w:rPr>
        <w:t>5</w:t>
      </w:r>
      <w:r>
        <w:rPr>
          <w:rFonts w:cs="Arial"/>
          <w:kern w:val="0"/>
          <w:szCs w:val="22"/>
          <w:lang w:val="en-US"/>
          <w14:ligatures w14:val="none"/>
        </w:rPr>
        <w:t xml:space="preserve"> </w:t>
      </w:r>
      <w:bookmarkStart w:id="1" w:name="_Hlk217420473"/>
      <w:r>
        <w:rPr>
          <w:rFonts w:cs="Arial"/>
          <w:kern w:val="0"/>
          <w:szCs w:val="22"/>
          <w:lang w:val="en-US"/>
          <w14:ligatures w14:val="none"/>
        </w:rPr>
        <w:t xml:space="preserve">Removal efficiency </w:t>
      </w:r>
      <w:r w:rsidR="008D2FB2">
        <w:rPr>
          <w:rFonts w:cs="Arial"/>
          <w:kern w:val="0"/>
          <w:szCs w:val="22"/>
          <w:lang w:val="en-US"/>
          <w14:ligatures w14:val="none"/>
        </w:rPr>
        <w:t xml:space="preserve">of methylene blue and rhodamine as a function of </w:t>
      </w:r>
      <w:r>
        <w:rPr>
          <w:rFonts w:cs="Arial"/>
          <w:kern w:val="0"/>
          <w:szCs w:val="22"/>
          <w:lang w:val="en-US"/>
          <w14:ligatures w14:val="none"/>
        </w:rPr>
        <w:t>time at different initial concentrations.</w:t>
      </w:r>
    </w:p>
    <w:bookmarkEnd w:id="1"/>
    <w:p w14:paraId="34B24152" w14:textId="2C3F9628" w:rsidR="008D2FB2" w:rsidRPr="008D2FB2" w:rsidRDefault="008D2FB2" w:rsidP="00BB5AB4">
      <w:pPr>
        <w:jc w:val="both"/>
        <w:rPr>
          <w:rFonts w:cs="Arial"/>
          <w:szCs w:val="22"/>
          <w:lang w:val="en-US"/>
        </w:rPr>
      </w:pPr>
      <w:r w:rsidRPr="00B82CB6">
        <w:rPr>
          <w:rFonts w:cs="Arial"/>
          <w:szCs w:val="22"/>
          <w:lang w:val="en-US"/>
        </w:rPr>
        <w:lastRenderedPageBreak/>
        <w:t xml:space="preserve">For the removal of dyes, </w:t>
      </w:r>
      <w:r w:rsidR="00F13172">
        <w:rPr>
          <w:rFonts w:cs="Arial"/>
          <w:szCs w:val="22"/>
          <w:lang w:val="en-US"/>
        </w:rPr>
        <w:t xml:space="preserve">200 mL of dye solution and 0.1 g of </w:t>
      </w:r>
      <w:proofErr w:type="spellStart"/>
      <w:r w:rsidR="00F13172">
        <w:rPr>
          <w:rFonts w:cs="Arial"/>
          <w:szCs w:val="22"/>
          <w:lang w:val="en-US"/>
        </w:rPr>
        <w:t>hydrochar</w:t>
      </w:r>
      <w:proofErr w:type="spellEnd"/>
      <w:r w:rsidR="00F13172">
        <w:rPr>
          <w:rFonts w:cs="Arial"/>
          <w:szCs w:val="22"/>
          <w:lang w:val="en-US"/>
        </w:rPr>
        <w:t xml:space="preserve"> were used, the </w:t>
      </w:r>
      <w:r w:rsidR="00717333">
        <w:rPr>
          <w:rFonts w:cs="Arial"/>
          <w:szCs w:val="22"/>
          <w:lang w:val="en-US"/>
        </w:rPr>
        <w:t>exact</w:t>
      </w:r>
      <w:r w:rsidR="00F13172">
        <w:rPr>
          <w:rFonts w:cs="Arial"/>
          <w:szCs w:val="22"/>
          <w:lang w:val="en-US"/>
        </w:rPr>
        <w:t xml:space="preserve"> quantities </w:t>
      </w:r>
      <w:r w:rsidRPr="00B82CB6">
        <w:rPr>
          <w:rFonts w:cs="Arial"/>
          <w:szCs w:val="22"/>
          <w:lang w:val="en-US"/>
        </w:rPr>
        <w:t>used in the calculation of qt (quantity of dye adsorbed per unit mass of adsorbent).</w:t>
      </w:r>
    </w:p>
    <w:p w14:paraId="560FB563" w14:textId="6D6D2C23" w:rsidR="00BB5AB4" w:rsidRPr="00717333" w:rsidRDefault="00000000" w:rsidP="00BB5AB4">
      <w:pPr>
        <w:jc w:val="both"/>
        <w:rPr>
          <w:rFonts w:ascii="Times New Roman" w:hAnsi="Times New Roman" w:cs="Times New Roman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o</m:t>
                      </m:r>
                    </m:sub>
                  </m:sSub>
                  <m:r>
                    <w:rPr>
                      <w:rFonts w:ascii="Cambria Math" w:hAnsi="Cambria Math" w:cs="Times New Roman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t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lang w:val="en-US"/>
                </w:rPr>
                <m:t>*V</m:t>
              </m:r>
            </m:num>
            <m:den>
              <m:r>
                <w:rPr>
                  <w:rFonts w:ascii="Cambria Math" w:hAnsi="Cambria Math" w:cs="Times New Roman"/>
                  <w:lang w:val="en-US"/>
                </w:rPr>
                <m:t>m</m:t>
              </m:r>
            </m:den>
          </m:f>
        </m:oMath>
      </m:oMathPara>
    </w:p>
    <w:p w14:paraId="0104D53D" w14:textId="60ECBE6A" w:rsidR="00B82CB6" w:rsidRPr="00B82CB6" w:rsidRDefault="00B82CB6" w:rsidP="004C637D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val="en-US" w:eastAsia="es-MX"/>
          <w14:ligatures w14:val="none"/>
        </w:rPr>
      </w:pPr>
      <w:r w:rsidRPr="00B82CB6">
        <w:rPr>
          <w:rFonts w:eastAsia="Times New Roman" w:cs="Times New Roman"/>
          <w:kern w:val="0"/>
          <w:lang w:val="en-US" w:eastAsia="es-MX"/>
          <w14:ligatures w14:val="none"/>
        </w:rPr>
        <w:t>where:</w:t>
      </w:r>
    </w:p>
    <w:p w14:paraId="31753A36" w14:textId="7D45696C" w:rsidR="00B82CB6" w:rsidRPr="006E537F" w:rsidRDefault="0080233F" w:rsidP="0080233F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Cs w:val="22"/>
          <w:lang w:val="en-US" w:eastAsia="es-MX"/>
          <w14:ligatures w14:val="none"/>
        </w:rPr>
      </w:pPr>
      <m:oMath>
        <m:r>
          <w:rPr>
            <w:rFonts w:ascii="Cambria Math" w:hAnsi="Cambria Math" w:cs="Times New Roman"/>
            <w:szCs w:val="22"/>
          </w:rPr>
          <m:t>Co</m:t>
        </m:r>
      </m:oMath>
      <w:r w:rsidR="00B82CB6" w:rsidRPr="006E537F">
        <w:rPr>
          <w:rFonts w:eastAsia="Times New Roman" w:cs="Times New Roman"/>
          <w:kern w:val="0"/>
          <w:szCs w:val="22"/>
          <w:lang w:val="en-US" w:eastAsia="es-MX"/>
          <w14:ligatures w14:val="none"/>
        </w:rPr>
        <w:t xml:space="preserve"> </w:t>
      </w:r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is the in</w:t>
      </w:r>
      <w:r w:rsidR="00240358">
        <w:rPr>
          <w:rFonts w:eastAsia="Times New Roman" w:cs="Arial"/>
          <w:kern w:val="0"/>
          <w:szCs w:val="22"/>
          <w:lang w:val="en-US" w:eastAsia="es-MX"/>
          <w14:ligatures w14:val="none"/>
        </w:rPr>
        <w:t>itial dye concentration (</w:t>
      </w:r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for </w:t>
      </w:r>
      <w:r w:rsidR="00240358">
        <w:rPr>
          <w:rFonts w:eastAsia="Times New Roman" w:cs="Arial"/>
          <w:kern w:val="0"/>
          <w:szCs w:val="22"/>
          <w:lang w:val="en-US" w:eastAsia="es-MX"/>
          <w14:ligatures w14:val="none"/>
        </w:rPr>
        <w:t>methylene blue and f</w:t>
      </w:r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or rhodamine).</w:t>
      </w:r>
    </w:p>
    <w:p w14:paraId="7946F42B" w14:textId="514C3A42" w:rsidR="00B82CB6" w:rsidRPr="006E537F" w:rsidRDefault="0080233F" w:rsidP="0080233F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Arial"/>
          <w:kern w:val="0"/>
          <w:szCs w:val="22"/>
          <w:lang w:val="en-US" w:eastAsia="es-MX"/>
          <w14:ligatures w14:val="none"/>
        </w:rPr>
      </w:pPr>
      <m:oMath>
        <m:r>
          <w:rPr>
            <w:rFonts w:ascii="Cambria Math" w:hAnsi="Cambria Math" w:cs="Times New Roman"/>
          </w:rPr>
          <m:t>Ct</m:t>
        </m:r>
      </m:oMath>
      <w:r w:rsidR="00B82CB6" w:rsidRPr="0080233F">
        <w:rPr>
          <w:rFonts w:eastAsia="Times New Roman" w:cs="Times New Roman"/>
          <w:kern w:val="0"/>
          <w:lang w:val="en-US" w:eastAsia="es-MX"/>
          <w14:ligatures w14:val="none"/>
        </w:rPr>
        <w:t xml:space="preserve"> </w:t>
      </w:r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is </w:t>
      </w:r>
      <w:r w:rsidR="00717333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concentration</w:t>
      </w:r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 over time.</w:t>
      </w:r>
    </w:p>
    <w:p w14:paraId="32121710" w14:textId="29DE51D3" w:rsidR="00B82CB6" w:rsidRPr="008D2FB2" w:rsidRDefault="0080233F" w:rsidP="0080233F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lang w:val="en-US" w:eastAsia="es-MX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lang w:val="en-US" w:eastAsia="es-MX"/>
            <w14:ligatures w14:val="none"/>
          </w:rPr>
          <m:t>V</m:t>
        </m:r>
      </m:oMath>
      <w:r w:rsidR="00B82CB6" w:rsidRPr="008D2FB2">
        <w:rPr>
          <w:rFonts w:eastAsia="Times New Roman" w:cs="Times New Roman"/>
          <w:kern w:val="0"/>
          <w:lang w:val="en-US" w:eastAsia="es-MX"/>
          <w14:ligatures w14:val="none"/>
        </w:rPr>
        <w:t xml:space="preserve"> </w:t>
      </w:r>
      <w:r w:rsidR="00B82CB6" w:rsidRPr="008D2FB2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is the volume of the solution </w:t>
      </w:r>
      <w:r w:rsidR="009725E1" w:rsidRPr="008D2FB2">
        <w:rPr>
          <w:rFonts w:eastAsia="Times New Roman" w:cs="Arial"/>
          <w:kern w:val="0"/>
          <w:szCs w:val="22"/>
          <w:lang w:val="en-US" w:eastAsia="es-MX"/>
          <w14:ligatures w14:val="none"/>
        </w:rPr>
        <w:t>(20</w:t>
      </w:r>
      <w:r w:rsidR="008D2FB2">
        <w:rPr>
          <w:rFonts w:eastAsia="Times New Roman" w:cs="Arial"/>
          <w:kern w:val="0"/>
          <w:szCs w:val="22"/>
          <w:lang w:val="en-US" w:eastAsia="es-MX"/>
          <w14:ligatures w14:val="none"/>
        </w:rPr>
        <w:t>0 mL)</w:t>
      </w:r>
    </w:p>
    <w:p w14:paraId="2D5B1274" w14:textId="78BFCCA5" w:rsidR="0080233F" w:rsidRPr="008D2FB2" w:rsidRDefault="0080233F" w:rsidP="0080233F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="Arial"/>
          <w:kern w:val="0"/>
          <w:szCs w:val="22"/>
          <w:lang w:val="en-US" w:eastAsia="es-MX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lang w:val="en-US" w:eastAsia="es-MX"/>
            <w14:ligatures w14:val="none"/>
          </w:rPr>
          <m:t>m</m:t>
        </m:r>
      </m:oMath>
      <w:r w:rsidR="00B82CB6" w:rsidRPr="0080233F">
        <w:rPr>
          <w:rFonts w:eastAsia="Times New Roman" w:cs="Times New Roman"/>
          <w:kern w:val="0"/>
          <w:lang w:val="en-US" w:eastAsia="es-MX"/>
          <w14:ligatures w14:val="none"/>
        </w:rPr>
        <w:t xml:space="preserve"> </w:t>
      </w:r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is the mass of </w:t>
      </w:r>
      <w:proofErr w:type="spellStart"/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hydrochar</w:t>
      </w:r>
      <w:proofErr w:type="spellEnd"/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 used (0.1 g)</w:t>
      </w:r>
      <w:r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. </w:t>
      </w:r>
    </w:p>
    <w:tbl>
      <w:tblPr>
        <w:tblStyle w:val="Tablaconcuadrcula"/>
        <w:tblpPr w:leftFromText="141" w:rightFromText="141" w:vertAnchor="text" w:horzAnchor="margin" w:tblpXSpec="center" w:tblpY="377"/>
        <w:tblW w:w="467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1586"/>
        <w:gridCol w:w="1847"/>
      </w:tblGrid>
      <w:tr w:rsidR="00DF0B10" w:rsidRPr="003933B0" w14:paraId="78EA0C0E" w14:textId="16CE87C0" w:rsidTr="00717333">
        <w:trPr>
          <w:trHeight w:val="288"/>
        </w:trPr>
        <w:tc>
          <w:tcPr>
            <w:tcW w:w="1240" w:type="dxa"/>
            <w:noWrap/>
            <w:hideMark/>
          </w:tcPr>
          <w:p w14:paraId="47E0A9A6" w14:textId="3C5B57FD" w:rsidR="00DF0B10" w:rsidRPr="00E32B8A" w:rsidRDefault="00DF0B10" w:rsidP="00BB5AB4">
            <w:pPr>
              <w:rPr>
                <w:rFonts w:ascii="Times New Roman" w:eastAsia="Times New Roman" w:hAnsi="Times New Roman" w:cs="Times New Roman"/>
                <w:kern w:val="0"/>
                <w:lang w:val="en-US" w:eastAsia="es-MX"/>
                <w14:ligatures w14:val="none"/>
              </w:rPr>
            </w:pPr>
          </w:p>
        </w:tc>
        <w:tc>
          <w:tcPr>
            <w:tcW w:w="3433" w:type="dxa"/>
            <w:gridSpan w:val="2"/>
            <w:noWrap/>
            <w:hideMark/>
          </w:tcPr>
          <w:p w14:paraId="19EEA8B9" w14:textId="1C581DE9" w:rsidR="00DF0B10" w:rsidRPr="003933B0" w:rsidRDefault="00000000" w:rsidP="00BB5AB4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lang w:val="en-US" w:eastAsia="es-MX"/>
                    <w14:ligatures w14:val="none"/>
                  </w:rPr>
                  <m:t>(mg/g)</m:t>
                </m:r>
              </m:oMath>
            </m:oMathPara>
          </w:p>
        </w:tc>
      </w:tr>
      <w:tr w:rsidR="00DF0B10" w:rsidRPr="003933B0" w14:paraId="7E56FBD7" w14:textId="6441EF3E" w:rsidTr="00717333">
        <w:trPr>
          <w:trHeight w:val="288"/>
        </w:trPr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45DD67F3" w14:textId="0C3A8A00" w:rsidR="00DF0B10" w:rsidRPr="003933B0" w:rsidRDefault="00DF0B10" w:rsidP="00BB5AB4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Time 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noWrap/>
            <w:hideMark/>
          </w:tcPr>
          <w:p w14:paraId="59E9C0A6" w14:textId="6BCB63C3" w:rsidR="00DF0B10" w:rsidRPr="003933B0" w:rsidRDefault="005107BB" w:rsidP="00BB5AB4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MB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noWrap/>
            <w:hideMark/>
          </w:tcPr>
          <w:p w14:paraId="600026F8" w14:textId="30690CB2" w:rsidR="00DF0B10" w:rsidRPr="003933B0" w:rsidRDefault="005107BB" w:rsidP="00BB5AB4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RD</w:t>
            </w:r>
          </w:p>
        </w:tc>
      </w:tr>
      <w:tr w:rsidR="00AA10E0" w:rsidRPr="002E523A" w14:paraId="735A3E0E" w14:textId="77777777" w:rsidTr="00717333">
        <w:trPr>
          <w:trHeight w:val="288"/>
        </w:trPr>
        <w:tc>
          <w:tcPr>
            <w:tcW w:w="1240" w:type="dxa"/>
            <w:tcBorders>
              <w:bottom w:val="nil"/>
            </w:tcBorders>
            <w:noWrap/>
          </w:tcPr>
          <w:p w14:paraId="76CDA088" w14:textId="680BA761" w:rsidR="00AA10E0" w:rsidRPr="002E523A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E523A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86" w:type="dxa"/>
            <w:tcBorders>
              <w:bottom w:val="nil"/>
            </w:tcBorders>
            <w:noWrap/>
          </w:tcPr>
          <w:p w14:paraId="499467AF" w14:textId="0F097E5E" w:rsidR="00AA10E0" w:rsidRPr="002E523A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</w:t>
            </w:r>
          </w:p>
        </w:tc>
        <w:tc>
          <w:tcPr>
            <w:tcW w:w="1847" w:type="dxa"/>
            <w:tcBorders>
              <w:bottom w:val="nil"/>
            </w:tcBorders>
            <w:noWrap/>
          </w:tcPr>
          <w:p w14:paraId="5D5A7C2A" w14:textId="69EF1D00" w:rsidR="00AA10E0" w:rsidRPr="002E523A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</w:tr>
      <w:tr w:rsidR="00AA10E0" w:rsidRPr="003933B0" w14:paraId="270DE06A" w14:textId="691EF013" w:rsidTr="00717333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6A0866B5" w14:textId="5083FB5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5F59147B" w14:textId="081EE0D4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0.11888</w:t>
            </w:r>
          </w:p>
        </w:tc>
        <w:tc>
          <w:tcPr>
            <w:tcW w:w="1847" w:type="dxa"/>
            <w:tcBorders>
              <w:top w:val="nil"/>
              <w:bottom w:val="nil"/>
            </w:tcBorders>
            <w:noWrap/>
            <w:hideMark/>
          </w:tcPr>
          <w:p w14:paraId="3FA607BD" w14:textId="30627633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0.07855</w:t>
            </w:r>
          </w:p>
        </w:tc>
      </w:tr>
      <w:tr w:rsidR="00AA10E0" w:rsidRPr="003933B0" w14:paraId="18E5B0DD" w14:textId="7D4CD900" w:rsidTr="00717333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5A670485" w14:textId="62ECE8A9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3D253D21" w14:textId="5D90242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0.22727</w:t>
            </w:r>
          </w:p>
        </w:tc>
        <w:tc>
          <w:tcPr>
            <w:tcW w:w="1847" w:type="dxa"/>
            <w:tcBorders>
              <w:top w:val="nil"/>
              <w:bottom w:val="nil"/>
            </w:tcBorders>
            <w:noWrap/>
            <w:hideMark/>
          </w:tcPr>
          <w:p w14:paraId="5882E4E6" w14:textId="33010717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0.14475</w:t>
            </w:r>
          </w:p>
        </w:tc>
      </w:tr>
      <w:tr w:rsidR="00AA10E0" w:rsidRPr="003933B0" w14:paraId="462C2A29" w14:textId="0AD80C9B" w:rsidTr="00717333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3EBEBB05" w14:textId="082DC5EC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36197327" w14:textId="6B6D0F5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0.33217</w:t>
            </w:r>
          </w:p>
        </w:tc>
        <w:tc>
          <w:tcPr>
            <w:tcW w:w="1847" w:type="dxa"/>
            <w:tcBorders>
              <w:top w:val="nil"/>
              <w:bottom w:val="nil"/>
            </w:tcBorders>
            <w:noWrap/>
            <w:hideMark/>
          </w:tcPr>
          <w:p w14:paraId="3DEFCAED" w14:textId="6238CB39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0.30185</w:t>
            </w:r>
          </w:p>
        </w:tc>
      </w:tr>
      <w:tr w:rsidR="00AA10E0" w:rsidRPr="003933B0" w14:paraId="165E7453" w14:textId="5465CC26" w:rsidTr="00717333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275A3CB0" w14:textId="4DF86471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6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4BD704F4" w14:textId="4E62DE78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0.50699</w:t>
            </w:r>
          </w:p>
        </w:tc>
        <w:tc>
          <w:tcPr>
            <w:tcW w:w="1847" w:type="dxa"/>
            <w:tcBorders>
              <w:top w:val="nil"/>
              <w:bottom w:val="nil"/>
            </w:tcBorders>
            <w:noWrap/>
            <w:hideMark/>
          </w:tcPr>
          <w:p w14:paraId="06B665DC" w14:textId="21FE8EF8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0.44925</w:t>
            </w:r>
          </w:p>
        </w:tc>
      </w:tr>
      <w:tr w:rsidR="00AA10E0" w:rsidRPr="003933B0" w14:paraId="130306FC" w14:textId="74D47452" w:rsidTr="00717333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40A15E42" w14:textId="09824573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9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09A9D61B" w14:textId="34108786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0.64685</w:t>
            </w:r>
          </w:p>
        </w:tc>
        <w:tc>
          <w:tcPr>
            <w:tcW w:w="1847" w:type="dxa"/>
            <w:tcBorders>
              <w:top w:val="nil"/>
              <w:bottom w:val="nil"/>
            </w:tcBorders>
            <w:noWrap/>
            <w:hideMark/>
          </w:tcPr>
          <w:p w14:paraId="08718289" w14:textId="79FA1D92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0.48632</w:t>
            </w:r>
          </w:p>
        </w:tc>
      </w:tr>
      <w:tr w:rsidR="00AA10E0" w:rsidRPr="003933B0" w14:paraId="1243BB65" w14:textId="239D554A" w:rsidTr="00717333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762FA193" w14:textId="0198075D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12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86" w:type="dxa"/>
            <w:tcBorders>
              <w:top w:val="nil"/>
              <w:bottom w:val="nil"/>
            </w:tcBorders>
            <w:noWrap/>
            <w:hideMark/>
          </w:tcPr>
          <w:p w14:paraId="1C566ECE" w14:textId="259D65AC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0.6993</w:t>
            </w:r>
          </w:p>
        </w:tc>
        <w:tc>
          <w:tcPr>
            <w:tcW w:w="1847" w:type="dxa"/>
            <w:tcBorders>
              <w:top w:val="nil"/>
              <w:bottom w:val="nil"/>
            </w:tcBorders>
            <w:noWrap/>
            <w:hideMark/>
          </w:tcPr>
          <w:p w14:paraId="517F5DFF" w14:textId="34283BE4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0.58252</w:t>
            </w:r>
          </w:p>
        </w:tc>
      </w:tr>
      <w:tr w:rsidR="00AA10E0" w:rsidRPr="003933B0" w14:paraId="3BF47E83" w14:textId="41EAD790" w:rsidTr="00717333">
        <w:trPr>
          <w:trHeight w:val="288"/>
        </w:trPr>
        <w:tc>
          <w:tcPr>
            <w:tcW w:w="1240" w:type="dxa"/>
            <w:tcBorders>
              <w:top w:val="nil"/>
            </w:tcBorders>
            <w:noWrap/>
            <w:hideMark/>
          </w:tcPr>
          <w:p w14:paraId="4B78BF9F" w14:textId="713194D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1440</w:t>
            </w:r>
          </w:p>
        </w:tc>
        <w:tc>
          <w:tcPr>
            <w:tcW w:w="1586" w:type="dxa"/>
            <w:tcBorders>
              <w:top w:val="nil"/>
            </w:tcBorders>
            <w:noWrap/>
            <w:hideMark/>
          </w:tcPr>
          <w:p w14:paraId="725C1DDC" w14:textId="040D477E" w:rsidR="00AA10E0" w:rsidRPr="003933B0" w:rsidRDefault="002921A6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0.</w:t>
            </w:r>
            <w:r w:rsidR="00AA10E0" w:rsidRPr="00C4588E">
              <w:t>7</w:t>
            </w:r>
            <w:r>
              <w:t>106</w:t>
            </w:r>
          </w:p>
        </w:tc>
        <w:tc>
          <w:tcPr>
            <w:tcW w:w="1847" w:type="dxa"/>
            <w:tcBorders>
              <w:top w:val="nil"/>
            </w:tcBorders>
            <w:noWrap/>
            <w:hideMark/>
          </w:tcPr>
          <w:p w14:paraId="7AD4368C" w14:textId="1E018673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0.69991</w:t>
            </w:r>
          </w:p>
        </w:tc>
      </w:tr>
    </w:tbl>
    <w:p w14:paraId="435429A0" w14:textId="51FFA21D" w:rsidR="00B80213" w:rsidRPr="0080233F" w:rsidRDefault="00B80213" w:rsidP="00B80213">
      <w:pPr>
        <w:ind w:left="1416"/>
        <w:rPr>
          <w:rFonts w:cs="Arial"/>
          <w:szCs w:val="22"/>
          <w:lang w:val="en-US"/>
        </w:rPr>
      </w:pPr>
      <w:r w:rsidRPr="0080233F">
        <w:rPr>
          <w:rFonts w:cs="Arial"/>
          <w:b/>
          <w:bCs/>
          <w:szCs w:val="22"/>
          <w:lang w:val="en-US"/>
        </w:rPr>
        <w:t>Table S</w:t>
      </w:r>
      <w:r w:rsidR="00662346">
        <w:rPr>
          <w:rFonts w:cs="Arial"/>
          <w:b/>
          <w:bCs/>
          <w:szCs w:val="22"/>
          <w:lang w:val="en-US"/>
        </w:rPr>
        <w:t>4</w:t>
      </w:r>
      <w:r w:rsidRPr="00BE7AA7">
        <w:rPr>
          <w:rFonts w:cs="Arial"/>
          <w:szCs w:val="22"/>
          <w:lang w:val="en-US"/>
        </w:rPr>
        <w:t xml:space="preserve"> </w:t>
      </w:r>
      <w:r w:rsidR="00717333">
        <w:rPr>
          <w:rFonts w:cs="Arial"/>
          <w:szCs w:val="22"/>
          <w:lang w:val="en-US"/>
        </w:rPr>
        <w:t>q</w:t>
      </w:r>
      <w:r w:rsidRPr="00717333">
        <w:rPr>
          <w:rFonts w:cs="Arial"/>
          <w:szCs w:val="22"/>
          <w:vertAlign w:val="subscript"/>
          <w:lang w:val="en-US"/>
        </w:rPr>
        <w:t>t</w:t>
      </w:r>
      <w:r w:rsidRPr="00BE7AA7">
        <w:rPr>
          <w:rFonts w:cs="Arial"/>
          <w:szCs w:val="22"/>
          <w:lang w:val="en-US"/>
        </w:rPr>
        <w:t xml:space="preserve"> calculation of</w:t>
      </w:r>
      <w:r>
        <w:rPr>
          <w:rFonts w:cs="Arial"/>
          <w:szCs w:val="22"/>
          <w:lang w:val="en-US"/>
        </w:rPr>
        <w:t xml:space="preserve"> rhodamine and blue methylene</w:t>
      </w:r>
      <w:r w:rsidR="001114FF">
        <w:rPr>
          <w:rFonts w:cs="Arial"/>
          <w:szCs w:val="22"/>
          <w:lang w:val="en-US"/>
        </w:rPr>
        <w:t xml:space="preserve"> for 25ppm.</w:t>
      </w:r>
    </w:p>
    <w:p w14:paraId="01BD3A72" w14:textId="56E6613C" w:rsidR="00E32B8A" w:rsidRDefault="00E32B8A" w:rsidP="006700A5">
      <w:pPr>
        <w:rPr>
          <w:rFonts w:cs="Arial"/>
          <w:szCs w:val="22"/>
          <w:lang w:val="en-US"/>
        </w:rPr>
      </w:pPr>
    </w:p>
    <w:p w14:paraId="205001F3" w14:textId="60A8756F" w:rsidR="00BB5AB4" w:rsidRPr="00BE7AA7" w:rsidRDefault="00BE7AA7" w:rsidP="006700A5">
      <w:pPr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 </w:t>
      </w:r>
    </w:p>
    <w:p w14:paraId="122AA661" w14:textId="39AE1C7C" w:rsidR="00BE7AA7" w:rsidRDefault="00BE7AA7" w:rsidP="006700A5">
      <w:pPr>
        <w:rPr>
          <w:rFonts w:cs="Arial"/>
          <w:szCs w:val="22"/>
          <w:lang w:val="en-US"/>
        </w:rPr>
      </w:pPr>
    </w:p>
    <w:p w14:paraId="07E276FD" w14:textId="67878FDF" w:rsidR="00E32B8A" w:rsidRPr="00B80213" w:rsidRDefault="00E32B8A" w:rsidP="006700A5">
      <w:pPr>
        <w:rPr>
          <w:rFonts w:cs="Arial"/>
          <w:szCs w:val="22"/>
          <w:lang w:val="en-US"/>
        </w:rPr>
      </w:pPr>
    </w:p>
    <w:p w14:paraId="224BAD3A" w14:textId="56A73B26" w:rsidR="008663B0" w:rsidRPr="00B80213" w:rsidRDefault="008663B0" w:rsidP="006700A5">
      <w:pPr>
        <w:rPr>
          <w:rFonts w:cs="Arial"/>
          <w:szCs w:val="22"/>
          <w:lang w:val="en-US"/>
        </w:rPr>
      </w:pPr>
    </w:p>
    <w:p w14:paraId="022D0422" w14:textId="6894F22D" w:rsidR="008663B0" w:rsidRPr="00B80213" w:rsidRDefault="008663B0" w:rsidP="006700A5">
      <w:pPr>
        <w:rPr>
          <w:rFonts w:cs="Arial"/>
          <w:szCs w:val="22"/>
          <w:lang w:val="en-US"/>
        </w:rPr>
      </w:pPr>
    </w:p>
    <w:p w14:paraId="4C270E2C" w14:textId="1627B02F" w:rsidR="008663B0" w:rsidRPr="00B80213" w:rsidRDefault="008663B0" w:rsidP="006700A5">
      <w:pPr>
        <w:rPr>
          <w:rFonts w:cs="Arial"/>
          <w:szCs w:val="22"/>
          <w:lang w:val="en-US"/>
        </w:rPr>
      </w:pPr>
    </w:p>
    <w:p w14:paraId="08531850" w14:textId="31A08D1A" w:rsidR="00B82CB6" w:rsidRDefault="00B82CB6" w:rsidP="00A25274">
      <w:pPr>
        <w:spacing w:before="100" w:beforeAutospacing="1" w:after="100" w:afterAutospacing="1" w:line="240" w:lineRule="auto"/>
        <w:jc w:val="both"/>
        <w:rPr>
          <w:rFonts w:cs="Arial"/>
          <w:szCs w:val="22"/>
          <w:lang w:val="en-US"/>
        </w:rPr>
      </w:pPr>
      <w:r w:rsidRPr="00B82CB6">
        <w:rPr>
          <w:rFonts w:cs="Arial"/>
          <w:szCs w:val="22"/>
          <w:lang w:val="en-US"/>
        </w:rPr>
        <w:t>Once the amount of adsorbed dye is determined, the pseudo-</w:t>
      </w:r>
      <w:proofErr w:type="gramStart"/>
      <w:r w:rsidRPr="00B82CB6">
        <w:rPr>
          <w:rFonts w:cs="Arial"/>
          <w:szCs w:val="22"/>
          <w:lang w:val="en-US"/>
        </w:rPr>
        <w:t>first-order</w:t>
      </w:r>
      <w:proofErr w:type="gramEnd"/>
      <w:r w:rsidR="001114FF">
        <w:rPr>
          <w:rFonts w:cs="Arial"/>
          <w:szCs w:val="22"/>
          <w:lang w:val="en-US"/>
        </w:rPr>
        <w:t xml:space="preserve"> (PFO)</w:t>
      </w:r>
      <w:r w:rsidRPr="00B82CB6">
        <w:rPr>
          <w:rFonts w:cs="Arial"/>
          <w:szCs w:val="22"/>
          <w:lang w:val="en-US"/>
        </w:rPr>
        <w:t xml:space="preserve"> and pseudo-</w:t>
      </w:r>
      <w:proofErr w:type="gramStart"/>
      <w:r w:rsidRPr="00B82CB6">
        <w:rPr>
          <w:rFonts w:cs="Arial"/>
          <w:szCs w:val="22"/>
          <w:lang w:val="en-US"/>
        </w:rPr>
        <w:t>second-order</w:t>
      </w:r>
      <w:proofErr w:type="gramEnd"/>
      <w:r w:rsidRPr="00B82CB6">
        <w:rPr>
          <w:rFonts w:cs="Arial"/>
          <w:szCs w:val="22"/>
          <w:lang w:val="en-US"/>
        </w:rPr>
        <w:t xml:space="preserve"> </w:t>
      </w:r>
      <w:r w:rsidR="001114FF">
        <w:rPr>
          <w:rFonts w:cs="Arial"/>
          <w:szCs w:val="22"/>
          <w:lang w:val="en-US"/>
        </w:rPr>
        <w:t xml:space="preserve">(PSO) </w:t>
      </w:r>
      <w:r w:rsidRPr="00B82CB6">
        <w:rPr>
          <w:rFonts w:cs="Arial"/>
          <w:szCs w:val="22"/>
          <w:lang w:val="en-US"/>
        </w:rPr>
        <w:t xml:space="preserve">models are applied, which are </w:t>
      </w:r>
      <w:r w:rsidR="00F13172">
        <w:rPr>
          <w:rFonts w:cs="Arial"/>
          <w:szCs w:val="22"/>
          <w:lang w:val="en-US"/>
        </w:rPr>
        <w:t>well-suited</w:t>
      </w:r>
      <w:r w:rsidRPr="00B82CB6">
        <w:rPr>
          <w:rFonts w:cs="Arial"/>
          <w:szCs w:val="22"/>
          <w:lang w:val="en-US"/>
        </w:rPr>
        <w:t xml:space="preserve"> to carbonaceous materials.</w:t>
      </w:r>
    </w:p>
    <w:p w14:paraId="08D21583" w14:textId="33D12A67" w:rsidR="00BE7AA7" w:rsidRPr="009725E1" w:rsidRDefault="00B82CB6" w:rsidP="00B82CB6">
      <w:pPr>
        <w:spacing w:before="100" w:beforeAutospacing="1" w:after="100" w:afterAutospacing="1" w:line="240" w:lineRule="auto"/>
        <w:rPr>
          <w:rFonts w:cs="Arial"/>
          <w:szCs w:val="22"/>
          <w:lang w:val="en-US"/>
        </w:rPr>
      </w:pPr>
      <w:r w:rsidRPr="00B82CB6">
        <w:rPr>
          <w:rFonts w:cs="Arial"/>
          <w:szCs w:val="22"/>
          <w:lang w:val="en-US"/>
        </w:rPr>
        <w:t>The pseudo-firs</w:t>
      </w:r>
      <w:r w:rsidR="009725E1">
        <w:rPr>
          <w:rFonts w:cs="Arial"/>
          <w:szCs w:val="22"/>
          <w:lang w:val="en-US"/>
        </w:rPr>
        <w:t>t-order equation is as follows.</w:t>
      </w:r>
      <w:r w:rsidR="00BE7AA7" w:rsidRPr="00B82CB6">
        <w:rPr>
          <w:rFonts w:eastAsiaTheme="minorEastAsia"/>
          <w:lang w:val="en-US"/>
        </w:rPr>
        <w:br/>
      </w: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kern w:val="0"/>
                  <w:lang w:val="en-US" w:eastAsia="es-MX"/>
                  <w14:ligatures w14:val="none"/>
                </w:rPr>
              </m:ctrlPr>
            </m:fPr>
            <m:num>
              <m:r>
                <w:rPr>
                  <w:rFonts w:ascii="Cambria Math" w:hAnsi="Cambria Math"/>
                  <w:lang w:eastAsia="es-MX"/>
                </w:rPr>
                <m:t>dqt</m:t>
              </m:r>
            </m:num>
            <m:den>
              <m:r>
                <w:rPr>
                  <w:rFonts w:ascii="Cambria Math" w:hAnsi="Cambria Math"/>
                  <w:lang w:eastAsia="es-MX"/>
                </w:rPr>
                <m:t>dt</m:t>
              </m:r>
            </m:den>
          </m:f>
          <m:r>
            <w:rPr>
              <w:rFonts w:ascii="Cambria Math" w:eastAsia="Times New Roman" w:hAnsi="Cambria Math" w:cs="Times New Roman"/>
              <w:kern w:val="0"/>
              <w:lang w:val="en-US" w:eastAsia="es-MX"/>
              <w14:ligatures w14:val="non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lang w:val="en-US" w:eastAsia="es-MX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lang w:val="en-US" w:eastAsia="es-MX"/>
              <w14:ligatures w14:val="none"/>
            </w:rPr>
            <m:t>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lang w:val="en-US" w:eastAsia="es-MX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e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lang w:val="en-US" w:eastAsia="es-MX"/>
              <w14:ligatures w14:val="none"/>
            </w:rPr>
            <m:t>-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lang w:val="en-US" w:eastAsia="es-MX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lang w:val="en-US" w:eastAsia="es-MX"/>
              <w14:ligatures w14:val="none"/>
            </w:rPr>
            <m:t>)</m:t>
          </m:r>
        </m:oMath>
      </m:oMathPara>
    </w:p>
    <w:p w14:paraId="01A966F1" w14:textId="2347274D" w:rsidR="00B82CB6" w:rsidRPr="007879CB" w:rsidRDefault="00B82CB6" w:rsidP="00B82CB6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2"/>
          <w:lang w:val="en-US" w:eastAsia="es-MX"/>
          <w14:ligatures w14:val="none"/>
        </w:rPr>
      </w:pPr>
      <w:r w:rsidRPr="007879CB">
        <w:rPr>
          <w:rFonts w:eastAsia="Times New Roman" w:cs="Times New Roman"/>
          <w:kern w:val="0"/>
          <w:szCs w:val="22"/>
          <w:lang w:val="en-US" w:eastAsia="es-MX"/>
          <w14:ligatures w14:val="none"/>
        </w:rPr>
        <w:t>where:</w:t>
      </w:r>
    </w:p>
    <w:p w14:paraId="5ADEE039" w14:textId="1F9C0EB7" w:rsidR="00B82CB6" w:rsidRPr="007879CB" w:rsidRDefault="00000000" w:rsidP="0080233F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2"/>
          <w:lang w:val="en-US" w:eastAsia="es-MX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Arial"/>
                <w:i/>
                <w:kern w:val="0"/>
                <w:szCs w:val="22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:szCs w:val="22"/>
                <w:lang w:val="en-US" w:eastAsia="es-MX"/>
                <w14:ligatures w14:val="none"/>
              </w:rPr>
              <m:t>q</m:t>
            </m:r>
          </m:e>
          <m:sub>
            <m:r>
              <w:rPr>
                <w:rFonts w:ascii="Cambria Math" w:eastAsia="Times New Roman" w:hAnsi="Cambria Math" w:cs="Arial"/>
                <w:kern w:val="0"/>
                <w:szCs w:val="22"/>
                <w:lang w:val="en-US" w:eastAsia="es-MX"/>
                <w14:ligatures w14:val="none"/>
              </w:rPr>
              <m:t>t</m:t>
            </m:r>
          </m:sub>
        </m:sSub>
      </m:oMath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is the amount adsorbed at time t,</w:t>
      </w:r>
    </w:p>
    <w:p w14:paraId="334CDF26" w14:textId="071ED7D0" w:rsidR="00B82CB6" w:rsidRPr="007879CB" w:rsidRDefault="00000000" w:rsidP="0080233F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2"/>
          <w:lang w:val="en-US" w:eastAsia="es-MX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szCs w:val="22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Cs w:val="22"/>
                <w:lang w:val="en-US" w:eastAsia="es-MX"/>
                <w14:ligatures w14:val="none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Cs w:val="22"/>
                <w:lang w:val="en-US" w:eastAsia="es-MX"/>
                <w14:ligatures w14:val="none"/>
              </w:rPr>
              <m:t>e</m:t>
            </m:r>
          </m:sub>
        </m:sSub>
        <m:r>
          <w:rPr>
            <w:rFonts w:ascii="Cambria Math" w:eastAsia="Times New Roman" w:hAnsi="Cambria Math" w:cs="Times New Roman"/>
            <w:kern w:val="0"/>
            <w:szCs w:val="22"/>
            <w:lang w:val="en-US" w:eastAsia="es-MX"/>
            <w14:ligatures w14:val="none"/>
          </w:rPr>
          <m:t xml:space="preserve"> </m:t>
        </m:r>
      </m:oMath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 xml:space="preserve">is the amount adsorbed at </w:t>
      </w:r>
      <w:r w:rsidR="001114FF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equil</w:t>
      </w:r>
      <w:r w:rsidR="001114FF">
        <w:rPr>
          <w:rFonts w:eastAsia="Times New Roman" w:cs="Arial"/>
          <w:kern w:val="0"/>
          <w:szCs w:val="22"/>
          <w:lang w:val="en-US" w:eastAsia="es-MX"/>
          <w14:ligatures w14:val="none"/>
        </w:rPr>
        <w:t>ibrium</w:t>
      </w:r>
    </w:p>
    <w:p w14:paraId="27197E16" w14:textId="34118CAC" w:rsidR="00B82CB6" w:rsidRPr="006E537F" w:rsidRDefault="00000000" w:rsidP="0080233F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:szCs w:val="22"/>
          <w:lang w:val="en-US" w:eastAsia="es-MX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Arial"/>
                <w:i/>
                <w:kern w:val="0"/>
                <w:szCs w:val="22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:szCs w:val="22"/>
                <w:lang w:val="en-US" w:eastAsia="es-MX"/>
                <w14:ligatures w14:val="none"/>
              </w:rPr>
              <m:t>k</m:t>
            </m:r>
          </m:e>
          <m:sub>
            <m:r>
              <w:rPr>
                <w:rFonts w:ascii="Cambria Math" w:eastAsia="Times New Roman" w:hAnsi="Cambria Math" w:cs="Arial"/>
                <w:kern w:val="0"/>
                <w:szCs w:val="22"/>
                <w:lang w:val="en-US" w:eastAsia="es-MX"/>
                <w14:ligatures w14:val="none"/>
              </w:rPr>
              <m:t>1</m:t>
            </m:r>
          </m:sub>
        </m:sSub>
      </m:oMath>
      <w:r w:rsidR="00B82CB6" w:rsidRPr="006E537F">
        <w:rPr>
          <w:rFonts w:eastAsia="Times New Roman" w:cs="Arial"/>
          <w:kern w:val="0"/>
          <w:szCs w:val="22"/>
          <w:lang w:val="en-US" w:eastAsia="es-MX"/>
          <w14:ligatures w14:val="none"/>
        </w:rPr>
        <w:t>is the first-order adsorption rate constant (1/min)</w:t>
      </w:r>
    </w:p>
    <w:p w14:paraId="1806DE32" w14:textId="149C06C4" w:rsidR="00B82CB6" w:rsidRPr="007879CB" w:rsidRDefault="0080233F" w:rsidP="0080233F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Cs w:val="22"/>
          <w:lang w:val="en-US" w:eastAsia="es-MX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Cs w:val="22"/>
            <w:lang w:eastAsia="es-MX"/>
            <w14:ligatures w14:val="none"/>
          </w:rPr>
          <m:t>t</m:t>
        </m:r>
      </m:oMath>
      <w:r w:rsidRPr="007879CB">
        <w:rPr>
          <w:rFonts w:eastAsia="Times New Roman" w:cs="Times New Roman"/>
          <w:kern w:val="0"/>
          <w:szCs w:val="22"/>
          <w:lang w:val="en-US" w:eastAsia="es-MX"/>
          <w14:ligatures w14:val="none"/>
        </w:rPr>
        <w:t xml:space="preserve"> </w:t>
      </w:r>
      <w:r w:rsidR="001114FF">
        <w:rPr>
          <w:rFonts w:eastAsia="Times New Roman" w:cs="Arial"/>
          <w:kern w:val="0"/>
          <w:szCs w:val="22"/>
          <w:lang w:val="en-US" w:eastAsia="es-MX"/>
          <w14:ligatures w14:val="none"/>
        </w:rPr>
        <w:t>is the time in minutes.</w:t>
      </w:r>
    </w:p>
    <w:p w14:paraId="46A40CC8" w14:textId="5F1900B3" w:rsidR="00EF43A1" w:rsidRDefault="00EF43A1" w:rsidP="00EF43A1">
      <w:pPr>
        <w:spacing w:line="259" w:lineRule="auto"/>
        <w:jc w:val="center"/>
        <w:rPr>
          <w:rFonts w:cs="Arial"/>
          <w:szCs w:val="22"/>
          <w:lang w:val="en-US"/>
        </w:rPr>
      </w:pPr>
      <w:r w:rsidRPr="001B6558">
        <w:rPr>
          <w:rFonts w:eastAsiaTheme="minorEastAsia"/>
          <w:noProof/>
          <w:lang w:val="en-US"/>
        </w:rPr>
        <w:lastRenderedPageBreak/>
        <w:drawing>
          <wp:inline distT="0" distB="0" distL="0" distR="0" wp14:anchorId="1E8B3684" wp14:editId="5DB721F8">
            <wp:extent cx="6057870" cy="2571750"/>
            <wp:effectExtent l="0" t="0" r="0" b="0"/>
            <wp:docPr id="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59004" cy="257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lang w:val="en-US"/>
        </w:rPr>
        <w:br w:type="textWrapping" w:clear="all"/>
      </w:r>
      <w:r w:rsidRPr="007879CB">
        <w:rPr>
          <w:rFonts w:cs="Arial"/>
          <w:b/>
          <w:bCs/>
          <w:szCs w:val="22"/>
          <w:lang w:val="en-US"/>
        </w:rPr>
        <w:t>Fig</w:t>
      </w:r>
      <w:r>
        <w:rPr>
          <w:rFonts w:cs="Arial"/>
          <w:b/>
          <w:bCs/>
          <w:szCs w:val="22"/>
          <w:lang w:val="en-US"/>
        </w:rPr>
        <w:t>. S</w:t>
      </w:r>
      <w:r w:rsidR="00662346">
        <w:rPr>
          <w:rFonts w:cs="Arial"/>
          <w:b/>
          <w:bCs/>
          <w:szCs w:val="22"/>
          <w:lang w:val="en-US"/>
        </w:rPr>
        <w:t>6</w:t>
      </w:r>
      <w:r w:rsidRPr="00090A2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Pseudo first-order fit to</w:t>
      </w:r>
      <w:r w:rsidRPr="00090A2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rhodamine and methylene for 25 ppm</w:t>
      </w:r>
    </w:p>
    <w:p w14:paraId="52E21748" w14:textId="77777777" w:rsidR="00EF43A1" w:rsidRPr="009725E1" w:rsidRDefault="00EF43A1" w:rsidP="009725E1">
      <w:pPr>
        <w:spacing w:before="100" w:beforeAutospacing="1" w:after="100" w:afterAutospacing="1" w:line="240" w:lineRule="auto"/>
        <w:rPr>
          <w:rFonts w:eastAsia="Times New Roman" w:cs="Arial"/>
          <w:kern w:val="0"/>
          <w:szCs w:val="22"/>
          <w:lang w:val="en-US" w:eastAsia="es-MX"/>
          <w14:ligatures w14:val="none"/>
        </w:rPr>
      </w:pPr>
    </w:p>
    <w:p w14:paraId="4D8630EB" w14:textId="1B6D3FB3" w:rsidR="00B80213" w:rsidRPr="00B80213" w:rsidRDefault="00B80213" w:rsidP="00B80213">
      <w:pPr>
        <w:spacing w:before="100" w:beforeAutospacing="1" w:after="100" w:afterAutospacing="1" w:line="240" w:lineRule="auto"/>
        <w:ind w:left="1416"/>
        <w:rPr>
          <w:rFonts w:eastAsiaTheme="minorEastAsia" w:cs="Arial"/>
          <w:szCs w:val="22"/>
          <w:lang w:val="en-US"/>
        </w:rPr>
      </w:pPr>
      <w:r w:rsidRPr="0080233F">
        <w:rPr>
          <w:rFonts w:eastAsiaTheme="minorEastAsia"/>
          <w:b/>
          <w:bCs/>
          <w:szCs w:val="22"/>
          <w:lang w:val="en-US"/>
        </w:rPr>
        <w:t>Table S</w:t>
      </w:r>
      <w:r w:rsidR="00662346">
        <w:rPr>
          <w:rFonts w:eastAsiaTheme="minorEastAsia"/>
          <w:b/>
          <w:bCs/>
          <w:szCs w:val="22"/>
          <w:lang w:val="en-US"/>
        </w:rPr>
        <w:t>5</w:t>
      </w:r>
      <w:r w:rsidRPr="0080233F">
        <w:rPr>
          <w:rFonts w:eastAsiaTheme="minorEastAsia"/>
          <w:szCs w:val="22"/>
          <w:lang w:val="en-US"/>
        </w:rPr>
        <w:t xml:space="preserve"> </w:t>
      </w:r>
      <w:r w:rsidRPr="006E537F">
        <w:rPr>
          <w:rFonts w:eastAsiaTheme="minorEastAsia" w:cs="Arial"/>
          <w:szCs w:val="22"/>
          <w:lang w:val="en-US"/>
        </w:rPr>
        <w:t xml:space="preserve">First </w:t>
      </w:r>
      <w:r w:rsidR="00F13172">
        <w:rPr>
          <w:rFonts w:eastAsiaTheme="minorEastAsia" w:cs="Arial"/>
          <w:szCs w:val="22"/>
          <w:lang w:val="en-US"/>
        </w:rPr>
        <w:t>pseudo-order</w:t>
      </w:r>
      <w:r w:rsidRPr="006E537F">
        <w:rPr>
          <w:rFonts w:eastAsiaTheme="minorEastAsia" w:cs="Arial"/>
          <w:szCs w:val="22"/>
          <w:lang w:val="en-US"/>
        </w:rPr>
        <w:t xml:space="preserve"> calculation for rhodamine</w:t>
      </w:r>
      <w:r w:rsidR="002B43DC">
        <w:rPr>
          <w:rFonts w:eastAsiaTheme="minorEastAsia" w:cs="Arial"/>
          <w:szCs w:val="22"/>
          <w:lang w:val="en-US"/>
        </w:rPr>
        <w:t xml:space="preserve"> 25 ppm</w:t>
      </w:r>
    </w:p>
    <w:tbl>
      <w:tblPr>
        <w:tblStyle w:val="Tablaconcuadrcula"/>
        <w:tblpPr w:leftFromText="141" w:rightFromText="141" w:vertAnchor="text" w:horzAnchor="margin" w:tblpY="34"/>
        <w:tblW w:w="928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693"/>
        <w:gridCol w:w="1559"/>
        <w:gridCol w:w="1418"/>
        <w:gridCol w:w="2203"/>
      </w:tblGrid>
      <w:tr w:rsidR="007B2DD7" w:rsidRPr="003933B0" w14:paraId="7B4953DD" w14:textId="0CF8A2C9" w:rsidTr="008B3F08">
        <w:trPr>
          <w:trHeight w:val="288"/>
        </w:trPr>
        <w:tc>
          <w:tcPr>
            <w:tcW w:w="1413" w:type="dxa"/>
            <w:tcBorders>
              <w:bottom w:val="single" w:sz="4" w:space="0" w:color="auto"/>
            </w:tcBorders>
            <w:noWrap/>
            <w:hideMark/>
          </w:tcPr>
          <w:p w14:paraId="7B580C4B" w14:textId="1F67DA3B" w:rsidR="007B2DD7" w:rsidRPr="003933B0" w:rsidRDefault="00F96F0D" w:rsidP="00F96F0D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hideMark/>
          </w:tcPr>
          <w:p w14:paraId="7BDC9D57" w14:textId="22F4FC6E" w:rsidR="007B2DD7" w:rsidRPr="003933B0" w:rsidRDefault="00F96F0D" w:rsidP="00F96F0D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color w:val="000000"/>
                    <w:kern w:val="0"/>
                    <w:szCs w:val="22"/>
                    <w:lang w:eastAsia="es-MX"/>
                    <w14:ligatures w14:val="none"/>
                  </w:rPr>
                  <m:t>mg/g</m:t>
                </m:r>
              </m:oMath>
            </m:oMathPara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598D1BCC" w14:textId="3DF14754" w:rsidR="007B2DD7" w:rsidRPr="003933B0" w:rsidRDefault="00000000" w:rsidP="00F96F0D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1570516E" w14:textId="519247D5" w:rsidR="007B2DD7" w:rsidRPr="003933B0" w:rsidRDefault="00000000" w:rsidP="00F96F0D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lang w:val="en-US" w:eastAsia="es-MX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2203" w:type="dxa"/>
            <w:tcBorders>
              <w:bottom w:val="single" w:sz="4" w:space="0" w:color="auto"/>
            </w:tcBorders>
            <w:noWrap/>
            <w:hideMark/>
          </w:tcPr>
          <w:p w14:paraId="10F0A728" w14:textId="0DD66054" w:rsidR="007B2DD7" w:rsidRPr="003933B0" w:rsidRDefault="00000000" w:rsidP="00F96F0D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ln(q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lang w:val="en-US" w:eastAsia="es-MX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lang w:val="en-US" w:eastAsia="es-MX"/>
                    <w14:ligatures w14:val="none"/>
                  </w:rPr>
                  <m:t>)</m:t>
                </m:r>
              </m:oMath>
            </m:oMathPara>
          </w:p>
        </w:tc>
      </w:tr>
      <w:tr w:rsidR="00AA10E0" w:rsidRPr="003933B0" w14:paraId="1F492633" w14:textId="77777777" w:rsidTr="008B3F08">
        <w:trPr>
          <w:trHeight w:val="288"/>
        </w:trPr>
        <w:tc>
          <w:tcPr>
            <w:tcW w:w="1413" w:type="dxa"/>
            <w:tcBorders>
              <w:bottom w:val="nil"/>
            </w:tcBorders>
            <w:noWrap/>
          </w:tcPr>
          <w:p w14:paraId="2DFA4EDD" w14:textId="544B43C0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2693" w:type="dxa"/>
            <w:tcBorders>
              <w:bottom w:val="nil"/>
            </w:tcBorders>
            <w:noWrap/>
          </w:tcPr>
          <w:p w14:paraId="76B03399" w14:textId="537C227A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59" w:type="dxa"/>
            <w:tcBorders>
              <w:bottom w:val="nil"/>
            </w:tcBorders>
            <w:noWrap/>
          </w:tcPr>
          <w:p w14:paraId="60B86114" w14:textId="0D417226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center"/>
          </w:tcPr>
          <w:p w14:paraId="1C7116B5" w14:textId="55B458B2" w:rsidR="00AA10E0" w:rsidRPr="00AA10E0" w:rsidRDefault="00AA10E0" w:rsidP="00AA10E0">
            <w:pPr>
              <w:rPr>
                <w:rFonts w:ascii="Calibri" w:hAnsi="Calibri" w:cs="Calibri"/>
                <w:color w:val="000000"/>
                <w:szCs w:val="22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0.58252</w:t>
            </w:r>
          </w:p>
        </w:tc>
        <w:tc>
          <w:tcPr>
            <w:tcW w:w="2203" w:type="dxa"/>
            <w:tcBorders>
              <w:bottom w:val="nil"/>
            </w:tcBorders>
            <w:noWrap/>
            <w:vAlign w:val="center"/>
          </w:tcPr>
          <w:p w14:paraId="3980DA72" w14:textId="02BB7B96" w:rsidR="00AA10E0" w:rsidRPr="00AA10E0" w:rsidRDefault="00AA10E0" w:rsidP="00AA10E0">
            <w:pPr>
              <w:rPr>
                <w:rFonts w:ascii="Calibri" w:hAnsi="Calibri" w:cs="Calibri"/>
                <w:color w:val="000000"/>
                <w:szCs w:val="22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-0.54</w:t>
            </w:r>
          </w:p>
        </w:tc>
      </w:tr>
      <w:tr w:rsidR="00AA10E0" w:rsidRPr="003933B0" w14:paraId="13B52A9A" w14:textId="619BF6FF" w:rsidTr="008B3F08">
        <w:trPr>
          <w:trHeight w:val="288"/>
        </w:trPr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4723372D" w14:textId="3989B749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2D0896C9" w14:textId="26D921B8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3.798323036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D8D63E7" w14:textId="73BE09E9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0.07855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743E684F" w14:textId="6D80D194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0.50397</w:t>
            </w:r>
          </w:p>
        </w:tc>
        <w:tc>
          <w:tcPr>
            <w:tcW w:w="2203" w:type="dxa"/>
            <w:tcBorders>
              <w:top w:val="nil"/>
              <w:bottom w:val="nil"/>
            </w:tcBorders>
            <w:noWrap/>
            <w:vAlign w:val="center"/>
          </w:tcPr>
          <w:p w14:paraId="1934A546" w14:textId="01F4FB6E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-0.685</w:t>
            </w:r>
          </w:p>
        </w:tc>
      </w:tr>
      <w:tr w:rsidR="00AA10E0" w:rsidRPr="003933B0" w14:paraId="06FEE9D3" w14:textId="61CB5322" w:rsidTr="008B3F08">
        <w:trPr>
          <w:trHeight w:val="288"/>
        </w:trPr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283003F4" w14:textId="375F858E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55146F59" w14:textId="640143E7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3.657987643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0C007CA8" w14:textId="7BA16FC8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0.14475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09BAEBE9" w14:textId="2E5E5B4B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0.43777</w:t>
            </w:r>
          </w:p>
        </w:tc>
        <w:tc>
          <w:tcPr>
            <w:tcW w:w="2203" w:type="dxa"/>
            <w:tcBorders>
              <w:top w:val="nil"/>
              <w:bottom w:val="nil"/>
            </w:tcBorders>
            <w:noWrap/>
            <w:vAlign w:val="center"/>
          </w:tcPr>
          <w:p w14:paraId="62F909EE" w14:textId="74E105CA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-0.826</w:t>
            </w:r>
          </w:p>
        </w:tc>
      </w:tr>
      <w:tr w:rsidR="00AA10E0" w:rsidRPr="003933B0" w14:paraId="7BBE5400" w14:textId="343E7898" w:rsidTr="008B3F08">
        <w:trPr>
          <w:trHeight w:val="288"/>
        </w:trPr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7C5CE884" w14:textId="504121BB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1350F7E2" w14:textId="795E24F0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3.62533098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24424A2E" w14:textId="6E2D132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0.30185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1E249F94" w14:textId="77A81A67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0.28067</w:t>
            </w:r>
          </w:p>
        </w:tc>
        <w:tc>
          <w:tcPr>
            <w:tcW w:w="2203" w:type="dxa"/>
            <w:tcBorders>
              <w:top w:val="nil"/>
              <w:bottom w:val="nil"/>
            </w:tcBorders>
            <w:noWrap/>
            <w:vAlign w:val="center"/>
          </w:tcPr>
          <w:p w14:paraId="7E0AB493" w14:textId="0709E3B9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-1.271</w:t>
            </w:r>
          </w:p>
        </w:tc>
      </w:tr>
      <w:tr w:rsidR="00AA10E0" w:rsidRPr="003933B0" w14:paraId="787BC0F7" w14:textId="35D57A2E" w:rsidTr="008B3F08">
        <w:trPr>
          <w:trHeight w:val="288"/>
        </w:trPr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4FA973B8" w14:textId="3B5DA0BE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6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32C92D17" w14:textId="647036B7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3.543248014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6AD39DA0" w14:textId="23909C7D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0.44925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5352EDE6" w14:textId="2171DEE4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0.13327</w:t>
            </w:r>
          </w:p>
        </w:tc>
        <w:tc>
          <w:tcPr>
            <w:tcW w:w="2203" w:type="dxa"/>
            <w:tcBorders>
              <w:top w:val="nil"/>
              <w:bottom w:val="nil"/>
            </w:tcBorders>
            <w:noWrap/>
            <w:vAlign w:val="center"/>
          </w:tcPr>
          <w:p w14:paraId="2F7D6440" w14:textId="28808A86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-2.015</w:t>
            </w:r>
          </w:p>
        </w:tc>
      </w:tr>
      <w:tr w:rsidR="00AA10E0" w:rsidRPr="003933B0" w14:paraId="4E2A865D" w14:textId="7F736F81" w:rsidTr="008B3F08">
        <w:trPr>
          <w:trHeight w:val="288"/>
        </w:trPr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3EA6BC24" w14:textId="4099A697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9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1D8C8706" w14:textId="75751D26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3.486760812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3324B1C5" w14:textId="35EBCDE2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0.48632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21C49C13" w14:textId="664F0B46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0.0962</w:t>
            </w:r>
          </w:p>
        </w:tc>
        <w:tc>
          <w:tcPr>
            <w:tcW w:w="2203" w:type="dxa"/>
            <w:tcBorders>
              <w:top w:val="nil"/>
              <w:bottom w:val="nil"/>
            </w:tcBorders>
            <w:noWrap/>
            <w:vAlign w:val="center"/>
          </w:tcPr>
          <w:p w14:paraId="0EA43FA6" w14:textId="0170590C" w:rsidR="00AA10E0" w:rsidRPr="00AA10E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AA10E0">
              <w:rPr>
                <w:rFonts w:cs="Arial"/>
                <w:bCs/>
                <w:color w:val="000000"/>
                <w:szCs w:val="22"/>
              </w:rPr>
              <w:t>-2.341</w:t>
            </w:r>
          </w:p>
        </w:tc>
      </w:tr>
      <w:tr w:rsidR="00AA10E0" w:rsidRPr="003933B0" w14:paraId="654221C6" w14:textId="6491A3C6" w:rsidTr="008B3F08">
        <w:trPr>
          <w:trHeight w:val="288"/>
        </w:trPr>
        <w:tc>
          <w:tcPr>
            <w:tcW w:w="1413" w:type="dxa"/>
            <w:tcBorders>
              <w:top w:val="nil"/>
              <w:bottom w:val="nil"/>
            </w:tcBorders>
            <w:noWrap/>
            <w:hideMark/>
          </w:tcPr>
          <w:p w14:paraId="50718D6D" w14:textId="5E75A7A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12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2F4B812A" w14:textId="0AC8A03B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3.476169462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hideMark/>
          </w:tcPr>
          <w:p w14:paraId="7EA6F7AE" w14:textId="4ADE9311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0.58252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14:paraId="6678BCBA" w14:textId="5579B0FB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-</w:t>
            </w:r>
          </w:p>
        </w:tc>
        <w:tc>
          <w:tcPr>
            <w:tcW w:w="2203" w:type="dxa"/>
            <w:tcBorders>
              <w:top w:val="nil"/>
              <w:bottom w:val="nil"/>
            </w:tcBorders>
            <w:noWrap/>
          </w:tcPr>
          <w:p w14:paraId="40ED28C7" w14:textId="38878166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-</w:t>
            </w:r>
          </w:p>
        </w:tc>
      </w:tr>
      <w:tr w:rsidR="00AA10E0" w:rsidRPr="003933B0" w14:paraId="3C799977" w14:textId="3F0EAAF8" w:rsidTr="008B3F08">
        <w:trPr>
          <w:trHeight w:val="288"/>
        </w:trPr>
        <w:tc>
          <w:tcPr>
            <w:tcW w:w="1413" w:type="dxa"/>
            <w:tcBorders>
              <w:top w:val="nil"/>
            </w:tcBorders>
            <w:noWrap/>
            <w:hideMark/>
          </w:tcPr>
          <w:p w14:paraId="35168DB6" w14:textId="4C1A09C8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144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2693" w:type="dxa"/>
            <w:tcBorders>
              <w:top w:val="nil"/>
            </w:tcBorders>
            <w:noWrap/>
            <w:hideMark/>
          </w:tcPr>
          <w:p w14:paraId="3D473E5B" w14:textId="1BCB0B4F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eastAsia="Times New Roman" w:cs="Arial"/>
                <w:color w:val="000000"/>
                <w:kern w:val="0"/>
                <w:szCs w:val="22"/>
                <w:lang w:eastAsia="es-MX"/>
                <w14:ligatures w14:val="none"/>
              </w:rPr>
              <w:t>3.469549868</w:t>
            </w:r>
          </w:p>
        </w:tc>
        <w:tc>
          <w:tcPr>
            <w:tcW w:w="1559" w:type="dxa"/>
            <w:tcBorders>
              <w:top w:val="nil"/>
            </w:tcBorders>
            <w:noWrap/>
            <w:hideMark/>
          </w:tcPr>
          <w:p w14:paraId="71300E95" w14:textId="4609005E" w:rsidR="00AA10E0" w:rsidRPr="003933B0" w:rsidRDefault="00903D67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0.5</w:t>
            </w:r>
            <w:r w:rsidR="00AA10E0" w:rsidRPr="00B14BAB">
              <w:t>9991</w:t>
            </w:r>
          </w:p>
        </w:tc>
        <w:tc>
          <w:tcPr>
            <w:tcW w:w="1418" w:type="dxa"/>
            <w:tcBorders>
              <w:top w:val="nil"/>
            </w:tcBorders>
            <w:noWrap/>
          </w:tcPr>
          <w:p w14:paraId="5BAC6F0D" w14:textId="750ED7CC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-</w:t>
            </w:r>
          </w:p>
        </w:tc>
        <w:tc>
          <w:tcPr>
            <w:tcW w:w="2203" w:type="dxa"/>
            <w:tcBorders>
              <w:top w:val="nil"/>
            </w:tcBorders>
            <w:noWrap/>
          </w:tcPr>
          <w:p w14:paraId="012D288F" w14:textId="417BF554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-</w:t>
            </w:r>
          </w:p>
        </w:tc>
      </w:tr>
    </w:tbl>
    <w:p w14:paraId="5BCAE81E" w14:textId="6CEA1C16" w:rsidR="00090A26" w:rsidRDefault="00090A26" w:rsidP="00090A26">
      <w:pPr>
        <w:rPr>
          <w:rFonts w:cs="Arial"/>
          <w:szCs w:val="22"/>
          <w:lang w:val="en-US"/>
        </w:rPr>
      </w:pPr>
    </w:p>
    <w:p w14:paraId="1B1FE603" w14:textId="178FC365" w:rsidR="00B82CB6" w:rsidRPr="00D1274E" w:rsidRDefault="001114FF" w:rsidP="00090A26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>
        <w:rPr>
          <w:rFonts w:eastAsiaTheme="minorEastAsia" w:cs="Arial"/>
          <w:szCs w:val="22"/>
          <w:lang w:val="en-US"/>
        </w:rPr>
        <w:t xml:space="preserve">Therefore, in the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Cs w:val="22"/>
                <w:lang w:val="en-US"/>
              </w:rPr>
              <m:t>ln⁡</m:t>
            </m:r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(q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e</m:t>
            </m:r>
          </m:sub>
        </m:sSub>
        <m:r>
          <w:rPr>
            <w:rFonts w:ascii="Cambria Math" w:eastAsiaTheme="minorEastAsia" w:hAnsi="Cambria Math" w:cs="Arial"/>
            <w:szCs w:val="22"/>
            <w:lang w:val="en-US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t</m:t>
            </m:r>
          </m:sub>
        </m:sSub>
        <m:r>
          <w:rPr>
            <w:rFonts w:ascii="Cambria Math" w:eastAsiaTheme="minorEastAsia" w:hAnsi="Cambria Math" w:cs="Arial"/>
            <w:szCs w:val="22"/>
            <w:lang w:val="en-US"/>
          </w:rPr>
          <m:t>)=</m:t>
        </m:r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Arial"/>
            <w:szCs w:val="22"/>
            <w:lang w:val="en-US"/>
          </w:rPr>
          <m:t>t+b</m:t>
        </m:r>
      </m:oMath>
    </w:p>
    <w:p w14:paraId="520C923F" w14:textId="69DB176B" w:rsidR="00B82CB6" w:rsidRPr="0063297B" w:rsidRDefault="00090A26" w:rsidP="006E537F">
      <w:pPr>
        <w:spacing w:line="259" w:lineRule="auto"/>
        <w:jc w:val="both"/>
        <w:rPr>
          <w:rFonts w:eastAsiaTheme="minorEastAsia" w:cs="Arial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lang w:val="en-US"/>
            </w:rPr>
            <m:t>y = -0.021x - 0.522</m:t>
          </m:r>
          <m:r>
            <m:rPr>
              <m:sty m:val="p"/>
            </m:rPr>
            <w:rPr>
              <w:rFonts w:ascii="Cambria Math" w:eastAsiaTheme="minorEastAsia" w:hAnsi="Cambria Math" w:cs="Arial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Arial"/>
              <w:lang w:val="en-US"/>
            </w:rPr>
            <m:t>R² = 0.967</m:t>
          </m:r>
        </m:oMath>
      </m:oMathPara>
    </w:p>
    <w:p w14:paraId="56312993" w14:textId="185421D5" w:rsidR="00B82CB6" w:rsidRPr="006E537F" w:rsidRDefault="00AD5B7C" w:rsidP="006E537F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 w:rsidRPr="00F96F0D">
        <w:rPr>
          <w:rFonts w:eastAsiaTheme="minorEastAsia" w:cs="Arial"/>
          <w:szCs w:val="22"/>
          <w:lang w:val="en-US"/>
        </w:rPr>
        <w:t xml:space="preserve">The slope is 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m=-0.021</m:t>
        </m:r>
      </m:oMath>
    </w:p>
    <w:p w14:paraId="02756EAC" w14:textId="02692F59" w:rsidR="00090A26" w:rsidRPr="00014E1C" w:rsidRDefault="00000000" w:rsidP="00014E1C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Arial"/>
            <w:szCs w:val="22"/>
            <w:lang w:val="en-US"/>
          </w:rPr>
          <m:t xml:space="preserve">=0.02277 </m:t>
        </m:r>
        <m:sSup>
          <m:sSup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min</m:t>
            </m:r>
          </m:e>
          <m:sup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-1</m:t>
            </m:r>
          </m:sup>
        </m:sSup>
      </m:oMath>
      <w:r w:rsidR="00090A26" w:rsidRPr="00014E1C">
        <w:rPr>
          <w:rFonts w:eastAsiaTheme="minorEastAsia" w:cs="Arial"/>
          <w:szCs w:val="22"/>
          <w:lang w:val="en-US"/>
        </w:rPr>
        <w:t>.</w:t>
      </w:r>
    </w:p>
    <w:p w14:paraId="6E237A86" w14:textId="7CCFD8C1" w:rsidR="00090A26" w:rsidRPr="006E537F" w:rsidRDefault="00CE2E28" w:rsidP="00AD5B7C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 w:rsidRPr="006E537F">
        <w:rPr>
          <w:rFonts w:eastAsiaTheme="minorEastAsia" w:cs="Arial"/>
          <w:szCs w:val="22"/>
          <w:lang w:val="en-US"/>
        </w:rPr>
        <w:t xml:space="preserve">The intercept is 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b=-0.52</m:t>
        </m:r>
      </m:oMath>
    </w:p>
    <w:p w14:paraId="62204FCE" w14:textId="3D931418" w:rsidR="00090A26" w:rsidRDefault="00000000" w:rsidP="006E537F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e</m:t>
            </m:r>
          </m:sub>
        </m:sSub>
      </m:oMath>
      <w:r w:rsidR="00090A26" w:rsidRPr="006E537F">
        <w:rPr>
          <w:rFonts w:eastAsiaTheme="minorEastAsia" w:cs="Arial"/>
          <w:szCs w:val="22"/>
          <w:lang w:val="en-US"/>
        </w:rPr>
        <w:t>=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e</m:t>
        </m:r>
      </m:oMath>
      <w:r w:rsidR="00014E1C">
        <w:rPr>
          <w:rFonts w:eastAsiaTheme="minorEastAsia" w:cs="Arial"/>
          <w:szCs w:val="22"/>
          <w:vertAlign w:val="superscript"/>
          <w:lang w:val="en-US"/>
        </w:rPr>
        <w:t>b</w:t>
      </w:r>
      <w:r w:rsidR="00AD5B7C">
        <w:rPr>
          <w:rFonts w:eastAsiaTheme="minorEastAsia" w:cs="Arial"/>
          <w:szCs w:val="22"/>
          <w:lang w:val="en-US"/>
        </w:rPr>
        <w:t>≈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0.59 (mg/g)</m:t>
        </m:r>
      </m:oMath>
      <w:r w:rsidR="00090A26" w:rsidRPr="006E537F">
        <w:rPr>
          <w:rFonts w:eastAsiaTheme="minorEastAsia" w:cs="Arial"/>
          <w:szCs w:val="22"/>
          <w:lang w:val="en-US"/>
        </w:rPr>
        <w:t xml:space="preserve"> </w:t>
      </w:r>
    </w:p>
    <w:p w14:paraId="4E76BF40" w14:textId="74F4793F" w:rsidR="00A60BE1" w:rsidRPr="00A60BE1" w:rsidRDefault="00000000" w:rsidP="006E537F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lang w:val="en-US" w:eastAsia="es-MX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Cs w:val="22"/>
              <w:lang w:val="en-US"/>
            </w:rPr>
            <m:t>≈</m:t>
          </m:r>
          <m:r>
            <m:rPr>
              <m:sty m:val="p"/>
            </m:rPr>
            <w:rPr>
              <w:rFonts w:ascii="Cambria Math" w:eastAsiaTheme="minorEastAsia" w:cs="Arial"/>
              <w:szCs w:val="22"/>
              <w:lang w:val="en-US"/>
            </w:rPr>
            <m:t>0.70 mg/g</m:t>
          </m:r>
        </m:oMath>
      </m:oMathPara>
    </w:p>
    <w:p w14:paraId="77201B75" w14:textId="3A797521" w:rsidR="00014E1C" w:rsidRPr="00014E1C" w:rsidRDefault="00014E1C" w:rsidP="00A25274">
      <w:pPr>
        <w:spacing w:before="100" w:beforeAutospacing="1" w:after="100" w:afterAutospacing="1" w:line="240" w:lineRule="auto"/>
        <w:jc w:val="both"/>
        <w:rPr>
          <w:rFonts w:eastAsiaTheme="minorEastAsia" w:cs="Arial"/>
          <w:szCs w:val="22"/>
          <w:lang w:val="en-US"/>
        </w:rPr>
      </w:pPr>
      <w:r w:rsidRPr="00014E1C">
        <w:rPr>
          <w:rFonts w:eastAsiaTheme="minorEastAsia" w:cs="Arial"/>
          <w:szCs w:val="22"/>
          <w:lang w:val="en-US"/>
        </w:rPr>
        <w:t xml:space="preserve">This discrepancy indicates that the pseudo-first-order model </w:t>
      </w:r>
      <w:r w:rsidR="00F13172">
        <w:rPr>
          <w:rFonts w:eastAsiaTheme="minorEastAsia" w:cs="Arial"/>
          <w:szCs w:val="22"/>
          <w:lang w:val="en-US"/>
        </w:rPr>
        <w:t>adequately describes</w:t>
      </w:r>
      <w:r w:rsidR="00F96F0D">
        <w:rPr>
          <w:rFonts w:eastAsiaTheme="minorEastAsia" w:cs="Arial"/>
          <w:szCs w:val="22"/>
          <w:lang w:val="en-US"/>
        </w:rPr>
        <w:t xml:space="preserve"> the rhodamine data (the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2</m:t>
            </m:r>
          </m:sup>
        </m:sSup>
      </m:oMath>
      <w:r w:rsidR="00F96F0D">
        <w:rPr>
          <w:rFonts w:eastAsiaTheme="minorEastAsia" w:cs="Arial"/>
          <w:szCs w:val="22"/>
          <w:lang w:val="en-US"/>
        </w:rPr>
        <w:t xml:space="preserve"> of 0.967</w:t>
      </w:r>
      <w:r w:rsidRPr="00014E1C">
        <w:rPr>
          <w:rFonts w:eastAsiaTheme="minorEastAsia" w:cs="Arial"/>
          <w:szCs w:val="22"/>
          <w:lang w:val="en-US"/>
        </w:rPr>
        <w:t>1, while linear, is lo</w:t>
      </w:r>
      <w:r>
        <w:rPr>
          <w:rFonts w:eastAsiaTheme="minorEastAsia" w:cs="Arial"/>
          <w:szCs w:val="22"/>
          <w:lang w:val="en-US"/>
        </w:rPr>
        <w:t xml:space="preserve">wer than the </w:t>
      </w:r>
      <w:proofErr w:type="gramStart"/>
      <w:r>
        <w:rPr>
          <w:rFonts w:eastAsiaTheme="minorEastAsia" w:cs="Arial"/>
          <w:szCs w:val="22"/>
          <w:lang w:val="en-US"/>
        </w:rPr>
        <w:t>second-order</w:t>
      </w:r>
      <w:proofErr w:type="gramEnd"/>
      <w:r>
        <w:rPr>
          <w:rFonts w:eastAsiaTheme="minorEastAsia" w:cs="Arial"/>
          <w:szCs w:val="22"/>
          <w:lang w:val="en-US"/>
        </w:rPr>
        <w:t xml:space="preserve"> fit).</w:t>
      </w:r>
    </w:p>
    <w:p w14:paraId="4A94222F" w14:textId="0C066201" w:rsidR="00014E1C" w:rsidRPr="00F96F0D" w:rsidRDefault="00F96F0D" w:rsidP="00A25274">
      <w:pPr>
        <w:spacing w:before="100" w:beforeAutospacing="1" w:after="100" w:afterAutospacing="1" w:line="240" w:lineRule="auto"/>
        <w:jc w:val="both"/>
        <w:rPr>
          <w:rFonts w:eastAsiaTheme="minorEastAsia" w:cs="Arial"/>
          <w:szCs w:val="22"/>
          <w:lang w:val="en-US"/>
        </w:rPr>
      </w:pPr>
      <w:r>
        <w:rPr>
          <w:rFonts w:eastAsiaTheme="minorEastAsia" w:cs="Arial"/>
          <w:szCs w:val="22"/>
          <w:lang w:val="en-US"/>
        </w:rPr>
        <w:lastRenderedPageBreak/>
        <w:t xml:space="preserve">However, the model </w:t>
      </w:r>
      <w:r w:rsidR="00014E1C" w:rsidRPr="00014E1C">
        <w:rPr>
          <w:rFonts w:eastAsiaTheme="minorEastAsia" w:cs="Arial"/>
          <w:szCs w:val="22"/>
          <w:lang w:val="en-US"/>
        </w:rPr>
        <w:t xml:space="preserve">suggests that physisorption is not </w:t>
      </w:r>
      <w:r w:rsidR="00F13172">
        <w:rPr>
          <w:rFonts w:eastAsiaTheme="minorEastAsia" w:cs="Arial"/>
          <w:szCs w:val="22"/>
          <w:lang w:val="en-US"/>
        </w:rPr>
        <w:t xml:space="preserve">negligible and likely contributes to </w:t>
      </w:r>
      <w:r w:rsidR="00014E1C" w:rsidRPr="00014E1C">
        <w:rPr>
          <w:rFonts w:eastAsiaTheme="minorEastAsia" w:cs="Arial"/>
          <w:szCs w:val="22"/>
          <w:lang w:val="en-US"/>
        </w:rPr>
        <w:t>the overall process. A two-step adsorption mechanism can be postulated: an initial</w:t>
      </w:r>
      <w:r w:rsidR="00F13172">
        <w:rPr>
          <w:rFonts w:eastAsiaTheme="minorEastAsia" w:cs="Arial"/>
          <w:szCs w:val="22"/>
          <w:lang w:val="en-US"/>
        </w:rPr>
        <w:t xml:space="preserve">, rapid physical attraction (physisorption) of Rhodamine B molecules to the </w:t>
      </w:r>
      <w:proofErr w:type="spellStart"/>
      <w:r w:rsidR="00F13172">
        <w:rPr>
          <w:rFonts w:eastAsiaTheme="minorEastAsia" w:cs="Arial"/>
          <w:szCs w:val="22"/>
          <w:lang w:val="en-US"/>
        </w:rPr>
        <w:t>hydrochar</w:t>
      </w:r>
      <w:proofErr w:type="spellEnd"/>
      <w:r w:rsidR="00F13172">
        <w:rPr>
          <w:rFonts w:eastAsiaTheme="minorEastAsia" w:cs="Arial"/>
          <w:szCs w:val="22"/>
          <w:lang w:val="en-US"/>
        </w:rPr>
        <w:t xml:space="preserve"> surface, followed by a slower,</w:t>
      </w:r>
      <w:r w:rsidR="00014E1C" w:rsidRPr="00014E1C">
        <w:rPr>
          <w:rFonts w:eastAsiaTheme="minorEastAsia" w:cs="Arial"/>
          <w:szCs w:val="22"/>
          <w:lang w:val="en-US"/>
        </w:rPr>
        <w:t xml:space="preserve"> more stable chemical interaction (chemisorption) that dictates the overall rate </w:t>
      </w:r>
      <w:r w:rsidR="00F13172">
        <w:rPr>
          <w:rFonts w:eastAsiaTheme="minorEastAsia" w:cs="Arial"/>
          <w:szCs w:val="22"/>
          <w:lang w:val="en-US"/>
        </w:rPr>
        <w:t xml:space="preserve">of </w:t>
      </w:r>
      <w:r w:rsidR="00014E1C" w:rsidRPr="00014E1C">
        <w:rPr>
          <w:rFonts w:eastAsiaTheme="minorEastAsia" w:cs="Arial"/>
          <w:szCs w:val="22"/>
          <w:lang w:val="en-US"/>
        </w:rPr>
        <w:t>the system</w:t>
      </w:r>
      <w:r w:rsidR="00F13172">
        <w:rPr>
          <w:rFonts w:eastAsiaTheme="minorEastAsia" w:cs="Arial"/>
          <w:szCs w:val="22"/>
          <w:lang w:val="en-US"/>
        </w:rPr>
        <w:t>. Similarly</w:t>
      </w:r>
      <w:r w:rsidR="00CE2E28" w:rsidRPr="006E537F">
        <w:rPr>
          <w:rFonts w:eastAsiaTheme="minorEastAsia" w:cs="Arial"/>
          <w:szCs w:val="22"/>
          <w:lang w:val="en-US"/>
        </w:rPr>
        <w:t>, it applies to methylene blue</w:t>
      </w:r>
      <w:r w:rsidR="00F13172">
        <w:rPr>
          <w:rFonts w:eastAsiaTheme="minorEastAsia" w:cs="Arial"/>
          <w:szCs w:val="22"/>
          <w:lang w:val="en-US"/>
        </w:rPr>
        <w:t>, as in the pseudo-first-order calculation</w:t>
      </w:r>
      <w:r w:rsidR="00CE2E28" w:rsidRPr="006E537F">
        <w:rPr>
          <w:rFonts w:eastAsiaTheme="minorEastAsia" w:cs="Arial"/>
          <w:szCs w:val="22"/>
          <w:lang w:val="en-US"/>
        </w:rPr>
        <w:t>.</w:t>
      </w:r>
    </w:p>
    <w:p w14:paraId="463B1F7A" w14:textId="6262EE03" w:rsidR="00B80213" w:rsidRPr="007879CB" w:rsidRDefault="00B80213" w:rsidP="00B80213">
      <w:pPr>
        <w:spacing w:before="100" w:beforeAutospacing="1" w:after="100" w:afterAutospacing="1" w:line="240" w:lineRule="auto"/>
        <w:ind w:left="708" w:firstLine="708"/>
        <w:rPr>
          <w:rFonts w:cs="Arial"/>
          <w:szCs w:val="22"/>
          <w:lang w:val="en-US"/>
        </w:rPr>
      </w:pPr>
      <w:r w:rsidRPr="007879CB">
        <w:rPr>
          <w:rFonts w:eastAsiaTheme="minorEastAsia"/>
          <w:b/>
          <w:bCs/>
          <w:szCs w:val="22"/>
          <w:lang w:val="en-US"/>
        </w:rPr>
        <w:t>Table S</w:t>
      </w:r>
      <w:r w:rsidR="00662346">
        <w:rPr>
          <w:rFonts w:eastAsiaTheme="minorEastAsia"/>
          <w:b/>
          <w:bCs/>
          <w:szCs w:val="22"/>
          <w:lang w:val="en-US"/>
        </w:rPr>
        <w:t>6</w:t>
      </w:r>
      <w:r w:rsidRPr="007879CB">
        <w:rPr>
          <w:rFonts w:eastAsiaTheme="minorEastAsia"/>
          <w:szCs w:val="22"/>
          <w:lang w:val="en-US"/>
        </w:rPr>
        <w:t xml:space="preserve"> </w:t>
      </w:r>
      <w:r w:rsidRPr="006E537F">
        <w:rPr>
          <w:rFonts w:eastAsiaTheme="minorEastAsia" w:cs="Arial"/>
          <w:szCs w:val="22"/>
          <w:lang w:val="en-US"/>
        </w:rPr>
        <w:t xml:space="preserve">First </w:t>
      </w:r>
      <w:r w:rsidR="00662346">
        <w:rPr>
          <w:rFonts w:eastAsiaTheme="minorEastAsia" w:cs="Arial"/>
          <w:szCs w:val="22"/>
          <w:lang w:val="en-US"/>
        </w:rPr>
        <w:t>pseudo-order</w:t>
      </w:r>
      <w:r w:rsidRPr="006E537F">
        <w:rPr>
          <w:rFonts w:eastAsiaTheme="minorEastAsia" w:cs="Arial"/>
          <w:szCs w:val="22"/>
          <w:lang w:val="en-US"/>
        </w:rPr>
        <w:t xml:space="preserve"> calculation for methylene blue</w:t>
      </w:r>
      <w:r w:rsidR="004D3E03">
        <w:rPr>
          <w:rFonts w:eastAsiaTheme="minorEastAsia" w:cs="Arial"/>
          <w:szCs w:val="22"/>
          <w:lang w:val="en-US"/>
        </w:rPr>
        <w:t xml:space="preserve"> for 25ppm</w:t>
      </w:r>
    </w:p>
    <w:tbl>
      <w:tblPr>
        <w:tblStyle w:val="Tablaconcuadrcula"/>
        <w:tblW w:w="7773" w:type="dxa"/>
        <w:tblInd w:w="57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2600"/>
        <w:gridCol w:w="1379"/>
        <w:gridCol w:w="1277"/>
        <w:gridCol w:w="1277"/>
      </w:tblGrid>
      <w:tr w:rsidR="00090A26" w:rsidRPr="003933B0" w14:paraId="0997C545" w14:textId="2A9840B9" w:rsidTr="008B3F08">
        <w:trPr>
          <w:trHeight w:val="288"/>
        </w:trPr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514E2050" w14:textId="101075D1" w:rsidR="00090A26" w:rsidRPr="003933B0" w:rsidRDefault="00090A26" w:rsidP="00090A2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Time 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noWrap/>
            <w:hideMark/>
          </w:tcPr>
          <w:p w14:paraId="3D3A8C68" w14:textId="106177E3" w:rsidR="00090A26" w:rsidRPr="003933B0" w:rsidRDefault="00090A26" w:rsidP="00090A2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Calculated</w:t>
            </w:r>
            <w:proofErr w:type="spellEnd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 </w:t>
            </w:r>
            <w:proofErr w:type="spellStart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concentration</w:t>
            </w:r>
            <w:proofErr w:type="spellEnd"/>
          </w:p>
        </w:tc>
        <w:tc>
          <w:tcPr>
            <w:tcW w:w="1379" w:type="dxa"/>
            <w:tcBorders>
              <w:bottom w:val="single" w:sz="4" w:space="0" w:color="auto"/>
            </w:tcBorders>
            <w:noWrap/>
            <w:hideMark/>
          </w:tcPr>
          <w:p w14:paraId="0A29487A" w14:textId="735B3F7D" w:rsidR="00090A26" w:rsidRPr="003933B0" w:rsidRDefault="00000000" w:rsidP="00090A2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277" w:type="dxa"/>
            <w:tcBorders>
              <w:bottom w:val="single" w:sz="4" w:space="0" w:color="auto"/>
            </w:tcBorders>
            <w:noWrap/>
            <w:hideMark/>
          </w:tcPr>
          <w:p w14:paraId="6CCE29DD" w14:textId="2E13B3BB" w:rsidR="00090A26" w:rsidRPr="003933B0" w:rsidRDefault="00000000" w:rsidP="00090A2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lang w:val="en-US" w:eastAsia="es-MX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lang w:val="en-US" w:eastAsia="es-MX"/>
                            <w14:ligatures w14:val="none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lang w:val="en-US" w:eastAsia="es-MX"/>
                            <w14:ligatures w14:val="none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-q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277" w:type="dxa"/>
            <w:tcBorders>
              <w:bottom w:val="single" w:sz="4" w:space="0" w:color="auto"/>
            </w:tcBorders>
            <w:noWrap/>
            <w:hideMark/>
          </w:tcPr>
          <w:p w14:paraId="3C28F04E" w14:textId="1D98BCA1" w:rsidR="00090A26" w:rsidRPr="003933B0" w:rsidRDefault="00000000" w:rsidP="00090A2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kern w:val="0"/>
                        <w:lang w:val="en-US" w:eastAsia="es-MX"/>
                        <w14:ligatures w14:val="none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kern w:val="0"/>
                            <w:lang w:val="en-US" w:eastAsia="es-MX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lang w:val="en-US" w:eastAsia="es-MX"/>
                            <w14:ligatures w14:val="none"/>
                          </w:rPr>
                          <m:t>ln(q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kern w:val="0"/>
                            <w:lang w:val="en-US" w:eastAsia="es-MX"/>
                            <w14:ligatures w14:val="none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-q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kern w:val="0"/>
                        <w:lang w:val="en-US" w:eastAsia="es-MX"/>
                        <w14:ligatures w14:val="none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kern w:val="0"/>
                    <w:lang w:val="en-US" w:eastAsia="es-MX"/>
                    <w14:ligatures w14:val="none"/>
                  </w:rPr>
                  <m:t>)</m:t>
                </m:r>
              </m:oMath>
            </m:oMathPara>
          </w:p>
        </w:tc>
      </w:tr>
      <w:tr w:rsidR="002921A6" w:rsidRPr="003933B0" w14:paraId="7A3AC689" w14:textId="77777777" w:rsidTr="008B3F08">
        <w:trPr>
          <w:trHeight w:val="288"/>
        </w:trPr>
        <w:tc>
          <w:tcPr>
            <w:tcW w:w="1240" w:type="dxa"/>
            <w:tcBorders>
              <w:bottom w:val="nil"/>
            </w:tcBorders>
            <w:noWrap/>
          </w:tcPr>
          <w:p w14:paraId="0EE002E5" w14:textId="006C9BAE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2600" w:type="dxa"/>
            <w:tcBorders>
              <w:bottom w:val="nil"/>
            </w:tcBorders>
            <w:noWrap/>
          </w:tcPr>
          <w:p w14:paraId="42DBD645" w14:textId="3BDF60D8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bottom w:val="nil"/>
            </w:tcBorders>
            <w:noWrap/>
          </w:tcPr>
          <w:p w14:paraId="06B7EF0F" w14:textId="4CF55574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</w:t>
            </w:r>
          </w:p>
        </w:tc>
        <w:tc>
          <w:tcPr>
            <w:tcW w:w="1277" w:type="dxa"/>
            <w:tcBorders>
              <w:bottom w:val="nil"/>
            </w:tcBorders>
            <w:noWrap/>
            <w:vAlign w:val="center"/>
          </w:tcPr>
          <w:p w14:paraId="595ACBB1" w14:textId="7068817E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0.6993</w:t>
            </w:r>
          </w:p>
        </w:tc>
        <w:tc>
          <w:tcPr>
            <w:tcW w:w="1277" w:type="dxa"/>
            <w:tcBorders>
              <w:bottom w:val="nil"/>
            </w:tcBorders>
            <w:noWrap/>
            <w:vAlign w:val="center"/>
          </w:tcPr>
          <w:p w14:paraId="0B453CD1" w14:textId="743CB682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-0.358</w:t>
            </w:r>
          </w:p>
        </w:tc>
      </w:tr>
      <w:tr w:rsidR="002921A6" w:rsidRPr="003933B0" w14:paraId="2048DD81" w14:textId="1CFE9B7B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1E778EE2" w14:textId="2DF7CDCD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2600" w:type="dxa"/>
            <w:tcBorders>
              <w:top w:val="nil"/>
              <w:bottom w:val="nil"/>
            </w:tcBorders>
            <w:noWrap/>
            <w:hideMark/>
          </w:tcPr>
          <w:p w14:paraId="6BB12B06" w14:textId="1F928581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1.17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06CC647E" w14:textId="6C4D3874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0.11888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6A37EB0C" w14:textId="58327D41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0.58042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7E410AD1" w14:textId="23FC135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-0.544</w:t>
            </w:r>
          </w:p>
        </w:tc>
      </w:tr>
      <w:tr w:rsidR="002921A6" w:rsidRPr="003933B0" w14:paraId="505E43BA" w14:textId="304E8FF9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26664ECB" w14:textId="6E9F8D41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2600" w:type="dxa"/>
            <w:tcBorders>
              <w:top w:val="nil"/>
              <w:bottom w:val="nil"/>
            </w:tcBorders>
            <w:noWrap/>
            <w:hideMark/>
          </w:tcPr>
          <w:p w14:paraId="3DE98CAD" w14:textId="6C27823C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1.1563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43C694E6" w14:textId="474A3A83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0.22727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344B2368" w14:textId="187E933A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0.47203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419A1D2E" w14:textId="4AE2C86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-0.751</w:t>
            </w:r>
          </w:p>
        </w:tc>
      </w:tr>
      <w:tr w:rsidR="002921A6" w:rsidRPr="003933B0" w14:paraId="22494D24" w14:textId="1CBFB62E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4B59247D" w14:textId="50F606BE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2600" w:type="dxa"/>
            <w:tcBorders>
              <w:top w:val="nil"/>
              <w:bottom w:val="nil"/>
            </w:tcBorders>
            <w:noWrap/>
            <w:hideMark/>
          </w:tcPr>
          <w:p w14:paraId="35D9BB28" w14:textId="48477A8F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1.1014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7CEDCF02" w14:textId="568D0C61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0.33217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4A2B8BFE" w14:textId="792ED0F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0.36713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03A66A51" w14:textId="14135A64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-1.002</w:t>
            </w:r>
          </w:p>
        </w:tc>
      </w:tr>
      <w:tr w:rsidR="002921A6" w:rsidRPr="003933B0" w14:paraId="65818E8D" w14:textId="151EF321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71211BE4" w14:textId="25AB41F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60</w:t>
            </w:r>
          </w:p>
        </w:tc>
        <w:tc>
          <w:tcPr>
            <w:tcW w:w="2600" w:type="dxa"/>
            <w:tcBorders>
              <w:top w:val="nil"/>
              <w:bottom w:val="nil"/>
            </w:tcBorders>
            <w:noWrap/>
            <w:hideMark/>
          </w:tcPr>
          <w:p w14:paraId="1E37F46A" w14:textId="19200322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1.0486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63A84047" w14:textId="105A87EA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0.50699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48B6BF5B" w14:textId="457F6CE5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0.19231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25D7DE8D" w14:textId="44815A5E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-1.649</w:t>
            </w:r>
          </w:p>
        </w:tc>
      </w:tr>
      <w:tr w:rsidR="002921A6" w:rsidRPr="003933B0" w14:paraId="14A35CBC" w14:textId="619AB6B4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3646B46E" w14:textId="4EA38661" w:rsidR="002921A6" w:rsidRPr="002921A6" w:rsidRDefault="002921A6" w:rsidP="002921A6">
            <w:pPr>
              <w:tabs>
                <w:tab w:val="center" w:pos="512"/>
                <w:tab w:val="right" w:pos="1024"/>
              </w:tabs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90</w:t>
            </w:r>
          </w:p>
        </w:tc>
        <w:tc>
          <w:tcPr>
            <w:tcW w:w="2600" w:type="dxa"/>
            <w:tcBorders>
              <w:top w:val="nil"/>
              <w:bottom w:val="nil"/>
            </w:tcBorders>
            <w:noWrap/>
            <w:hideMark/>
          </w:tcPr>
          <w:p w14:paraId="5184A771" w14:textId="31718A69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0.9619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69187ED4" w14:textId="785099B7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0.64685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6BC6709E" w14:textId="3174A56F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0.05245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36DB42ED" w14:textId="62FB72A2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-2.948</w:t>
            </w:r>
          </w:p>
        </w:tc>
      </w:tr>
      <w:tr w:rsidR="002921A6" w:rsidRPr="003933B0" w14:paraId="1C19A892" w14:textId="1B477E80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5A295B95" w14:textId="4FD439D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120</w:t>
            </w:r>
          </w:p>
        </w:tc>
        <w:tc>
          <w:tcPr>
            <w:tcW w:w="2600" w:type="dxa"/>
            <w:tcBorders>
              <w:top w:val="nil"/>
              <w:bottom w:val="nil"/>
            </w:tcBorders>
            <w:noWrap/>
            <w:hideMark/>
          </w:tcPr>
          <w:p w14:paraId="7FAB414F" w14:textId="4919C580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0.8916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67F58043" w14:textId="180FE8D7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0.6993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50468140" w14:textId="0E45E41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Calibri" w:hAnsi="Calibri" w:cs="Calibri"/>
                <w:color w:val="000000"/>
                <w:szCs w:val="22"/>
              </w:rPr>
              <w:t>-</w:t>
            </w:r>
          </w:p>
        </w:tc>
        <w:tc>
          <w:tcPr>
            <w:tcW w:w="1277" w:type="dxa"/>
            <w:tcBorders>
              <w:top w:val="nil"/>
              <w:bottom w:val="nil"/>
            </w:tcBorders>
            <w:noWrap/>
            <w:vAlign w:val="center"/>
          </w:tcPr>
          <w:p w14:paraId="3BD95834" w14:textId="2A4BD378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Calibri" w:hAnsi="Calibri" w:cs="Calibri"/>
                <w:color w:val="000000"/>
                <w:szCs w:val="22"/>
              </w:rPr>
              <w:t>-</w:t>
            </w:r>
          </w:p>
        </w:tc>
      </w:tr>
      <w:tr w:rsidR="002921A6" w:rsidRPr="003933B0" w14:paraId="7E2DB2D7" w14:textId="3A136F4E" w:rsidTr="008B3F08">
        <w:trPr>
          <w:trHeight w:val="288"/>
        </w:trPr>
        <w:tc>
          <w:tcPr>
            <w:tcW w:w="1240" w:type="dxa"/>
            <w:tcBorders>
              <w:top w:val="nil"/>
            </w:tcBorders>
            <w:noWrap/>
            <w:hideMark/>
          </w:tcPr>
          <w:p w14:paraId="1F64AF2D" w14:textId="6404C303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1440</w:t>
            </w:r>
          </w:p>
        </w:tc>
        <w:tc>
          <w:tcPr>
            <w:tcW w:w="2600" w:type="dxa"/>
            <w:tcBorders>
              <w:top w:val="nil"/>
            </w:tcBorders>
            <w:noWrap/>
            <w:hideMark/>
          </w:tcPr>
          <w:p w14:paraId="74A1056C" w14:textId="1F095FBA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t>0.8654</w:t>
            </w:r>
          </w:p>
        </w:tc>
        <w:tc>
          <w:tcPr>
            <w:tcW w:w="1379" w:type="dxa"/>
            <w:tcBorders>
              <w:top w:val="nil"/>
            </w:tcBorders>
            <w:noWrap/>
            <w:hideMark/>
          </w:tcPr>
          <w:p w14:paraId="6059E34A" w14:textId="2839EC65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0.</w:t>
            </w:r>
            <w:r w:rsidRPr="00C4588E">
              <w:t>7</w:t>
            </w:r>
            <w:r w:rsidR="00D1274E">
              <w:t>28</w:t>
            </w:r>
            <w:r>
              <w:t>6</w:t>
            </w:r>
          </w:p>
        </w:tc>
        <w:tc>
          <w:tcPr>
            <w:tcW w:w="1277" w:type="dxa"/>
            <w:tcBorders>
              <w:top w:val="nil"/>
            </w:tcBorders>
            <w:noWrap/>
            <w:vAlign w:val="center"/>
          </w:tcPr>
          <w:p w14:paraId="73716CD0" w14:textId="39FC7444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Calibri" w:hAnsi="Calibri" w:cs="Calibri"/>
                <w:color w:val="000000"/>
                <w:szCs w:val="22"/>
              </w:rPr>
              <w:t>-</w:t>
            </w:r>
          </w:p>
        </w:tc>
        <w:tc>
          <w:tcPr>
            <w:tcW w:w="1277" w:type="dxa"/>
            <w:tcBorders>
              <w:top w:val="nil"/>
            </w:tcBorders>
            <w:noWrap/>
            <w:vAlign w:val="center"/>
          </w:tcPr>
          <w:p w14:paraId="61686D15" w14:textId="25052E18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ascii="Calibri" w:hAnsi="Calibri" w:cs="Calibri"/>
                <w:color w:val="000000"/>
                <w:szCs w:val="22"/>
              </w:rPr>
              <w:t>-</w:t>
            </w:r>
          </w:p>
        </w:tc>
      </w:tr>
    </w:tbl>
    <w:p w14:paraId="2B3AF812" w14:textId="6E6EEAC8" w:rsidR="00B80213" w:rsidRDefault="00B80213" w:rsidP="00090A26">
      <w:pPr>
        <w:spacing w:line="259" w:lineRule="auto"/>
        <w:ind w:left="720"/>
        <w:jc w:val="both"/>
        <w:rPr>
          <w:rFonts w:eastAsiaTheme="minorEastAsia"/>
          <w:lang w:val="en-US"/>
        </w:rPr>
      </w:pPr>
    </w:p>
    <w:p w14:paraId="3031DEE9" w14:textId="77777777" w:rsidR="004D3E03" w:rsidRDefault="004D3E03" w:rsidP="00090A26">
      <w:pPr>
        <w:spacing w:line="259" w:lineRule="auto"/>
        <w:ind w:left="720"/>
        <w:jc w:val="both"/>
        <w:rPr>
          <w:rFonts w:eastAsiaTheme="minorEastAsia"/>
          <w:lang w:val="en-US"/>
        </w:rPr>
      </w:pPr>
    </w:p>
    <w:p w14:paraId="3B2688BD" w14:textId="4E1C97FF" w:rsidR="00D1274E" w:rsidRDefault="00D1274E" w:rsidP="00F96F0D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>
        <w:rPr>
          <w:rFonts w:eastAsiaTheme="minorEastAsia" w:cs="Arial"/>
          <w:szCs w:val="22"/>
          <w:lang w:val="en-US"/>
        </w:rPr>
        <w:t xml:space="preserve">Therefore, using the data in </w:t>
      </w:r>
      <w:r w:rsidR="00F13172">
        <w:rPr>
          <w:rFonts w:eastAsiaTheme="minorEastAsia" w:cs="Arial"/>
          <w:szCs w:val="22"/>
          <w:lang w:val="en-US"/>
        </w:rPr>
        <w:t>Table</w:t>
      </w:r>
      <w:r>
        <w:rPr>
          <w:rFonts w:eastAsiaTheme="minorEastAsia" w:cs="Arial"/>
          <w:szCs w:val="22"/>
          <w:lang w:val="en-US"/>
        </w:rPr>
        <w:t xml:space="preserve"> S4</w:t>
      </w:r>
      <w:r w:rsidR="00F96F0D">
        <w:rPr>
          <w:rFonts w:eastAsiaTheme="minorEastAsia" w:cs="Arial"/>
          <w:szCs w:val="22"/>
          <w:lang w:val="en-US"/>
        </w:rPr>
        <w:t xml:space="preserve"> </w:t>
      </w:r>
    </w:p>
    <w:p w14:paraId="6CFDF3F9" w14:textId="3040A5D4" w:rsidR="00F96F0D" w:rsidRPr="00D1274E" w:rsidRDefault="00000000" w:rsidP="00F96F0D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i/>
                  <w:szCs w:val="22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Cs w:val="22"/>
                  <w:lang w:val="en-US"/>
                </w:rPr>
                <m:t>ln</m:t>
              </m:r>
              <m:r>
                <w:rPr>
                  <w:rFonts w:ascii="Cambria Math" w:eastAsiaTheme="minorEastAsia" w:hAnsi="Cambria Math" w:cs="Arial"/>
                  <w:szCs w:val="22"/>
                  <w:lang w:val="en-US"/>
                </w:rPr>
                <m:t>(q</m:t>
              </m:r>
            </m:e>
            <m:sub>
              <m:r>
                <w:rPr>
                  <w:rFonts w:ascii="Cambria Math" w:eastAsiaTheme="minorEastAsia" w:hAnsi="Cambria Math" w:cs="Arial"/>
                  <w:szCs w:val="22"/>
                  <w:lang w:val="en-US"/>
                </w:rPr>
                <m:t>e</m:t>
              </m:r>
            </m:sub>
          </m:sSub>
          <m:r>
            <w:rPr>
              <w:rFonts w:ascii="Cambria Math" w:eastAsiaTheme="minorEastAsia" w:hAnsi="Cambria Math" w:cs="Arial"/>
              <w:szCs w:val="22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Cs w:val="22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Arial"/>
                  <w:szCs w:val="22"/>
                  <w:lang w:val="en-US"/>
                </w:rPr>
                <m:t>t</m:t>
              </m:r>
            </m:sub>
          </m:sSub>
          <m:r>
            <w:rPr>
              <w:rFonts w:ascii="Cambria Math" w:eastAsiaTheme="minorEastAsia" w:hAnsi="Cambria Math" w:cs="Arial"/>
              <w:szCs w:val="22"/>
              <w:lang w:val="en-US"/>
            </w:rPr>
            <m:t>)=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Cs w:val="22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Arial"/>
                  <w:szCs w:val="22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 w:cs="Arial"/>
              <w:szCs w:val="22"/>
              <w:lang w:val="en-US"/>
            </w:rPr>
            <m:t>t+b</m:t>
          </m:r>
        </m:oMath>
      </m:oMathPara>
    </w:p>
    <w:p w14:paraId="0B6FCC47" w14:textId="4A5D09CE" w:rsidR="00CE2E28" w:rsidRPr="00D1274E" w:rsidRDefault="00F96F0D" w:rsidP="006E537F">
      <w:pPr>
        <w:spacing w:line="259" w:lineRule="auto"/>
        <w:jc w:val="both"/>
        <w:rPr>
          <w:rFonts w:eastAsiaTheme="minorEastAsia" w:cs="Arial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lang w:val="en-US"/>
            </w:rPr>
            <m:t>y = -</m:t>
          </m:r>
          <m:r>
            <m:rPr>
              <m:sty m:val="p"/>
            </m:rPr>
            <w:rPr>
              <w:rFonts w:ascii="Cambria Math" w:hAnsi="Cambria Math"/>
            </w:rPr>
            <m:t>0.02799</m:t>
          </m:r>
          <m:r>
            <w:rPr>
              <w:rFonts w:ascii="Cambria Math" w:eastAsiaTheme="minorEastAsia" w:hAnsi="Cambria Math" w:cs="Arial"/>
              <w:lang w:val="en-US"/>
            </w:rPr>
            <m:t>x-0.22891</m:t>
          </m:r>
          <m:r>
            <m:rPr>
              <m:sty m:val="p"/>
            </m:rPr>
            <w:rPr>
              <w:rFonts w:ascii="Cambria Math" w:eastAsiaTheme="minorEastAsia" w:hAnsi="Cambria Math" w:cs="Arial"/>
              <w:lang w:val="en-US"/>
            </w:rPr>
            <w:br/>
          </m:r>
        </m:oMath>
        <m:oMath>
          <m:r>
            <w:rPr>
              <w:rFonts w:ascii="Cambria Math" w:eastAsiaTheme="minorEastAsia" w:hAnsi="Cambria Math" w:cs="Arial"/>
              <w:lang w:val="en-US"/>
            </w:rPr>
            <m:t>R² = 0.971</m:t>
          </m:r>
        </m:oMath>
      </m:oMathPara>
    </w:p>
    <w:p w14:paraId="79344ECA" w14:textId="6A78EE72" w:rsidR="00F26ED5" w:rsidRPr="007879CB" w:rsidRDefault="00D1274E" w:rsidP="00014E1C">
      <w:pPr>
        <w:spacing w:line="259" w:lineRule="auto"/>
        <w:rPr>
          <w:rFonts w:eastAsiaTheme="minorEastAsia" w:cs="Arial"/>
          <w:szCs w:val="22"/>
          <w:lang w:val="en-US"/>
        </w:rPr>
      </w:pPr>
      <w:r>
        <w:rPr>
          <w:rFonts w:eastAsiaTheme="minorEastAsia" w:cs="Arial"/>
          <w:szCs w:val="22"/>
          <w:lang w:val="en-US"/>
        </w:rPr>
        <w:t>The slope</w:t>
      </w:r>
      <w:r w:rsidR="00CE2E28" w:rsidRPr="007879CB">
        <w:rPr>
          <w:rFonts w:eastAsiaTheme="minorEastAsia" w:cs="Arial"/>
          <w:szCs w:val="22"/>
          <w:lang w:val="en-US"/>
        </w:rPr>
        <w:t xml:space="preserve"> 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m= 0.002</m:t>
        </m:r>
      </m:oMath>
    </w:p>
    <w:p w14:paraId="66BF8195" w14:textId="57ACC4A2" w:rsidR="00F26ED5" w:rsidRPr="00014E1C" w:rsidRDefault="00000000" w:rsidP="00014E1C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1</m:t>
            </m:r>
          </m:sub>
        </m:sSub>
        <m:r>
          <w:rPr>
            <w:rFonts w:ascii="Cambria Math" w:eastAsiaTheme="minorEastAsia" w:hAnsi="Cambria Math" w:cs="Arial"/>
            <w:szCs w:val="22"/>
            <w:lang w:val="en-US"/>
          </w:rPr>
          <m:t xml:space="preserve">=0.0279 </m:t>
        </m:r>
        <m:sSup>
          <m:sSup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min</m:t>
            </m:r>
          </m:e>
          <m:sup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-1</m:t>
            </m:r>
          </m:sup>
        </m:sSup>
      </m:oMath>
      <w:r w:rsidR="00014E1C" w:rsidRPr="00014E1C">
        <w:rPr>
          <w:rFonts w:eastAsiaTheme="minorEastAsia" w:cs="Arial"/>
          <w:szCs w:val="22"/>
          <w:lang w:val="en-US"/>
        </w:rPr>
        <w:t>.</w:t>
      </w:r>
    </w:p>
    <w:p w14:paraId="6C5B6F71" w14:textId="79BA3830" w:rsidR="00014E1C" w:rsidRPr="00014E1C" w:rsidRDefault="00014E1C" w:rsidP="00014E1C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 w:rsidRPr="006E537F">
        <w:rPr>
          <w:rFonts w:eastAsiaTheme="minorEastAsia" w:cs="Arial"/>
          <w:szCs w:val="22"/>
          <w:lang w:val="en-US"/>
        </w:rPr>
        <w:t xml:space="preserve">The intercept is 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b=-0.2289</m:t>
        </m:r>
      </m:oMath>
    </w:p>
    <w:p w14:paraId="1980B96C" w14:textId="592AA1AD" w:rsidR="00A60BE1" w:rsidRDefault="00000000" w:rsidP="006E537F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b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e</m:t>
            </m:r>
          </m:sub>
        </m:sSub>
      </m:oMath>
      <w:r w:rsidR="00014E1C" w:rsidRPr="006E537F">
        <w:rPr>
          <w:rFonts w:eastAsiaTheme="minorEastAsia" w:cs="Arial"/>
          <w:szCs w:val="22"/>
          <w:lang w:val="en-US"/>
        </w:rPr>
        <w:t>=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e</m:t>
        </m:r>
      </m:oMath>
      <w:r w:rsidR="00014E1C">
        <w:rPr>
          <w:rFonts w:eastAsiaTheme="minorEastAsia" w:cs="Arial"/>
          <w:szCs w:val="22"/>
          <w:vertAlign w:val="superscript"/>
          <w:lang w:val="en-US"/>
        </w:rPr>
        <w:t>b</w:t>
      </w:r>
      <w:r w:rsidR="00014E1C">
        <w:rPr>
          <w:rFonts w:eastAsiaTheme="minorEastAsia" w:cs="Arial"/>
          <w:szCs w:val="22"/>
          <w:lang w:val="en-US"/>
        </w:rPr>
        <w:t>≈</w:t>
      </w:r>
      <m:oMath>
        <m:r>
          <w:rPr>
            <w:rFonts w:ascii="Cambria Math" w:eastAsiaTheme="minorEastAsia" w:hAnsi="Cambria Math" w:cs="Arial"/>
            <w:szCs w:val="22"/>
            <w:lang w:val="en-US"/>
          </w:rPr>
          <m:t>0.78 mg/g</m:t>
        </m:r>
      </m:oMath>
      <w:r w:rsidR="00014E1C">
        <w:rPr>
          <w:rFonts w:eastAsiaTheme="minorEastAsia" w:cs="Arial"/>
          <w:szCs w:val="22"/>
          <w:lang w:val="en-US"/>
        </w:rPr>
        <w:t xml:space="preserve"> </w:t>
      </w:r>
    </w:p>
    <w:p w14:paraId="3CF21C8E" w14:textId="7AC9FA7F" w:rsidR="00A60BE1" w:rsidRPr="00A60BE1" w:rsidRDefault="00000000" w:rsidP="006E537F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lang w:val="en-US" w:eastAsia="es-MX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Cs w:val="22"/>
              <w:lang w:val="en-US"/>
            </w:rPr>
            <m:t>≈</m:t>
          </m:r>
          <m:r>
            <m:rPr>
              <m:sty m:val="p"/>
            </m:rPr>
            <w:rPr>
              <w:rFonts w:ascii="Cambria Math" w:eastAsiaTheme="minorEastAsia" w:cs="Arial"/>
              <w:szCs w:val="22"/>
              <w:lang w:val="en-US"/>
            </w:rPr>
            <m:t>0.78 mg/g</m:t>
          </m:r>
        </m:oMath>
      </m:oMathPara>
    </w:p>
    <w:p w14:paraId="7701E7DC" w14:textId="77777777" w:rsidR="00A60BE1" w:rsidRDefault="00A60BE1" w:rsidP="00A60BE1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</w:p>
    <w:p w14:paraId="6D9FC690" w14:textId="5B4F63FA" w:rsidR="00A60BE1" w:rsidRPr="007879CB" w:rsidRDefault="00A60BE1" w:rsidP="00A60BE1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 w:rsidRPr="00A60BE1">
        <w:rPr>
          <w:rFonts w:eastAsiaTheme="minorEastAsia" w:cs="Arial"/>
          <w:szCs w:val="22"/>
          <w:lang w:val="en-US"/>
        </w:rPr>
        <w:t>This indicates that the pseudo-first-order model fits the methylene blue data</w:t>
      </w:r>
      <w:r w:rsidR="00717333">
        <w:rPr>
          <w:rFonts w:eastAsiaTheme="minorEastAsia" w:cs="Arial"/>
          <w:szCs w:val="22"/>
          <w:lang w:val="en-US"/>
        </w:rPr>
        <w:t>,</w:t>
      </w:r>
      <w:r w:rsidR="00E806AD">
        <w:rPr>
          <w:rFonts w:eastAsiaTheme="minorEastAsia" w:cs="Arial"/>
          <w:szCs w:val="22"/>
          <w:lang w:val="en-US"/>
        </w:rPr>
        <w:t xml:space="preserve"> </w:t>
      </w:r>
      <w:r w:rsidR="00717333">
        <w:rPr>
          <w:rFonts w:eastAsiaTheme="minorEastAsia" w:cs="Arial"/>
          <w:szCs w:val="22"/>
          <w:lang w:val="en-US"/>
        </w:rPr>
        <w:t>yielding an R² of 0.971</w:t>
      </w:r>
      <w:r w:rsidRPr="00A60BE1">
        <w:rPr>
          <w:rFonts w:eastAsiaTheme="minorEastAsia" w:cs="Arial"/>
          <w:szCs w:val="22"/>
          <w:lang w:val="en-US"/>
        </w:rPr>
        <w:t xml:space="preserve">. While </w:t>
      </w:r>
      <w:r w:rsidR="00E806AD">
        <w:rPr>
          <w:rFonts w:eastAsiaTheme="minorEastAsia" w:cs="Arial"/>
          <w:szCs w:val="22"/>
          <w:lang w:val="en-US"/>
        </w:rPr>
        <w:t>this</w:t>
      </w:r>
      <w:r w:rsidRPr="00A60BE1">
        <w:rPr>
          <w:rFonts w:eastAsiaTheme="minorEastAsia" w:cs="Arial"/>
          <w:szCs w:val="22"/>
          <w:lang w:val="en-US"/>
        </w:rPr>
        <w:t xml:space="preserve"> value suggests an acceptable correlation between the experimental data and the model</w:t>
      </w:r>
      <w:r w:rsidR="00F13172">
        <w:rPr>
          <w:rFonts w:eastAsiaTheme="minorEastAsia" w:cs="Arial"/>
          <w:szCs w:val="22"/>
          <w:lang w:val="en-US"/>
        </w:rPr>
        <w:t xml:space="preserve">, </w:t>
      </w:r>
      <w:r w:rsidR="00E806AD">
        <w:rPr>
          <w:rFonts w:eastAsiaTheme="minorEastAsia" w:cs="Arial"/>
          <w:szCs w:val="22"/>
          <w:lang w:val="en-US"/>
        </w:rPr>
        <w:t>the value</w:t>
      </w:r>
      <w:r>
        <w:rPr>
          <w:rFonts w:eastAsiaTheme="minorEastAsia" w:cs="Arial"/>
          <w:szCs w:val="22"/>
          <w:lang w:val="en-US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kern w:val="0"/>
            <w:lang w:val="en-US" w:eastAsia="es-MX"/>
            <w14:ligatures w14:val="none"/>
          </w:rPr>
          <w:br/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e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Cs w:val="22"/>
            <w:lang w:val="en-US"/>
          </w:rPr>
          <m:t>≈</m:t>
        </m:r>
        <m:r>
          <m:rPr>
            <m:sty m:val="p"/>
          </m:rPr>
          <w:rPr>
            <w:rFonts w:ascii="Cambria Math" w:eastAsiaTheme="minorEastAsia" w:cs="Arial"/>
            <w:szCs w:val="22"/>
            <w:lang w:val="en-US"/>
          </w:rPr>
          <m:t>0.72 mg/g</m:t>
        </m:r>
      </m:oMath>
      <w:r w:rsidRPr="00A60BE1">
        <w:rPr>
          <w:rFonts w:eastAsiaTheme="minorEastAsia" w:cs="Arial"/>
          <w:szCs w:val="22"/>
          <w:lang w:val="en-US"/>
        </w:rPr>
        <w:t xml:space="preserve"> is not enough to confirm that this mechanism is the predominant one. </w:t>
      </w:r>
    </w:p>
    <w:p w14:paraId="322D2E2C" w14:textId="3605C136" w:rsidR="00F96F0D" w:rsidRPr="006E537F" w:rsidRDefault="000C0255" w:rsidP="006E537F">
      <w:pPr>
        <w:jc w:val="both"/>
        <w:rPr>
          <w:rFonts w:eastAsiaTheme="minorEastAsia" w:cs="Arial"/>
          <w:b/>
          <w:bCs/>
          <w:szCs w:val="22"/>
          <w:lang w:val="en-US"/>
        </w:rPr>
      </w:pPr>
      <w:r w:rsidRPr="007832E7">
        <w:rPr>
          <w:rFonts w:eastAsiaTheme="minorEastAsia" w:cs="Arial"/>
          <w:b/>
          <w:bCs/>
          <w:szCs w:val="22"/>
          <w:lang w:val="en-US"/>
        </w:rPr>
        <w:t>Pseudo-second order</w:t>
      </w:r>
    </w:p>
    <w:p w14:paraId="46743BA8" w14:textId="60EBDA4A" w:rsidR="00090A26" w:rsidRPr="00C64A53" w:rsidRDefault="000C0255" w:rsidP="00C64A53">
      <w:pPr>
        <w:spacing w:line="259" w:lineRule="auto"/>
        <w:jc w:val="both"/>
        <w:rPr>
          <w:rFonts w:cs="Arial"/>
          <w:szCs w:val="22"/>
          <w:lang w:val="en-US"/>
        </w:rPr>
      </w:pPr>
      <w:r w:rsidRPr="006E537F">
        <w:rPr>
          <w:rFonts w:cs="Arial"/>
          <w:szCs w:val="22"/>
          <w:lang w:val="en-US"/>
        </w:rPr>
        <w:t>The pseudo-second-order model is suitable when the adsorption process involves more complex interactions or when the adsorbate adheres more stably to</w:t>
      </w:r>
      <w:r w:rsidR="00C64A53">
        <w:rPr>
          <w:rFonts w:cs="Arial"/>
          <w:szCs w:val="22"/>
          <w:lang w:val="en-US"/>
        </w:rPr>
        <w:t xml:space="preserve"> the adsorbent (chemisorption).</w:t>
      </w:r>
    </w:p>
    <w:p w14:paraId="174F8FD7" w14:textId="7F4F8A6B" w:rsidR="00C64A53" w:rsidRDefault="00C64A53" w:rsidP="006E537F">
      <w:pPr>
        <w:spacing w:line="259" w:lineRule="auto"/>
        <w:rPr>
          <w:rFonts w:eastAsiaTheme="minorEastAsia" w:cs="Arial"/>
          <w:szCs w:val="22"/>
          <w:lang w:val="en-US"/>
        </w:rPr>
      </w:pPr>
    </w:p>
    <w:p w14:paraId="49C48404" w14:textId="77777777" w:rsidR="00EF43A1" w:rsidRDefault="00EF43A1" w:rsidP="00EF43A1">
      <w:pPr>
        <w:spacing w:line="259" w:lineRule="auto"/>
        <w:rPr>
          <w:rFonts w:eastAsiaTheme="minorEastAsia" w:cs="Arial"/>
          <w:szCs w:val="22"/>
          <w:lang w:val="en-US"/>
        </w:rPr>
      </w:pPr>
      <w:r w:rsidRPr="008D093F">
        <w:rPr>
          <w:rFonts w:eastAsiaTheme="minorEastAsia"/>
          <w:noProof/>
          <w:lang w:val="en-US"/>
        </w:rPr>
        <w:lastRenderedPageBreak/>
        <w:drawing>
          <wp:inline distT="0" distB="0" distL="0" distR="0" wp14:anchorId="68CE1736" wp14:editId="455D693B">
            <wp:extent cx="5612130" cy="2294001"/>
            <wp:effectExtent l="0" t="0" r="0" b="0"/>
            <wp:docPr id="1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9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967AB" w14:textId="77777777" w:rsidR="00EF43A1" w:rsidRPr="00CA6F34" w:rsidRDefault="00EF43A1" w:rsidP="00EF43A1">
      <w:pPr>
        <w:spacing w:line="259" w:lineRule="auto"/>
        <w:rPr>
          <w:rFonts w:eastAsiaTheme="minorEastAsia"/>
          <w:lang w:val="en-US"/>
        </w:rPr>
      </w:pPr>
    </w:p>
    <w:p w14:paraId="6ADAD945" w14:textId="45C69E14" w:rsidR="00EF43A1" w:rsidRPr="005460F4" w:rsidRDefault="00EF43A1" w:rsidP="00EF43A1">
      <w:pPr>
        <w:spacing w:line="259" w:lineRule="auto"/>
        <w:jc w:val="center"/>
        <w:rPr>
          <w:rFonts w:eastAsiaTheme="minorEastAsia" w:cs="Arial"/>
          <w:szCs w:val="22"/>
          <w:lang w:val="en-US"/>
        </w:rPr>
      </w:pPr>
      <w:r w:rsidRPr="005460F4">
        <w:rPr>
          <w:rFonts w:eastAsiaTheme="minorEastAsia" w:cs="Arial"/>
          <w:b/>
          <w:bCs/>
          <w:szCs w:val="22"/>
          <w:lang w:val="en-US"/>
        </w:rPr>
        <w:t>Fig</w:t>
      </w:r>
      <w:r>
        <w:rPr>
          <w:rFonts w:eastAsiaTheme="minorEastAsia" w:cs="Arial"/>
          <w:b/>
          <w:bCs/>
          <w:szCs w:val="22"/>
          <w:lang w:val="en-US"/>
        </w:rPr>
        <w:t>.</w:t>
      </w:r>
      <w:r w:rsidRPr="005460F4">
        <w:rPr>
          <w:rFonts w:eastAsiaTheme="minorEastAsia" w:cs="Arial"/>
          <w:b/>
          <w:bCs/>
          <w:szCs w:val="22"/>
          <w:lang w:val="en-US"/>
        </w:rPr>
        <w:t xml:space="preserve"> S</w:t>
      </w:r>
      <w:r w:rsidR="00662346">
        <w:rPr>
          <w:rFonts w:eastAsiaTheme="minorEastAsia" w:cs="Arial"/>
          <w:b/>
          <w:bCs/>
          <w:szCs w:val="22"/>
          <w:lang w:val="en-US"/>
        </w:rPr>
        <w:t>7</w:t>
      </w:r>
      <w:r w:rsidRPr="005460F4">
        <w:rPr>
          <w:rFonts w:eastAsiaTheme="minorEastAsia" w:cs="Arial"/>
          <w:szCs w:val="22"/>
          <w:lang w:val="en-US"/>
        </w:rPr>
        <w:t xml:space="preserve"> Pseudo-</w:t>
      </w:r>
      <w:proofErr w:type="gramStart"/>
      <w:r w:rsidRPr="005460F4">
        <w:rPr>
          <w:rFonts w:eastAsiaTheme="minorEastAsia" w:cs="Arial"/>
          <w:szCs w:val="22"/>
          <w:lang w:val="en-US"/>
        </w:rPr>
        <w:t>second-order</w:t>
      </w:r>
      <w:proofErr w:type="gramEnd"/>
      <w:r w:rsidRPr="005460F4">
        <w:rPr>
          <w:rFonts w:eastAsiaTheme="minorEastAsia" w:cs="Arial"/>
          <w:szCs w:val="22"/>
          <w:lang w:val="en-US"/>
        </w:rPr>
        <w:t xml:space="preserve"> </w:t>
      </w:r>
      <w:r>
        <w:rPr>
          <w:rFonts w:eastAsiaTheme="minorEastAsia" w:cs="Arial"/>
          <w:szCs w:val="22"/>
          <w:lang w:val="en-US"/>
        </w:rPr>
        <w:t>to rhodamine and methylene blue for 25 ppm</w:t>
      </w:r>
    </w:p>
    <w:p w14:paraId="297E2707" w14:textId="77777777" w:rsidR="00EF43A1" w:rsidRDefault="00EF43A1" w:rsidP="006E537F">
      <w:pPr>
        <w:spacing w:line="259" w:lineRule="auto"/>
        <w:rPr>
          <w:rFonts w:eastAsiaTheme="minorEastAsia" w:cs="Arial"/>
          <w:szCs w:val="22"/>
          <w:lang w:val="en-US"/>
        </w:rPr>
      </w:pPr>
    </w:p>
    <w:p w14:paraId="0DB49FE5" w14:textId="77777777" w:rsidR="00C64A53" w:rsidRDefault="00C64A53" w:rsidP="006E537F">
      <w:pPr>
        <w:spacing w:line="259" w:lineRule="auto"/>
        <w:rPr>
          <w:rFonts w:eastAsiaTheme="minorEastAsia" w:cs="Arial"/>
          <w:szCs w:val="22"/>
          <w:lang w:val="en-US"/>
        </w:rPr>
      </w:pPr>
    </w:p>
    <w:p w14:paraId="68C51C2C" w14:textId="17AC3FF7" w:rsidR="00B80213" w:rsidRPr="006E537F" w:rsidRDefault="00273B9C" w:rsidP="00A25274">
      <w:pPr>
        <w:spacing w:line="259" w:lineRule="auto"/>
        <w:ind w:left="142"/>
        <w:jc w:val="center"/>
        <w:rPr>
          <w:rFonts w:eastAsiaTheme="minorEastAsia" w:cs="Arial"/>
          <w:szCs w:val="22"/>
          <w:lang w:val="en-US"/>
        </w:rPr>
      </w:pPr>
      <w:r>
        <w:rPr>
          <w:rFonts w:eastAsiaTheme="minorEastAsia" w:cs="Arial"/>
          <w:b/>
          <w:bCs/>
          <w:szCs w:val="22"/>
          <w:lang w:val="en-US"/>
        </w:rPr>
        <w:t>Table S</w:t>
      </w:r>
      <w:r w:rsidR="00662346">
        <w:rPr>
          <w:rFonts w:eastAsiaTheme="minorEastAsia" w:cs="Arial"/>
          <w:b/>
          <w:bCs/>
          <w:szCs w:val="22"/>
          <w:lang w:val="en-US"/>
        </w:rPr>
        <w:t>7</w:t>
      </w:r>
      <w:r w:rsidR="00B80213" w:rsidRPr="006E537F">
        <w:rPr>
          <w:rFonts w:eastAsiaTheme="minorEastAsia"/>
          <w:szCs w:val="22"/>
          <w:lang w:val="en-US"/>
        </w:rPr>
        <w:t xml:space="preserve"> </w:t>
      </w:r>
      <w:r w:rsidR="00B80213" w:rsidRPr="006E537F">
        <w:rPr>
          <w:rFonts w:eastAsiaTheme="minorEastAsia" w:cs="Arial"/>
          <w:szCs w:val="22"/>
          <w:lang w:val="en-US"/>
        </w:rPr>
        <w:t xml:space="preserve">Kinetic parameters of rhodamine B adsorption </w:t>
      </w:r>
      <w:r w:rsidR="00AA10E0">
        <w:rPr>
          <w:rFonts w:eastAsiaTheme="minorEastAsia" w:cs="Arial"/>
          <w:szCs w:val="22"/>
          <w:lang w:val="en-US"/>
        </w:rPr>
        <w:t xml:space="preserve">for 25 ppm </w:t>
      </w:r>
      <w:r w:rsidR="00B80213" w:rsidRPr="006E537F">
        <w:rPr>
          <w:rFonts w:eastAsiaTheme="minorEastAsia" w:cs="Arial"/>
          <w:szCs w:val="22"/>
          <w:lang w:val="en-US"/>
        </w:rPr>
        <w:t>for pseudo-second-order model fitting.</w:t>
      </w:r>
    </w:p>
    <w:tbl>
      <w:tblPr>
        <w:tblStyle w:val="Tablaconcuadrcula"/>
        <w:tblpPr w:leftFromText="141" w:rightFromText="141" w:vertAnchor="text" w:horzAnchor="margin" w:tblpXSpec="center" w:tblpY="93"/>
        <w:tblW w:w="412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1379"/>
        <w:gridCol w:w="1501"/>
      </w:tblGrid>
      <w:tr w:rsidR="005460F4" w:rsidRPr="003933B0" w14:paraId="2BD72FAC" w14:textId="7EF2418E" w:rsidTr="008B3F08">
        <w:trPr>
          <w:trHeight w:val="288"/>
        </w:trPr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14:paraId="4206C223" w14:textId="01022551" w:rsidR="005460F4" w:rsidRPr="003933B0" w:rsidRDefault="005460F4" w:rsidP="005460F4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  <w:hideMark/>
          </w:tcPr>
          <w:p w14:paraId="18529F5F" w14:textId="4A5E5457" w:rsidR="005460F4" w:rsidRPr="003933B0" w:rsidRDefault="005460F4" w:rsidP="005460F4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q</w:t>
            </w:r>
            <w:r w:rsidRPr="008B3F08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vertAlign w:val="subscript"/>
                <w:lang w:eastAsia="es-MX"/>
                <w14:ligatures w14:val="none"/>
              </w:rPr>
              <w:t>t</w:t>
            </w:r>
            <w:proofErr w:type="spellEnd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 (mg/g)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noWrap/>
            <w:hideMark/>
          </w:tcPr>
          <w:p w14:paraId="34B8AD25" w14:textId="1FD66520" w:rsidR="005460F4" w:rsidRPr="003933B0" w:rsidRDefault="005460F4" w:rsidP="005460F4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t/</w:t>
            </w:r>
            <w:proofErr w:type="spellStart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q</w:t>
            </w:r>
            <w:r w:rsidRPr="008B3F08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vertAlign w:val="subscript"/>
                <w:lang w:eastAsia="es-MX"/>
                <w14:ligatures w14:val="none"/>
              </w:rPr>
              <w:t>t</w:t>
            </w:r>
            <w:proofErr w:type="spellEnd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 (min*g/mg)</w:t>
            </w:r>
          </w:p>
        </w:tc>
      </w:tr>
      <w:tr w:rsidR="00AA10E0" w:rsidRPr="003933B0" w14:paraId="0E298469" w14:textId="77777777" w:rsidTr="008B3F08">
        <w:trPr>
          <w:trHeight w:val="288"/>
        </w:trPr>
        <w:tc>
          <w:tcPr>
            <w:tcW w:w="1240" w:type="dxa"/>
            <w:tcBorders>
              <w:bottom w:val="nil"/>
            </w:tcBorders>
            <w:noWrap/>
          </w:tcPr>
          <w:p w14:paraId="7A3A354E" w14:textId="69C95DC6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bottom w:val="nil"/>
            </w:tcBorders>
            <w:noWrap/>
          </w:tcPr>
          <w:p w14:paraId="261BEBD8" w14:textId="6D1F6685" w:rsidR="00AA10E0" w:rsidRPr="003933B0" w:rsidRDefault="00AA10E0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501" w:type="dxa"/>
            <w:tcBorders>
              <w:bottom w:val="nil"/>
            </w:tcBorders>
            <w:noWrap/>
          </w:tcPr>
          <w:p w14:paraId="183396B6" w14:textId="14C00C3A" w:rsidR="00AA10E0" w:rsidRPr="003933B0" w:rsidRDefault="002921A6" w:rsidP="00AA10E0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-</w:t>
            </w:r>
          </w:p>
        </w:tc>
      </w:tr>
      <w:tr w:rsidR="002921A6" w:rsidRPr="003933B0" w14:paraId="259ED245" w14:textId="2C5278CB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794C9B0B" w14:textId="1FD3D1EA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10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0AE4F2BB" w14:textId="2C8F68AF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0.07855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0C409B9F" w14:textId="5CCE2911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127.31</w:t>
            </w:r>
          </w:p>
        </w:tc>
      </w:tr>
      <w:tr w:rsidR="002921A6" w:rsidRPr="003933B0" w14:paraId="7E072AF0" w14:textId="239FBBB2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58F55AAF" w14:textId="04B4164F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20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57A4DF90" w14:textId="37E635AD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0.14475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6B21780B" w14:textId="6C0A6949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138.17</w:t>
            </w:r>
          </w:p>
        </w:tc>
      </w:tr>
      <w:tr w:rsidR="002921A6" w:rsidRPr="003933B0" w14:paraId="638E4FAB" w14:textId="5C2E8978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74073D95" w14:textId="56B38932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30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54D27BD5" w14:textId="19C487AD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0.30185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29E57A37" w14:textId="6675F5E0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99.39</w:t>
            </w:r>
          </w:p>
        </w:tc>
      </w:tr>
      <w:tr w:rsidR="002921A6" w:rsidRPr="003933B0" w14:paraId="7E26955C" w14:textId="09385C18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65933C18" w14:textId="7A41B379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60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5C7550EA" w14:textId="44388E84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0.44925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1BAE05F0" w14:textId="566682FE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133.56</w:t>
            </w:r>
          </w:p>
        </w:tc>
      </w:tr>
      <w:tr w:rsidR="002921A6" w:rsidRPr="003933B0" w14:paraId="2387A3F2" w14:textId="49E3B192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293CEE13" w14:textId="7A06AD8A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90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218607ED" w14:textId="12514B1A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0.48632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2DEACB57" w14:textId="35BC2457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185.06</w:t>
            </w:r>
          </w:p>
        </w:tc>
      </w:tr>
      <w:tr w:rsidR="002921A6" w:rsidRPr="003933B0" w14:paraId="703C9F25" w14:textId="789D4F82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  <w:hideMark/>
          </w:tcPr>
          <w:p w14:paraId="25A93E80" w14:textId="320F59F8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120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  <w:hideMark/>
          </w:tcPr>
          <w:p w14:paraId="68CF8831" w14:textId="418A2F73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0.58252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7CA8BBE1" w14:textId="0DCADDD3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206</w:t>
            </w:r>
          </w:p>
        </w:tc>
      </w:tr>
      <w:tr w:rsidR="002921A6" w:rsidRPr="003933B0" w14:paraId="57DECC2B" w14:textId="30E808BB" w:rsidTr="008B3F08">
        <w:trPr>
          <w:trHeight w:val="288"/>
        </w:trPr>
        <w:tc>
          <w:tcPr>
            <w:tcW w:w="1240" w:type="dxa"/>
            <w:tcBorders>
              <w:top w:val="nil"/>
            </w:tcBorders>
            <w:noWrap/>
            <w:hideMark/>
          </w:tcPr>
          <w:p w14:paraId="60B24ABF" w14:textId="0ACC60E6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D25F5">
              <w:t>1440</w:t>
            </w:r>
          </w:p>
        </w:tc>
        <w:tc>
          <w:tcPr>
            <w:tcW w:w="1379" w:type="dxa"/>
            <w:tcBorders>
              <w:top w:val="nil"/>
            </w:tcBorders>
            <w:noWrap/>
            <w:hideMark/>
          </w:tcPr>
          <w:p w14:paraId="32EA686A" w14:textId="78679B4C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B14BAB">
              <w:t>0.69991</w:t>
            </w:r>
          </w:p>
        </w:tc>
        <w:tc>
          <w:tcPr>
            <w:tcW w:w="1501" w:type="dxa"/>
            <w:tcBorders>
              <w:top w:val="nil"/>
            </w:tcBorders>
            <w:noWrap/>
            <w:vAlign w:val="center"/>
          </w:tcPr>
          <w:p w14:paraId="65B47AFB" w14:textId="3AAC8E51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2057.41</w:t>
            </w:r>
          </w:p>
        </w:tc>
      </w:tr>
    </w:tbl>
    <w:p w14:paraId="5A951B80" w14:textId="35349A36" w:rsidR="00670ED4" w:rsidRPr="00416FDF" w:rsidRDefault="00670ED4" w:rsidP="005460F4">
      <w:pPr>
        <w:spacing w:line="259" w:lineRule="auto"/>
        <w:rPr>
          <w:rFonts w:eastAsiaTheme="minorEastAsia"/>
          <w:lang w:val="en-US"/>
        </w:rPr>
      </w:pPr>
    </w:p>
    <w:p w14:paraId="3F32BE7A" w14:textId="3E0CCD47" w:rsidR="00670ED4" w:rsidRPr="00416FDF" w:rsidRDefault="00670ED4" w:rsidP="00670ED4">
      <w:pPr>
        <w:spacing w:line="259" w:lineRule="auto"/>
        <w:rPr>
          <w:rFonts w:eastAsiaTheme="minorEastAsia"/>
          <w:lang w:val="en-US"/>
        </w:rPr>
      </w:pPr>
    </w:p>
    <w:p w14:paraId="6C12987C" w14:textId="0C2BF776" w:rsidR="00670ED4" w:rsidRPr="00416FDF" w:rsidRDefault="00670ED4" w:rsidP="00670ED4">
      <w:pPr>
        <w:spacing w:line="259" w:lineRule="auto"/>
        <w:rPr>
          <w:rFonts w:eastAsiaTheme="minorEastAsia"/>
          <w:lang w:val="en-US"/>
        </w:rPr>
      </w:pPr>
    </w:p>
    <w:p w14:paraId="2C11165F" w14:textId="0DC1151B" w:rsidR="00670ED4" w:rsidRPr="00416FDF" w:rsidRDefault="00670ED4" w:rsidP="00670ED4">
      <w:pPr>
        <w:spacing w:line="259" w:lineRule="auto"/>
        <w:jc w:val="both"/>
        <w:rPr>
          <w:rFonts w:eastAsiaTheme="minorEastAsia"/>
          <w:lang w:val="en-US"/>
        </w:rPr>
      </w:pPr>
    </w:p>
    <w:p w14:paraId="1756CF78" w14:textId="435358DE" w:rsidR="00670ED4" w:rsidRDefault="00670ED4" w:rsidP="00670ED4">
      <w:pPr>
        <w:spacing w:line="259" w:lineRule="auto"/>
        <w:jc w:val="both"/>
        <w:rPr>
          <w:rFonts w:eastAsiaTheme="minorEastAsia"/>
          <w:lang w:val="en-US"/>
        </w:rPr>
      </w:pPr>
    </w:p>
    <w:p w14:paraId="6DD31804" w14:textId="6F850EFE" w:rsidR="006E537F" w:rsidRDefault="006E537F" w:rsidP="00670ED4">
      <w:pPr>
        <w:spacing w:line="259" w:lineRule="auto"/>
        <w:jc w:val="both"/>
        <w:rPr>
          <w:rFonts w:eastAsiaTheme="minorEastAsia"/>
          <w:lang w:val="en-US"/>
        </w:rPr>
      </w:pPr>
    </w:p>
    <w:p w14:paraId="4A27A053" w14:textId="3A793429" w:rsidR="00803116" w:rsidRDefault="00803116" w:rsidP="008D093F">
      <w:pPr>
        <w:spacing w:line="259" w:lineRule="auto"/>
        <w:rPr>
          <w:rFonts w:eastAsiaTheme="minorEastAsia" w:cs="Arial"/>
          <w:szCs w:val="22"/>
          <w:lang w:val="en-US"/>
        </w:rPr>
      </w:pPr>
    </w:p>
    <w:p w14:paraId="45B2685C" w14:textId="687DCD8B" w:rsidR="00090A26" w:rsidRPr="00416FDF" w:rsidRDefault="00090A26" w:rsidP="00090A26">
      <w:pPr>
        <w:rPr>
          <w:rFonts w:eastAsiaTheme="minorEastAsia"/>
          <w:lang w:val="en-US"/>
        </w:rPr>
      </w:pPr>
    </w:p>
    <w:p w14:paraId="453C2F2A" w14:textId="6AC4785F" w:rsidR="00090A26" w:rsidRPr="005460F4" w:rsidRDefault="000C0255" w:rsidP="00090A26">
      <w:pPr>
        <w:rPr>
          <w:rFonts w:eastAsiaTheme="minorEastAsia" w:cs="Arial"/>
          <w:szCs w:val="22"/>
          <w:lang w:val="en-US"/>
        </w:rPr>
      </w:pPr>
      <w:r w:rsidRPr="005460F4">
        <w:rPr>
          <w:rFonts w:eastAsiaTheme="minorEastAsia" w:cs="Arial"/>
          <w:szCs w:val="22"/>
          <w:lang w:val="en-US"/>
        </w:rPr>
        <w:t xml:space="preserve">Subsequently, it is obtained </w:t>
      </w:r>
      <w:r w:rsidR="00090A26" w:rsidRPr="005460F4">
        <w:rPr>
          <w:rFonts w:eastAsiaTheme="minorEastAsia" w:cs="Arial"/>
          <w:szCs w:val="22"/>
          <w:vertAlign w:val="subscript"/>
          <w:lang w:val="en-US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e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Cs w:val="22"/>
            <w:lang w:val="en-US"/>
          </w:rPr>
          <m:t xml:space="preserve"> and </m:t>
        </m:r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2</m:t>
            </m:r>
          </m:sub>
        </m:sSub>
      </m:oMath>
    </w:p>
    <w:p w14:paraId="310B3428" w14:textId="36C7FAA6" w:rsidR="002C0707" w:rsidRPr="005823AF" w:rsidRDefault="000C0255" w:rsidP="00090A26">
      <w:pPr>
        <w:rPr>
          <w:rFonts w:eastAsiaTheme="minorEastAsia" w:cs="Arial"/>
          <w:szCs w:val="22"/>
          <w:lang w:val="en-US"/>
        </w:rPr>
      </w:pPr>
      <w:r w:rsidRPr="005460F4">
        <w:rPr>
          <w:rFonts w:eastAsiaTheme="minorEastAsia" w:cs="Arial"/>
          <w:szCs w:val="22"/>
          <w:lang w:val="en-US"/>
        </w:rPr>
        <w:t xml:space="preserve">Taking the </w:t>
      </w:r>
      <w:r w:rsidRPr="005823AF">
        <w:rPr>
          <w:rFonts w:eastAsiaTheme="minorEastAsia" w:cs="Arial"/>
          <w:szCs w:val="22"/>
          <w:lang w:val="en-US"/>
        </w:rPr>
        <w:t>values</w:t>
      </w:r>
      <w:r w:rsidR="002C0707" w:rsidRPr="005823AF">
        <w:rPr>
          <w:rFonts w:eastAsiaTheme="minorEastAsia" w:cs="Arial"/>
          <w:szCs w:val="22"/>
          <w:lang w:val="en-US"/>
        </w:rPr>
        <w:t xml:space="preserve"> ​​of the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kern w:val="0"/>
                <w:lang w:val="en-US" w:eastAsia="es-MX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lang w:val="en-US" w:eastAsia="es-MX"/>
                <w14:ligatures w14:val="none"/>
              </w:rPr>
              <m:t>e</m:t>
            </m:r>
          </m:sub>
        </m:sSub>
        <m:r>
          <w:rPr>
            <w:rFonts w:ascii="Cambria Math" w:eastAsia="Times New Roman" w:hAnsi="Cambria Math" w:cs="Times New Roman"/>
            <w:kern w:val="0"/>
            <w:lang w:val="en-US" w:eastAsia="es-MX"/>
            <w14:ligatures w14:val="none"/>
          </w:rPr>
          <m:t xml:space="preserve">= </m:t>
        </m:r>
        <m:r>
          <m:rPr>
            <m:sty m:val="p"/>
          </m:rPr>
          <w:rPr>
            <w:rStyle w:val="mord"/>
            <w:rFonts w:ascii="Cambria Math" w:hAnsi="Cambria Math"/>
            <w:lang w:val="en-US"/>
          </w:rPr>
          <m:t>1.38467t+62=</m:t>
        </m:r>
        <m:f>
          <m:fPr>
            <m:ctrlPr>
              <w:rPr>
                <w:rStyle w:val="mord"/>
                <w:rFonts w:ascii="Cambria Math" w:hAnsi="Cambria Math"/>
              </w:rPr>
            </m:ctrlPr>
          </m:fPr>
          <m:num>
            <m:r>
              <w:rPr>
                <w:rStyle w:val="mord"/>
                <w:rFonts w:ascii="Cambria Math" w:hAnsi="Cambria Math"/>
              </w:rPr>
              <m:t>t</m:t>
            </m:r>
          </m:num>
          <m:den>
            <m:sSub>
              <m:sSubPr>
                <m:ctrlPr>
                  <w:rPr>
                    <w:rStyle w:val="mord"/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Style w:val="mord"/>
                    <w:rFonts w:ascii="Cambria Math" w:hAnsi="Cambria Math"/>
                  </w:rPr>
                  <m:t>q</m:t>
                </m:r>
              </m:e>
              <m:sub>
                <m:r>
                  <w:rPr>
                    <w:rStyle w:val="mord"/>
                    <w:rFonts w:ascii="Cambria Math" w:hAnsi="Cambria Math"/>
                  </w:rPr>
                  <m:t>t</m:t>
                </m:r>
              </m:sub>
            </m:sSub>
          </m:den>
        </m:f>
        <m:r>
          <m:rPr>
            <m:sty m:val="p"/>
          </m:rPr>
          <w:rPr>
            <w:rFonts w:ascii="Cambria Math" w:eastAsiaTheme="minorEastAsia" w:hAnsi="Cambria Math" w:cs="Arial"/>
            <w:szCs w:val="22"/>
            <w:lang w:val="en-US"/>
          </w:rPr>
          <m:t xml:space="preserve"> </m:t>
        </m:r>
      </m:oMath>
      <w:r w:rsidRPr="005823AF">
        <w:rPr>
          <w:rFonts w:eastAsiaTheme="minorEastAsia" w:cs="Arial"/>
          <w:szCs w:val="22"/>
          <w:lang w:val="en-US"/>
        </w:rPr>
        <w:t xml:space="preserve"> </w:t>
      </w:r>
    </w:p>
    <w:p w14:paraId="3FAD76A4" w14:textId="1F77B93A" w:rsidR="00090A26" w:rsidRPr="005823AF" w:rsidRDefault="00D1274E" w:rsidP="00D1274E">
      <w:pPr>
        <w:spacing w:line="259" w:lineRule="auto"/>
        <w:jc w:val="both"/>
        <w:rPr>
          <w:rFonts w:eastAsiaTheme="minorEastAsia" w:cs="Arial"/>
          <w:szCs w:val="22"/>
          <w:lang w:val="en-US"/>
        </w:rPr>
      </w:pPr>
      <w:r w:rsidRPr="005823AF">
        <w:rPr>
          <w:rFonts w:eastAsiaTheme="minorEastAsia" w:cs="Arial"/>
          <w:szCs w:val="22"/>
          <w:lang w:val="en-US"/>
        </w:rPr>
        <w:t xml:space="preserve">Comparing with the equation: </w:t>
      </w:r>
      <m:oMath>
        <m:f>
          <m:fPr>
            <m:ctrlPr>
              <w:rPr>
                <w:rFonts w:ascii="Cambria Math" w:eastAsiaTheme="minorEastAsia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lang w:val="en-US"/>
              </w:rPr>
              <m:t>t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Arial"/>
                    <w:lang w:val="en-US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lang w:val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Arial"/>
                    <w:lang w:val="en-US"/>
                  </w:rPr>
                  <m:t>t</m:t>
                </m:r>
              </m:sub>
            </m:sSub>
          </m:den>
        </m:f>
        <m:r>
          <w:rPr>
            <w:rFonts w:ascii="Cambria Math" w:eastAsiaTheme="minorEastAsia" w:hAnsi="Cambria Math"/>
            <w:lang w:val="en-US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="Arial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lang w:val="en-US"/>
                  </w:rPr>
                  <m:t>K</m:t>
                </m:r>
              </m:e>
              <m:sup>
                <m:r>
                  <w:rPr>
                    <w:rFonts w:ascii="Cambria Math" w:eastAsiaTheme="minorEastAsia" w:hAnsi="Cambria Math" w:cs="Arial"/>
                    <w:lang w:val="en-US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eastAsiaTheme="minorEastAsia" w:hAnsi="Cambria Math" w:cs="Arial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eastAsiaTheme="minorEastAsia" w:hAnsi="Cambria Math" w:cs="Arial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Arial"/>
                    <w:lang w:val="en-US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Arial"/>
                    <w:lang w:val="en-US"/>
                  </w:rPr>
                  <m:t>2</m:t>
                </m:r>
              </m:sup>
            </m:sSubSup>
          </m:den>
        </m:f>
      </m:oMath>
    </w:p>
    <w:p w14:paraId="019EC296" w14:textId="77777777" w:rsidR="005823AF" w:rsidRDefault="00D1274E" w:rsidP="00D1274E">
      <w:pPr>
        <w:rPr>
          <w:rFonts w:eastAsiaTheme="minorEastAsia" w:cs="Arial"/>
          <w:szCs w:val="22"/>
          <w:lang w:val="en-US"/>
        </w:rPr>
      </w:pPr>
      <m:oMath>
        <m:r>
          <w:rPr>
            <w:rFonts w:ascii="Cambria Math" w:eastAsiaTheme="minorEastAsia" w:hAnsi="Cambria Math" w:cs="Arial"/>
            <w:szCs w:val="22"/>
            <w:lang w:val="en-US"/>
          </w:rPr>
          <m:t>The slope m=1.38=1/ qe</m:t>
        </m:r>
      </m:oMath>
      <w:r w:rsidR="005823AF" w:rsidRPr="005823AF">
        <w:rPr>
          <w:rFonts w:eastAsiaTheme="minorEastAsia" w:cs="Arial"/>
          <w:szCs w:val="22"/>
          <w:lang w:val="en-US"/>
        </w:rPr>
        <w:t xml:space="preserve"> </w:t>
      </w:r>
      <w:r w:rsidR="00090A26" w:rsidRPr="005823AF">
        <w:rPr>
          <w:rFonts w:eastAsiaTheme="minorEastAsia" w:cs="Arial"/>
          <w:szCs w:val="22"/>
          <w:lang w:val="en-US"/>
        </w:rPr>
        <w:t xml:space="preserve"> </w:t>
      </w:r>
    </w:p>
    <w:p w14:paraId="6A785E29" w14:textId="064AE0CD" w:rsidR="00D1274E" w:rsidRPr="005823AF" w:rsidRDefault="00D1274E" w:rsidP="00D1274E">
      <w:pPr>
        <w:rPr>
          <w:rFonts w:eastAsiaTheme="minorEastAsia" w:cs="Arial"/>
          <w:szCs w:val="22"/>
          <w:lang w:val="en-US"/>
        </w:rPr>
      </w:pPr>
      <m:oMath>
        <m:r>
          <w:rPr>
            <w:rFonts w:ascii="Cambria Math" w:eastAsiaTheme="minorEastAsia" w:hAnsi="Cambria Math" w:cs="Arial"/>
            <w:szCs w:val="22"/>
          </w:rPr>
          <m:t>Intercept</m:t>
        </m:r>
        <m:r>
          <w:rPr>
            <w:rFonts w:ascii="Cambria Math" w:eastAsiaTheme="minorEastAsia" w:hAnsi="Cambria Math" w:cs="Arial"/>
            <w:szCs w:val="22"/>
            <w:lang w:val="en-US"/>
          </w:rPr>
          <m:t xml:space="preserve"> </m:t>
        </m:r>
        <m:r>
          <w:rPr>
            <w:rFonts w:ascii="Cambria Math" w:eastAsiaTheme="minorEastAsia" w:hAnsi="Cambria Math" w:cs="Arial"/>
            <w:szCs w:val="22"/>
          </w:rPr>
          <m:t>b</m:t>
        </m:r>
        <m:r>
          <w:rPr>
            <w:rFonts w:ascii="Cambria Math" w:eastAsiaTheme="minorEastAsia" w:hAnsi="Cambria Math" w:cs="Arial"/>
            <w:szCs w:val="22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Cs w:val="22"/>
              </w:rPr>
            </m:ctrlPr>
          </m:fPr>
          <m:num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  <w:szCs w:val="22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Cs w:val="22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2"/>
                    <w:lang w:val="en-US"/>
                  </w:rPr>
                  <m:t>2</m:t>
                </m:r>
              </m:sub>
            </m:sSub>
            <m:sSubSup>
              <m:sSubSupPr>
                <m:ctrlPr>
                  <w:rPr>
                    <w:rFonts w:ascii="Cambria Math" w:eastAsiaTheme="minorEastAsia" w:hAnsi="Cambria Math" w:cs="Arial"/>
                    <w:i/>
                    <w:szCs w:val="22"/>
                  </w:rPr>
                </m:ctrlPr>
              </m:sSubSupPr>
              <m:e>
                <m:r>
                  <w:rPr>
                    <w:rFonts w:ascii="Cambria Math" w:eastAsiaTheme="minorEastAsia" w:hAnsi="Cambria Math" w:cs="Arial"/>
                    <w:szCs w:val="22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Arial"/>
                    <w:szCs w:val="22"/>
                  </w:rPr>
                  <m:t>c</m:t>
                </m:r>
              </m:sub>
              <m:sup>
                <m:r>
                  <w:rPr>
                    <w:rFonts w:ascii="Cambria Math" w:eastAsiaTheme="minorEastAsia" w:hAnsi="Cambria Math" w:cs="Arial"/>
                    <w:szCs w:val="22"/>
                    <w:lang w:val="en-US"/>
                  </w:rPr>
                  <m:t>2</m:t>
                </m:r>
              </m:sup>
            </m:sSubSup>
          </m:den>
        </m:f>
      </m:oMath>
      <w:r w:rsidRPr="005823AF">
        <w:rPr>
          <w:rFonts w:eastAsiaTheme="minorEastAsia" w:cs="Arial"/>
          <w:szCs w:val="22"/>
          <w:highlight w:val="yellow"/>
          <w:lang w:val="en-US"/>
        </w:rPr>
        <w:t xml:space="preserve"> </w:t>
      </w:r>
    </w:p>
    <w:p w14:paraId="1F5597FE" w14:textId="27644C76" w:rsidR="00090A26" w:rsidRPr="005823AF" w:rsidRDefault="00090A26" w:rsidP="00090A26">
      <w:pPr>
        <w:rPr>
          <w:rFonts w:eastAsiaTheme="minorEastAsia" w:cs="Arial"/>
          <w:szCs w:val="22"/>
          <w:lang w:val="en-US"/>
        </w:rPr>
      </w:pPr>
    </w:p>
    <w:p w14:paraId="31B4B9B9" w14:textId="4DBF3EA3" w:rsidR="00090A26" w:rsidRPr="005823AF" w:rsidRDefault="00090A26" w:rsidP="00090A26">
      <w:pPr>
        <w:rPr>
          <w:rFonts w:eastAsiaTheme="minorEastAsia"/>
          <w:lang w:val="en-US"/>
        </w:rPr>
      </w:pPr>
    </w:p>
    <w:p w14:paraId="7D45CEDC" w14:textId="5473A766" w:rsidR="00090A26" w:rsidRPr="002C0707" w:rsidRDefault="00000000" w:rsidP="00090A26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≈</m:t>
          </m:r>
          <m:r>
            <m:rPr>
              <m:sty m:val="p"/>
            </m:rPr>
            <w:rPr>
              <w:rFonts w:ascii="Cambria Math" w:eastAsiaTheme="minorEastAsia"/>
            </w:rPr>
            <m:t>0.72 mg/g</m:t>
          </m:r>
        </m:oMath>
      </m:oMathPara>
    </w:p>
    <w:p w14:paraId="73E9C486" w14:textId="3FE856CE" w:rsidR="002C0707" w:rsidRPr="002C0707" w:rsidRDefault="00000000" w:rsidP="00090A26">
      <w:pPr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lang w:val="en-US" w:eastAsia="es-MX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K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lang w:val="en-US" w:eastAsia="es-MX"/>
                  <w14:ligatures w14:val="none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≈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0.039g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mg*min</m:t>
              </m:r>
            </m:den>
          </m:f>
        </m:oMath>
      </m:oMathPara>
    </w:p>
    <w:p w14:paraId="4F56FFAA" w14:textId="30E02D69" w:rsidR="002C0707" w:rsidRPr="005823AF" w:rsidRDefault="002C0707" w:rsidP="00090A26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h≈0.0161=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b</m:t>
              </m:r>
            </m:den>
          </m:f>
        </m:oMath>
      </m:oMathPara>
    </w:p>
    <w:p w14:paraId="233AD835" w14:textId="132E9D59" w:rsidR="005823AF" w:rsidRPr="002C0707" w:rsidRDefault="005823AF" w:rsidP="00090A26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lang w:val="en-US"/>
            </w:rPr>
            <m:t>R² = 0.997</m:t>
          </m:r>
        </m:oMath>
      </m:oMathPara>
    </w:p>
    <w:p w14:paraId="53B899DE" w14:textId="77777777" w:rsidR="0062682F" w:rsidRPr="005460F4" w:rsidRDefault="0062682F" w:rsidP="00090A26">
      <w:pPr>
        <w:rPr>
          <w:rFonts w:cs="Arial"/>
          <w:szCs w:val="22"/>
          <w:lang w:val="en-US"/>
        </w:rPr>
      </w:pPr>
    </w:p>
    <w:tbl>
      <w:tblPr>
        <w:tblStyle w:val="Tablaconcuadrcula"/>
        <w:tblpPr w:leftFromText="141" w:rightFromText="141" w:vertAnchor="text" w:horzAnchor="margin" w:tblpXSpec="center" w:tblpY="1082"/>
        <w:tblW w:w="412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1379"/>
        <w:gridCol w:w="1501"/>
      </w:tblGrid>
      <w:tr w:rsidR="005460F4" w:rsidRPr="003933B0" w14:paraId="4C378560" w14:textId="15BB504F" w:rsidTr="008B3F08">
        <w:trPr>
          <w:trHeight w:val="288"/>
        </w:trPr>
        <w:tc>
          <w:tcPr>
            <w:tcW w:w="1240" w:type="dxa"/>
            <w:tcBorders>
              <w:bottom w:val="single" w:sz="4" w:space="0" w:color="auto"/>
            </w:tcBorders>
            <w:noWrap/>
          </w:tcPr>
          <w:p w14:paraId="64164364" w14:textId="115ABF37" w:rsidR="005460F4" w:rsidRPr="003933B0" w:rsidRDefault="005460F4" w:rsidP="00B80213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Time</w:t>
            </w:r>
          </w:p>
        </w:tc>
        <w:tc>
          <w:tcPr>
            <w:tcW w:w="1379" w:type="dxa"/>
            <w:tcBorders>
              <w:bottom w:val="single" w:sz="4" w:space="0" w:color="auto"/>
            </w:tcBorders>
            <w:noWrap/>
          </w:tcPr>
          <w:p w14:paraId="45243676" w14:textId="61666324" w:rsidR="005460F4" w:rsidRPr="003933B0" w:rsidRDefault="005460F4" w:rsidP="00B80213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proofErr w:type="spellStart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qt</w:t>
            </w:r>
            <w:proofErr w:type="spellEnd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 (mg/g)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noWrap/>
          </w:tcPr>
          <w:p w14:paraId="194A2343" w14:textId="2FF644D4" w:rsidR="005460F4" w:rsidRPr="003933B0" w:rsidRDefault="005460F4" w:rsidP="00B80213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t/</w:t>
            </w:r>
            <w:proofErr w:type="spellStart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qt</w:t>
            </w:r>
            <w:proofErr w:type="spellEnd"/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 xml:space="preserve"> (min*g/mg)</w:t>
            </w:r>
          </w:p>
        </w:tc>
      </w:tr>
      <w:tr w:rsidR="002921A6" w:rsidRPr="003933B0" w14:paraId="6AEBE5B3" w14:textId="77777777" w:rsidTr="008B3F08">
        <w:trPr>
          <w:trHeight w:val="288"/>
        </w:trPr>
        <w:tc>
          <w:tcPr>
            <w:tcW w:w="1240" w:type="dxa"/>
            <w:tcBorders>
              <w:bottom w:val="nil"/>
            </w:tcBorders>
            <w:noWrap/>
          </w:tcPr>
          <w:p w14:paraId="4307F8F4" w14:textId="76D7F039" w:rsidR="002921A6" w:rsidRPr="003933B0" w:rsidRDefault="002921A6" w:rsidP="008B3F08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bottom w:val="nil"/>
            </w:tcBorders>
            <w:noWrap/>
          </w:tcPr>
          <w:p w14:paraId="23E6887A" w14:textId="525FC305" w:rsidR="002921A6" w:rsidRPr="003933B0" w:rsidRDefault="002921A6" w:rsidP="008B3F08">
            <w:pPr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</w:t>
            </w:r>
          </w:p>
        </w:tc>
        <w:tc>
          <w:tcPr>
            <w:tcW w:w="1501" w:type="dxa"/>
            <w:tcBorders>
              <w:bottom w:val="nil"/>
            </w:tcBorders>
            <w:noWrap/>
          </w:tcPr>
          <w:p w14:paraId="5E0E7002" w14:textId="6C23FD77" w:rsidR="002921A6" w:rsidRPr="003933B0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-</w:t>
            </w:r>
          </w:p>
        </w:tc>
      </w:tr>
      <w:tr w:rsidR="002921A6" w:rsidRPr="003933B0" w14:paraId="7D14B0DF" w14:textId="2C1C75F2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</w:tcPr>
          <w:p w14:paraId="09048B05" w14:textId="4E04B1A1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</w:tcPr>
          <w:p w14:paraId="0E55FBD0" w14:textId="536C1240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0.11888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13AA087F" w14:textId="3A068266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84.12</w:t>
            </w:r>
          </w:p>
        </w:tc>
      </w:tr>
      <w:tr w:rsidR="002921A6" w:rsidRPr="003933B0" w14:paraId="099D5F15" w14:textId="3D8F2307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</w:tcPr>
          <w:p w14:paraId="1DD258D2" w14:textId="5AE59AEE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20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</w:tcPr>
          <w:p w14:paraId="29A622DE" w14:textId="002C9B7F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0.22727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6594696D" w14:textId="26C54405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88</w:t>
            </w:r>
          </w:p>
        </w:tc>
      </w:tr>
      <w:tr w:rsidR="002921A6" w:rsidRPr="003933B0" w14:paraId="39F9A467" w14:textId="03709F5E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</w:tcPr>
          <w:p w14:paraId="75554BFE" w14:textId="373FA985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30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</w:tcPr>
          <w:p w14:paraId="64514549" w14:textId="5EA61FF4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0.33217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1CDBDEA8" w14:textId="78CF39CC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90.32</w:t>
            </w:r>
          </w:p>
        </w:tc>
      </w:tr>
      <w:tr w:rsidR="002921A6" w:rsidRPr="003933B0" w14:paraId="7019190F" w14:textId="66A4C1FC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</w:tcPr>
          <w:p w14:paraId="3924E74C" w14:textId="1B96EA09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6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</w:tcPr>
          <w:p w14:paraId="57CA2D51" w14:textId="69DAC570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0.50699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02396D0C" w14:textId="40E939FA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118.35</w:t>
            </w:r>
          </w:p>
        </w:tc>
      </w:tr>
      <w:tr w:rsidR="002921A6" w:rsidRPr="003933B0" w14:paraId="25E331F4" w14:textId="7F774E50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</w:tcPr>
          <w:p w14:paraId="0DE33B08" w14:textId="6D33FC31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9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</w:tcPr>
          <w:p w14:paraId="615C5F92" w14:textId="78B5F63A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0.64685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2FCB50B0" w14:textId="4E61F0D4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139.14</w:t>
            </w:r>
          </w:p>
        </w:tc>
      </w:tr>
      <w:tr w:rsidR="002921A6" w:rsidRPr="003933B0" w14:paraId="0A2713D3" w14:textId="56198981" w:rsidTr="008B3F08">
        <w:trPr>
          <w:trHeight w:val="288"/>
        </w:trPr>
        <w:tc>
          <w:tcPr>
            <w:tcW w:w="1240" w:type="dxa"/>
            <w:tcBorders>
              <w:top w:val="nil"/>
              <w:bottom w:val="nil"/>
            </w:tcBorders>
            <w:noWrap/>
          </w:tcPr>
          <w:p w14:paraId="18001218" w14:textId="7C5C0EE6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12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top w:val="nil"/>
              <w:bottom w:val="nil"/>
            </w:tcBorders>
            <w:noWrap/>
          </w:tcPr>
          <w:p w14:paraId="55C2DBE3" w14:textId="4ED5238B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C4588E">
              <w:t>0.6993</w:t>
            </w:r>
          </w:p>
        </w:tc>
        <w:tc>
          <w:tcPr>
            <w:tcW w:w="1501" w:type="dxa"/>
            <w:tcBorders>
              <w:top w:val="nil"/>
              <w:bottom w:val="nil"/>
            </w:tcBorders>
            <w:noWrap/>
            <w:vAlign w:val="center"/>
          </w:tcPr>
          <w:p w14:paraId="2F7A8402" w14:textId="1E60DA05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 w:rsidRPr="002921A6">
              <w:rPr>
                <w:rFonts w:cs="Arial"/>
                <w:bCs/>
                <w:color w:val="000000"/>
                <w:szCs w:val="22"/>
              </w:rPr>
              <w:t>171.6</w:t>
            </w:r>
          </w:p>
        </w:tc>
      </w:tr>
      <w:tr w:rsidR="002921A6" w:rsidRPr="003933B0" w14:paraId="04059EDF" w14:textId="56D8A09B" w:rsidTr="008B3F08">
        <w:trPr>
          <w:trHeight w:val="288"/>
        </w:trPr>
        <w:tc>
          <w:tcPr>
            <w:tcW w:w="1240" w:type="dxa"/>
            <w:tcBorders>
              <w:top w:val="nil"/>
            </w:tcBorders>
            <w:noWrap/>
          </w:tcPr>
          <w:p w14:paraId="183049FD" w14:textId="62377B8C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144</w:t>
            </w:r>
            <w:r w:rsidRPr="003933B0"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  <w:t>0</w:t>
            </w:r>
          </w:p>
        </w:tc>
        <w:tc>
          <w:tcPr>
            <w:tcW w:w="1379" w:type="dxa"/>
            <w:tcBorders>
              <w:top w:val="nil"/>
            </w:tcBorders>
            <w:noWrap/>
          </w:tcPr>
          <w:p w14:paraId="0F933B91" w14:textId="457B55A7" w:rsidR="002921A6" w:rsidRPr="003933B0" w:rsidRDefault="002921A6" w:rsidP="002921A6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t>0.</w:t>
            </w:r>
            <w:r w:rsidRPr="00C4588E">
              <w:t>7</w:t>
            </w:r>
            <w:r w:rsidR="00D1274E">
              <w:t>29</w:t>
            </w:r>
            <w:r>
              <w:t>6</w:t>
            </w:r>
          </w:p>
        </w:tc>
        <w:tc>
          <w:tcPr>
            <w:tcW w:w="1501" w:type="dxa"/>
            <w:tcBorders>
              <w:top w:val="nil"/>
            </w:tcBorders>
            <w:noWrap/>
            <w:vAlign w:val="center"/>
          </w:tcPr>
          <w:p w14:paraId="1E60D630" w14:textId="3D980C17" w:rsidR="002921A6" w:rsidRPr="002921A6" w:rsidRDefault="002921A6" w:rsidP="002921A6">
            <w:pPr>
              <w:rPr>
                <w:rFonts w:ascii="Aptos Narrow" w:eastAsia="Times New Roman" w:hAnsi="Aptos Narrow" w:cs="Times New Roman"/>
                <w:color w:val="000000"/>
                <w:kern w:val="0"/>
                <w:szCs w:val="22"/>
                <w:lang w:eastAsia="es-MX"/>
                <w14:ligatures w14:val="none"/>
              </w:rPr>
            </w:pPr>
            <w:r>
              <w:rPr>
                <w:rFonts w:cs="Arial"/>
                <w:bCs/>
                <w:color w:val="000000"/>
                <w:szCs w:val="22"/>
              </w:rPr>
              <w:t>2</w:t>
            </w:r>
            <w:r w:rsidRPr="002921A6">
              <w:rPr>
                <w:rFonts w:cs="Arial"/>
                <w:bCs/>
                <w:color w:val="000000"/>
                <w:szCs w:val="22"/>
              </w:rPr>
              <w:t>026.46</w:t>
            </w:r>
          </w:p>
        </w:tc>
      </w:tr>
    </w:tbl>
    <w:p w14:paraId="10E5FC42" w14:textId="224A8FAF" w:rsidR="00B80213" w:rsidRDefault="00B80213" w:rsidP="00B80213">
      <w:pPr>
        <w:jc w:val="center"/>
        <w:rPr>
          <w:rFonts w:eastAsiaTheme="minorEastAsia" w:cs="Arial"/>
          <w:szCs w:val="22"/>
          <w:lang w:val="en-US"/>
        </w:rPr>
      </w:pPr>
      <w:r w:rsidRPr="005460F4">
        <w:rPr>
          <w:rFonts w:cs="Arial"/>
          <w:b/>
          <w:bCs/>
          <w:szCs w:val="22"/>
          <w:lang w:val="en-US"/>
        </w:rPr>
        <w:t>Table S</w:t>
      </w:r>
      <w:r w:rsidR="00662346">
        <w:rPr>
          <w:rFonts w:cs="Arial"/>
          <w:b/>
          <w:bCs/>
          <w:szCs w:val="22"/>
          <w:lang w:val="en-US"/>
        </w:rPr>
        <w:t>8</w:t>
      </w:r>
      <w:r w:rsidRPr="005460F4">
        <w:rPr>
          <w:rFonts w:cs="Arial"/>
          <w:szCs w:val="22"/>
          <w:lang w:val="en-US"/>
        </w:rPr>
        <w:t xml:space="preserve"> </w:t>
      </w:r>
      <w:r w:rsidRPr="005460F4">
        <w:rPr>
          <w:rFonts w:eastAsiaTheme="minorEastAsia" w:cs="Arial"/>
          <w:szCs w:val="22"/>
          <w:lang w:val="en-US"/>
        </w:rPr>
        <w:t xml:space="preserve">Kinetic parameters of methylene blue adsorption </w:t>
      </w:r>
      <w:r>
        <w:rPr>
          <w:rFonts w:eastAsiaTheme="minorEastAsia" w:cs="Arial"/>
          <w:szCs w:val="22"/>
          <w:lang w:val="en-US"/>
        </w:rPr>
        <w:t xml:space="preserve">for </w:t>
      </w:r>
      <w:r w:rsidRPr="005460F4">
        <w:rPr>
          <w:rFonts w:eastAsiaTheme="minorEastAsia" w:cs="Arial"/>
          <w:szCs w:val="22"/>
          <w:lang w:val="en-US"/>
        </w:rPr>
        <w:t>pseudo-second-order model fitting</w:t>
      </w:r>
      <w:r w:rsidR="00AA10E0">
        <w:rPr>
          <w:rFonts w:eastAsiaTheme="minorEastAsia" w:cs="Arial"/>
          <w:szCs w:val="22"/>
          <w:lang w:val="en-US"/>
        </w:rPr>
        <w:t xml:space="preserve"> with 25ppm</w:t>
      </w:r>
      <w:r w:rsidRPr="005460F4">
        <w:rPr>
          <w:rFonts w:eastAsiaTheme="minorEastAsia" w:cs="Arial"/>
          <w:szCs w:val="22"/>
          <w:lang w:val="en-US"/>
        </w:rPr>
        <w:t>.</w:t>
      </w:r>
    </w:p>
    <w:p w14:paraId="219AF971" w14:textId="11E75394" w:rsidR="008D093F" w:rsidRDefault="008D093F" w:rsidP="00670ED4">
      <w:pPr>
        <w:rPr>
          <w:rFonts w:cs="Arial"/>
          <w:szCs w:val="22"/>
          <w:lang w:val="en-US"/>
        </w:rPr>
      </w:pPr>
    </w:p>
    <w:p w14:paraId="727E07F0" w14:textId="680384B6" w:rsidR="00273B9C" w:rsidRDefault="00273B9C" w:rsidP="00670ED4">
      <w:pPr>
        <w:rPr>
          <w:rFonts w:cs="Arial"/>
          <w:szCs w:val="22"/>
          <w:lang w:val="en-US"/>
        </w:rPr>
      </w:pPr>
    </w:p>
    <w:p w14:paraId="6A072423" w14:textId="2F0253BE" w:rsidR="00273B9C" w:rsidRDefault="00273B9C" w:rsidP="00670ED4">
      <w:pPr>
        <w:rPr>
          <w:rFonts w:cs="Arial"/>
          <w:szCs w:val="22"/>
          <w:lang w:val="en-US"/>
        </w:rPr>
      </w:pPr>
    </w:p>
    <w:p w14:paraId="075371A0" w14:textId="273AB32F" w:rsidR="00273B9C" w:rsidRDefault="00273B9C" w:rsidP="00670ED4">
      <w:pPr>
        <w:rPr>
          <w:rFonts w:cs="Arial"/>
          <w:szCs w:val="22"/>
          <w:lang w:val="en-US"/>
        </w:rPr>
      </w:pPr>
    </w:p>
    <w:p w14:paraId="11F8E46C" w14:textId="145FCE9D" w:rsidR="00273B9C" w:rsidRDefault="00273B9C" w:rsidP="00670ED4">
      <w:pPr>
        <w:rPr>
          <w:rFonts w:cs="Arial"/>
          <w:szCs w:val="22"/>
          <w:lang w:val="en-US"/>
        </w:rPr>
      </w:pPr>
    </w:p>
    <w:p w14:paraId="3A862C89" w14:textId="486752E5" w:rsidR="00273B9C" w:rsidRDefault="00273B9C" w:rsidP="00670ED4">
      <w:pPr>
        <w:rPr>
          <w:rFonts w:cs="Arial"/>
          <w:szCs w:val="22"/>
          <w:lang w:val="en-US"/>
        </w:rPr>
      </w:pPr>
    </w:p>
    <w:p w14:paraId="3EE3EDD6" w14:textId="492811FE" w:rsidR="00273B9C" w:rsidRDefault="00273B9C" w:rsidP="00670ED4">
      <w:pPr>
        <w:rPr>
          <w:rFonts w:cs="Arial"/>
          <w:szCs w:val="22"/>
          <w:lang w:val="en-US"/>
        </w:rPr>
      </w:pPr>
    </w:p>
    <w:p w14:paraId="214722A7" w14:textId="4109314B" w:rsidR="00273B9C" w:rsidRDefault="00273B9C" w:rsidP="00670ED4">
      <w:pPr>
        <w:rPr>
          <w:rFonts w:cs="Arial"/>
          <w:szCs w:val="22"/>
          <w:lang w:val="en-US"/>
        </w:rPr>
      </w:pPr>
    </w:p>
    <w:p w14:paraId="18B4CECF" w14:textId="77777777" w:rsidR="00273B9C" w:rsidRPr="0080233F" w:rsidRDefault="00273B9C" w:rsidP="00670ED4">
      <w:pPr>
        <w:rPr>
          <w:rFonts w:cs="Arial"/>
          <w:szCs w:val="22"/>
          <w:lang w:val="en-US"/>
        </w:rPr>
      </w:pPr>
    </w:p>
    <w:p w14:paraId="056AAD75" w14:textId="56FB5B66" w:rsidR="00A60BE1" w:rsidRPr="00014E1C" w:rsidRDefault="005823AF" w:rsidP="005227D2">
      <w:pPr>
        <w:jc w:val="both"/>
        <w:rPr>
          <w:rFonts w:eastAsiaTheme="minorEastAsia" w:cs="Arial"/>
          <w:szCs w:val="22"/>
          <w:lang w:val="en-US"/>
        </w:rPr>
      </w:pPr>
      <w:r>
        <w:rPr>
          <w:lang w:val="en-US"/>
        </w:rPr>
        <w:t>T</w:t>
      </w:r>
      <w:r w:rsidRPr="005823AF">
        <w:rPr>
          <w:lang w:val="en-US"/>
        </w:rPr>
        <w:t>he fit to the pseudo-first-order model yielded a coefficient</w:t>
      </w:r>
      <w:r w:rsidR="00130020" w:rsidRPr="00130020">
        <w:rPr>
          <w:rFonts w:cs="Arial"/>
          <w:szCs w:val="22"/>
          <w:lang w:val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  <w:lang w:val="en-US"/>
              </w:rPr>
              <m:t>2</m:t>
            </m:r>
          </m:sup>
        </m:sSup>
        <m:r>
          <w:rPr>
            <w:rFonts w:ascii="Cambria Math" w:eastAsiaTheme="minorEastAsia" w:hAnsi="Cambria Math" w:cs="Arial"/>
            <w:lang w:val="en-US"/>
          </w:rPr>
          <m:t>=0.997</m:t>
        </m:r>
      </m:oMath>
      <w:r w:rsidR="008B3F08">
        <w:rPr>
          <w:rFonts w:eastAsiaTheme="minorEastAsia" w:cs="Arial"/>
          <w:lang w:val="en-US"/>
        </w:rPr>
        <w:t>.</w:t>
      </w:r>
      <w:r w:rsidR="00803116" w:rsidRPr="005460F4">
        <w:rPr>
          <w:rFonts w:eastAsiaTheme="minorEastAsia" w:cs="Arial"/>
          <w:szCs w:val="22"/>
          <w:lang w:val="en-US"/>
        </w:rPr>
        <w:t xml:space="preserve"> </w:t>
      </w:r>
      <w:r w:rsidR="00130020" w:rsidRPr="00130020">
        <w:rPr>
          <w:rFonts w:cs="Arial"/>
          <w:szCs w:val="22"/>
          <w:lang w:val="en-US"/>
        </w:rPr>
        <w:t xml:space="preserve"> Although this value indicates a correlation, the equilibrium adsorption capac</w:t>
      </w:r>
      <w:r>
        <w:rPr>
          <w:rFonts w:cs="Arial"/>
          <w:szCs w:val="22"/>
          <w:lang w:val="en-US"/>
        </w:rPr>
        <w:t xml:space="preserve">ity calculated from the model </w:t>
      </w:r>
      <w:r w:rsidR="00130020" w:rsidRPr="00130020">
        <w:rPr>
          <w:rFonts w:cs="Arial"/>
          <w:szCs w:val="22"/>
          <w:lang w:val="en-US"/>
        </w:rPr>
        <w:t xml:space="preserve">showed a notable difference with the experimental value. </w:t>
      </w:r>
      <w:r w:rsidRPr="005823AF">
        <w:rPr>
          <w:rFonts w:cs="Arial"/>
          <w:szCs w:val="22"/>
          <w:lang w:val="en-US"/>
        </w:rPr>
        <w:t>This inconsistency suggests that the adsorption process is not primarily driven by physisorption or diffusion-controlled mechanisms</w:t>
      </w:r>
      <w:r w:rsidR="00E806AD">
        <w:rPr>
          <w:rFonts w:cs="Arial"/>
          <w:szCs w:val="22"/>
          <w:lang w:val="en-US"/>
        </w:rPr>
        <w:t>.</w:t>
      </w:r>
      <w:r w:rsidR="008B3F08">
        <w:rPr>
          <w:rFonts w:cs="Arial"/>
          <w:szCs w:val="22"/>
          <w:lang w:val="en-US"/>
        </w:rPr>
        <w:t xml:space="preserve"> </w:t>
      </w:r>
      <w:proofErr w:type="gramStart"/>
      <w:r w:rsidR="00130020" w:rsidRPr="00130020">
        <w:rPr>
          <w:rFonts w:cs="Arial"/>
          <w:szCs w:val="22"/>
          <w:lang w:val="en-US"/>
        </w:rPr>
        <w:t>The</w:t>
      </w:r>
      <w:proofErr w:type="gramEnd"/>
      <w:r w:rsidR="00130020" w:rsidRPr="00130020">
        <w:rPr>
          <w:rFonts w:cs="Arial"/>
          <w:szCs w:val="22"/>
          <w:lang w:val="en-US"/>
        </w:rPr>
        <w:t xml:space="preserve"> same data were subsequently fitted to the pseudo-second-order model, whose linearization plot (</w:t>
      </w:r>
      <m:oMath>
        <m:r>
          <w:rPr>
            <w:rFonts w:ascii="Cambria Math" w:hAnsi="Cambria Math" w:cs="Arial"/>
            <w:szCs w:val="22"/>
            <w:lang w:val="en-US"/>
          </w:rPr>
          <m:t xml:space="preserve">t/qt </m:t>
        </m:r>
      </m:oMath>
      <w:r w:rsidR="00130020" w:rsidRPr="00130020">
        <w:rPr>
          <w:rFonts w:cs="Arial"/>
          <w:szCs w:val="22"/>
          <w:lang w:val="en-US"/>
        </w:rPr>
        <w:t xml:space="preserve">vs. </w:t>
      </w:r>
      <m:oMath>
        <m:r>
          <w:rPr>
            <w:rFonts w:ascii="Cambria Math" w:hAnsi="Cambria Math" w:cs="Arial"/>
            <w:szCs w:val="22"/>
            <w:lang w:val="en-US"/>
          </w:rPr>
          <m:t>t</m:t>
        </m:r>
      </m:oMath>
      <w:r w:rsidR="00130020" w:rsidRPr="00130020">
        <w:rPr>
          <w:rFonts w:cs="Arial"/>
          <w:szCs w:val="22"/>
          <w:lang w:val="en-US"/>
        </w:rPr>
        <w:t>) is presented in Figure S</w:t>
      </w:r>
      <w:r w:rsidR="008B3F08">
        <w:rPr>
          <w:rFonts w:cs="Arial"/>
          <w:szCs w:val="22"/>
          <w:lang w:val="en-US"/>
        </w:rPr>
        <w:t>8</w:t>
      </w:r>
      <w:r w:rsidR="00130020" w:rsidRPr="00130020">
        <w:rPr>
          <w:rFonts w:cs="Arial"/>
          <w:szCs w:val="22"/>
          <w:lang w:val="en-US"/>
        </w:rPr>
        <w:t>. Th</w:t>
      </w:r>
      <w:r w:rsidR="008B3F08">
        <w:rPr>
          <w:rFonts w:cs="Arial"/>
          <w:szCs w:val="22"/>
          <w:lang w:val="en-US"/>
        </w:rPr>
        <w:t>e</w:t>
      </w:r>
      <w:r w:rsidR="00130020" w:rsidRPr="00130020">
        <w:rPr>
          <w:rFonts w:cs="Arial"/>
          <w:szCs w:val="22"/>
          <w:lang w:val="en-US"/>
        </w:rPr>
        <w:t xml:space="preserve"> result suggests that the rate-limiting step </w:t>
      </w:r>
      <w:r w:rsidR="00E806AD">
        <w:rPr>
          <w:rFonts w:cs="Arial"/>
          <w:szCs w:val="22"/>
          <w:lang w:val="en-US"/>
        </w:rPr>
        <w:t>in the process is chemisorption, in which</w:t>
      </w:r>
      <w:r w:rsidR="00130020" w:rsidRPr="00130020">
        <w:rPr>
          <w:rFonts w:cs="Arial"/>
          <w:szCs w:val="22"/>
          <w:lang w:val="en-US"/>
        </w:rPr>
        <w:t xml:space="preserve"> adsorption occurs through the formation of chemical bonds between methylene blue molecules and the active sites on the </w:t>
      </w:r>
      <w:proofErr w:type="spellStart"/>
      <w:r w:rsidR="00130020" w:rsidRPr="00130020">
        <w:rPr>
          <w:rFonts w:cs="Arial"/>
          <w:szCs w:val="22"/>
          <w:lang w:val="en-US"/>
        </w:rPr>
        <w:t>hydrochar</w:t>
      </w:r>
      <w:proofErr w:type="spellEnd"/>
      <w:r w:rsidR="00130020" w:rsidRPr="00130020">
        <w:rPr>
          <w:rFonts w:cs="Arial"/>
          <w:szCs w:val="22"/>
          <w:lang w:val="en-US"/>
        </w:rPr>
        <w:t xml:space="preserve"> surface.</w:t>
      </w:r>
      <w:r w:rsidR="008B3F08">
        <w:rPr>
          <w:rFonts w:cs="Arial"/>
          <w:szCs w:val="22"/>
          <w:lang w:val="en-US"/>
        </w:rPr>
        <w:t xml:space="preserve"> </w:t>
      </w:r>
      <w:r w:rsidR="00E806AD">
        <w:rPr>
          <w:rFonts w:cs="Arial"/>
          <w:szCs w:val="22"/>
          <w:lang w:val="en-US"/>
        </w:rPr>
        <w:t>The fit</w:t>
      </w:r>
      <w:r w:rsidR="00130020" w:rsidRPr="00130020">
        <w:rPr>
          <w:rFonts w:cs="Arial"/>
          <w:szCs w:val="22"/>
          <w:lang w:val="en-US"/>
        </w:rPr>
        <w:t xml:space="preserve"> of the pseudo-first-order model indicates that physisorption also </w:t>
      </w:r>
      <w:r w:rsidR="00E806AD">
        <w:rPr>
          <w:rFonts w:cs="Arial"/>
          <w:szCs w:val="22"/>
          <w:lang w:val="en-US"/>
        </w:rPr>
        <w:t>contributes to</w:t>
      </w:r>
      <w:r w:rsidR="00130020" w:rsidRPr="00130020">
        <w:rPr>
          <w:rFonts w:cs="Arial"/>
          <w:szCs w:val="22"/>
          <w:lang w:val="en-US"/>
        </w:rPr>
        <w:t xml:space="preserve"> the overall mechanism.</w:t>
      </w:r>
      <w:r w:rsidR="008B3F08">
        <w:rPr>
          <w:rFonts w:cs="Arial"/>
          <w:szCs w:val="22"/>
          <w:lang w:val="en-US"/>
        </w:rPr>
        <w:t xml:space="preserve"> </w:t>
      </w:r>
      <w:r w:rsidR="00A60BE1">
        <w:rPr>
          <w:rFonts w:cs="Arial"/>
          <w:szCs w:val="22"/>
          <w:lang w:val="en-US"/>
        </w:rPr>
        <w:t xml:space="preserve">In </w:t>
      </w:r>
      <w:r w:rsidR="00662346">
        <w:rPr>
          <w:rFonts w:cs="Arial"/>
          <w:szCs w:val="22"/>
          <w:lang w:val="en-US"/>
        </w:rPr>
        <w:t>F</w:t>
      </w:r>
      <w:r w:rsidR="00A60BE1">
        <w:rPr>
          <w:rFonts w:cs="Arial"/>
          <w:szCs w:val="22"/>
          <w:lang w:val="en-US"/>
        </w:rPr>
        <w:t>ig.S</w:t>
      </w:r>
      <w:r w:rsidR="00662346">
        <w:rPr>
          <w:rFonts w:cs="Arial"/>
          <w:szCs w:val="22"/>
          <w:lang w:val="en-US"/>
        </w:rPr>
        <w:t>8</w:t>
      </w:r>
      <w:r w:rsidR="00E806AD">
        <w:rPr>
          <w:rFonts w:cs="Arial"/>
          <w:szCs w:val="22"/>
          <w:lang w:val="en-US"/>
        </w:rPr>
        <w:t>,</w:t>
      </w:r>
      <w:r w:rsidR="00A60BE1">
        <w:rPr>
          <w:rFonts w:cs="Arial"/>
          <w:szCs w:val="22"/>
          <w:lang w:val="en-US"/>
        </w:rPr>
        <w:t xml:space="preserve"> </w:t>
      </w:r>
      <w:r w:rsidR="008B3F08">
        <w:rPr>
          <w:rFonts w:eastAsiaTheme="minorEastAsia" w:cs="Arial"/>
          <w:szCs w:val="22"/>
          <w:lang w:val="en-US"/>
        </w:rPr>
        <w:t>k</w:t>
      </w:r>
      <w:r w:rsidR="00A60BE1" w:rsidRPr="00A60BE1">
        <w:rPr>
          <w:rFonts w:eastAsiaTheme="minorEastAsia" w:cs="Arial"/>
          <w:szCs w:val="22"/>
          <w:lang w:val="en-US"/>
        </w:rPr>
        <w:t xml:space="preserve">inetic analysis of Rhodamine B adsorption on the </w:t>
      </w:r>
      <w:proofErr w:type="spellStart"/>
      <w:r w:rsidR="00A60BE1" w:rsidRPr="00A60BE1">
        <w:rPr>
          <w:rFonts w:eastAsiaTheme="minorEastAsia" w:cs="Arial"/>
          <w:szCs w:val="22"/>
          <w:lang w:val="en-US"/>
        </w:rPr>
        <w:t>hydrochar</w:t>
      </w:r>
      <w:proofErr w:type="spellEnd"/>
      <w:r w:rsidR="00A60BE1" w:rsidRPr="00A60BE1">
        <w:rPr>
          <w:rFonts w:eastAsiaTheme="minorEastAsia" w:cs="Arial"/>
          <w:szCs w:val="22"/>
          <w:lang w:val="en-US"/>
        </w:rPr>
        <w:t xml:space="preserve"> demonstrates that the </w:t>
      </w:r>
      <w:r w:rsidR="00E806AD">
        <w:rPr>
          <w:rFonts w:eastAsiaTheme="minorEastAsia" w:cs="Arial"/>
          <w:szCs w:val="22"/>
          <w:lang w:val="en-US"/>
        </w:rPr>
        <w:t>process fits the pseudo-second-order model exceptionally well, as confirmed by its high coefficient</w:t>
      </w:r>
      <w:r w:rsidR="00A60BE1" w:rsidRPr="00A60BE1">
        <w:rPr>
          <w:rFonts w:eastAsiaTheme="minorEastAsia" w:cs="Arial"/>
          <w:szCs w:val="22"/>
          <w:lang w:val="en-US"/>
        </w:rPr>
        <w:t xml:space="preserve"> determination (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Cs w:val="22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 w:cs="Arial"/>
                <w:szCs w:val="22"/>
                <w:lang w:val="en-US"/>
              </w:rPr>
              <m:t>2</m:t>
            </m:r>
          </m:sup>
        </m:sSup>
      </m:oMath>
      <w:r w:rsidR="00A60BE1" w:rsidRPr="00A60BE1">
        <w:rPr>
          <w:rFonts w:eastAsiaTheme="minorEastAsia" w:cs="Arial"/>
          <w:szCs w:val="22"/>
          <w:lang w:val="en-US"/>
        </w:rPr>
        <w:t xml:space="preserve"> = 0.9998). This result indicates that the rate-limiting step is chemisorption, a process mediated by the formation of chemical bonds between the dye molecules and the adsorbent </w:t>
      </w:r>
      <w:r w:rsidRPr="00A60BE1">
        <w:rPr>
          <w:rFonts w:eastAsiaTheme="minorEastAsia" w:cs="Arial"/>
          <w:szCs w:val="22"/>
          <w:lang w:val="en-US"/>
        </w:rPr>
        <w:t>surface</w:t>
      </w:r>
      <w:r>
        <w:rPr>
          <w:rFonts w:eastAsiaTheme="minorEastAsia" w:cs="Arial"/>
          <w:szCs w:val="22"/>
          <w:lang w:val="en-US"/>
        </w:rPr>
        <w:t>.</w:t>
      </w:r>
    </w:p>
    <w:p w14:paraId="3A62E0FD" w14:textId="75E24B2B" w:rsidR="00A60BE1" w:rsidRDefault="00A60BE1" w:rsidP="00130020">
      <w:pPr>
        <w:rPr>
          <w:rFonts w:cs="Arial"/>
          <w:szCs w:val="22"/>
          <w:lang w:val="en-US"/>
        </w:rPr>
      </w:pPr>
    </w:p>
    <w:p w14:paraId="015FE686" w14:textId="77777777" w:rsidR="00273B9C" w:rsidRPr="001114FF" w:rsidRDefault="00273B9C" w:rsidP="00273B9C">
      <w:pPr>
        <w:spacing w:before="100" w:beforeAutospacing="1" w:after="100" w:afterAutospacing="1" w:line="240" w:lineRule="auto"/>
        <w:jc w:val="center"/>
        <w:rPr>
          <w:noProof/>
          <w:szCs w:val="22"/>
          <w:lang w:val="en-US"/>
        </w:rPr>
      </w:pPr>
      <w:r w:rsidRPr="008D093F">
        <w:rPr>
          <w:noProof/>
          <w:szCs w:val="22"/>
          <w:lang w:val="en-US"/>
        </w:rPr>
        <w:lastRenderedPageBreak/>
        <w:drawing>
          <wp:inline distT="0" distB="0" distL="0" distR="0" wp14:anchorId="4E1B75D5" wp14:editId="0E845E33">
            <wp:extent cx="5612130" cy="2352040"/>
            <wp:effectExtent l="0" t="0" r="0" b="0"/>
            <wp:docPr id="9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B51BC" w14:textId="324C7C9E" w:rsidR="00273B9C" w:rsidRPr="00B82CB6" w:rsidRDefault="00273B9C" w:rsidP="00273B9C">
      <w:pPr>
        <w:spacing w:before="100" w:beforeAutospacing="1" w:after="100" w:afterAutospacing="1" w:line="240" w:lineRule="auto"/>
        <w:jc w:val="center"/>
        <w:rPr>
          <w:rFonts w:cs="Arial"/>
          <w:szCs w:val="22"/>
          <w:lang w:val="en-US"/>
        </w:rPr>
      </w:pPr>
      <w:r w:rsidRPr="0080233F">
        <w:rPr>
          <w:rFonts w:cs="Arial"/>
          <w:b/>
          <w:bCs/>
          <w:szCs w:val="22"/>
          <w:lang w:val="en-US"/>
        </w:rPr>
        <w:t>Fig</w:t>
      </w:r>
      <w:r w:rsidR="00C64A53">
        <w:rPr>
          <w:rFonts w:cs="Arial"/>
          <w:b/>
          <w:bCs/>
          <w:szCs w:val="22"/>
          <w:lang w:val="en-US"/>
        </w:rPr>
        <w:t>. S</w:t>
      </w:r>
      <w:r w:rsidR="00662346">
        <w:rPr>
          <w:rFonts w:cs="Arial"/>
          <w:b/>
          <w:bCs/>
          <w:szCs w:val="22"/>
          <w:lang w:val="en-US"/>
        </w:rPr>
        <w:t>8</w:t>
      </w:r>
      <w:r w:rsidRPr="00090A2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PFO and PSO</w:t>
      </w:r>
      <w:r w:rsidRPr="00090A2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models</w:t>
      </w:r>
      <w:r w:rsidRPr="00090A26">
        <w:rPr>
          <w:rFonts w:cs="Arial"/>
          <w:szCs w:val="22"/>
          <w:lang w:val="en-US"/>
        </w:rPr>
        <w:t xml:space="preserve"> for rhodamine</w:t>
      </w:r>
      <w:r>
        <w:rPr>
          <w:rFonts w:cs="Arial"/>
          <w:szCs w:val="22"/>
          <w:lang w:val="en-US"/>
        </w:rPr>
        <w:t xml:space="preserve"> and methylene blue fit with different </w:t>
      </w:r>
      <w:r w:rsidR="00E806AD">
        <w:rPr>
          <w:rFonts w:cs="Arial"/>
          <w:szCs w:val="22"/>
          <w:lang w:val="en-US"/>
        </w:rPr>
        <w:t>concentrations</w:t>
      </w:r>
    </w:p>
    <w:p w14:paraId="0C8C6734" w14:textId="77777777" w:rsidR="00273B9C" w:rsidRPr="00130020" w:rsidRDefault="00273B9C" w:rsidP="00130020">
      <w:pPr>
        <w:rPr>
          <w:rFonts w:cs="Arial"/>
          <w:szCs w:val="22"/>
          <w:lang w:val="en-US"/>
        </w:rPr>
      </w:pPr>
    </w:p>
    <w:p w14:paraId="6C461AAE" w14:textId="77777777" w:rsidR="002921A6" w:rsidRPr="00A06141" w:rsidRDefault="002921A6" w:rsidP="00670ED4">
      <w:pPr>
        <w:rPr>
          <w:rFonts w:cs="Arial"/>
          <w:szCs w:val="22"/>
          <w:lang w:val="en-US"/>
        </w:rPr>
      </w:pPr>
    </w:p>
    <w:p w14:paraId="39E6A80A" w14:textId="2993B3C2" w:rsidR="001D3169" w:rsidRDefault="003D617A" w:rsidP="00670ED4">
      <w:pPr>
        <w:rPr>
          <w:lang w:val="en-US"/>
        </w:rPr>
      </w:pPr>
      <w:r>
        <w:rPr>
          <w:rFonts w:cs="Arial"/>
          <w:b/>
          <w:bCs/>
          <w:szCs w:val="22"/>
          <w:lang w:val="en-US"/>
        </w:rPr>
        <w:t>Table S9</w:t>
      </w:r>
      <w:r w:rsidRPr="0080311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R</w:t>
      </w:r>
      <w:r w:rsidRPr="00240358">
        <w:rPr>
          <w:rFonts w:cs="Arial"/>
          <w:szCs w:val="22"/>
          <w:lang w:val="en-US"/>
        </w:rPr>
        <w:t xml:space="preserve">emoval </w:t>
      </w:r>
      <w:r>
        <w:rPr>
          <w:rFonts w:cs="Arial"/>
          <w:szCs w:val="22"/>
          <w:lang w:val="en-US"/>
        </w:rPr>
        <w:t xml:space="preserve">capacity </w:t>
      </w:r>
      <w:r w:rsidRPr="00240358">
        <w:rPr>
          <w:rFonts w:cs="Arial"/>
          <w:szCs w:val="22"/>
          <w:lang w:val="en-US"/>
        </w:rPr>
        <w:t>of carbonaceous materials</w:t>
      </w:r>
      <w:r w:rsidR="00A51271">
        <w:rPr>
          <w:rFonts w:cs="Arial"/>
          <w:szCs w:val="22"/>
          <w:lang w:val="en-US"/>
        </w:rPr>
        <w:t xml:space="preserve"> to adsorb contaminants in aqueous solution.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2"/>
        <w:gridCol w:w="867"/>
        <w:gridCol w:w="696"/>
        <w:gridCol w:w="857"/>
        <w:gridCol w:w="963"/>
        <w:gridCol w:w="649"/>
        <w:gridCol w:w="939"/>
        <w:gridCol w:w="511"/>
        <w:gridCol w:w="640"/>
        <w:gridCol w:w="681"/>
        <w:gridCol w:w="580"/>
        <w:gridCol w:w="613"/>
      </w:tblGrid>
      <w:tr w:rsidR="003D617A" w:rsidRPr="00FE13D8" w14:paraId="0FD20286" w14:textId="77777777" w:rsidTr="005227D2">
        <w:trPr>
          <w:trHeight w:val="288"/>
        </w:trPr>
        <w:tc>
          <w:tcPr>
            <w:tcW w:w="476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D5A0CD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Sample</w:t>
            </w:r>
          </w:p>
        </w:tc>
        <w:tc>
          <w:tcPr>
            <w:tcW w:w="490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2AB5B1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Process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2D14F2E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Activation</w:t>
            </w:r>
          </w:p>
        </w:tc>
        <w:tc>
          <w:tcPr>
            <w:tcW w:w="485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02D74D7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Temperature</w:t>
            </w:r>
          </w:p>
        </w:tc>
        <w:tc>
          <w:tcPr>
            <w:tcW w:w="545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8C27E3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Time(h)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78716E48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Pollutant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2A0B0A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Adsortion</w:t>
            </w:r>
            <w:proofErr w:type="spellEnd"/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 xml:space="preserve"> isotherm model</w:t>
            </w:r>
          </w:p>
        </w:tc>
        <w:tc>
          <w:tcPr>
            <w:tcW w:w="651" w:type="pct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59A4B65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 xml:space="preserve">Langmuir </w:t>
            </w: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parametrs</w:t>
            </w:r>
            <w:proofErr w:type="spellEnd"/>
          </w:p>
        </w:tc>
        <w:tc>
          <w:tcPr>
            <w:tcW w:w="713" w:type="pct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1EF383F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 xml:space="preserve">Freundlich </w:t>
            </w: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18"/>
                <w:lang w:val="en-US"/>
                <w14:ligatures w14:val="none"/>
              </w:rPr>
              <w:t>parametrs</w:t>
            </w:r>
            <w:proofErr w:type="spellEnd"/>
          </w:p>
        </w:tc>
        <w:tc>
          <w:tcPr>
            <w:tcW w:w="347" w:type="pct"/>
            <w:vMerge w:val="restart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  <w:hideMark/>
          </w:tcPr>
          <w:p w14:paraId="7F197CB4" w14:textId="722EE099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  <w:t>Reference</w:t>
            </w:r>
          </w:p>
        </w:tc>
      </w:tr>
      <w:tr w:rsidR="003D617A" w:rsidRPr="00FE13D8" w14:paraId="499DD59C" w14:textId="77777777" w:rsidTr="005227D2">
        <w:trPr>
          <w:trHeight w:val="288"/>
        </w:trPr>
        <w:tc>
          <w:tcPr>
            <w:tcW w:w="476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06B78F59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</w:pPr>
          </w:p>
        </w:tc>
        <w:tc>
          <w:tcPr>
            <w:tcW w:w="490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B02F371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B421309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</w:p>
        </w:tc>
        <w:tc>
          <w:tcPr>
            <w:tcW w:w="485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0E12A12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</w:p>
        </w:tc>
        <w:tc>
          <w:tcPr>
            <w:tcW w:w="545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1917BA4D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E52D392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</w:p>
        </w:tc>
        <w:tc>
          <w:tcPr>
            <w:tcW w:w="531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0A8B5957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</w:p>
        </w:tc>
        <w:tc>
          <w:tcPr>
            <w:tcW w:w="289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1EEF1528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>qe</w:t>
            </w:r>
            <w:proofErr w:type="spellEnd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 xml:space="preserve">(mg/g) </w:t>
            </w:r>
          </w:p>
        </w:tc>
        <w:tc>
          <w:tcPr>
            <w:tcW w:w="362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50B5BF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>b(L/mg)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FD535E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 xml:space="preserve"> </w:t>
            </w: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>Kf</w:t>
            </w:r>
            <w:proofErr w:type="spellEnd"/>
          </w:p>
        </w:tc>
        <w:tc>
          <w:tcPr>
            <w:tcW w:w="328" w:type="pct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180D65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>Nf</w:t>
            </w:r>
            <w:proofErr w:type="spellEnd"/>
          </w:p>
        </w:tc>
        <w:tc>
          <w:tcPr>
            <w:tcW w:w="347" w:type="pct"/>
            <w:vMerge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66AB02F8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3D617A" w:rsidRPr="00FE13D8" w14:paraId="61FC9761" w14:textId="77777777" w:rsidTr="005227D2">
        <w:trPr>
          <w:trHeight w:val="300"/>
        </w:trPr>
        <w:tc>
          <w:tcPr>
            <w:tcW w:w="47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718A2A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Oak seeds</w:t>
            </w:r>
          </w:p>
        </w:tc>
        <w:tc>
          <w:tcPr>
            <w:tcW w:w="49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723D5F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Biochar</w:t>
            </w:r>
          </w:p>
        </w:tc>
        <w:tc>
          <w:tcPr>
            <w:tcW w:w="3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4D4A95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KOH</w:t>
            </w:r>
          </w:p>
        </w:tc>
        <w:tc>
          <w:tcPr>
            <w:tcW w:w="48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D71606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450°C</w:t>
            </w:r>
          </w:p>
        </w:tc>
        <w:tc>
          <w:tcPr>
            <w:tcW w:w="54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18CE5B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554F58C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75CB67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 xml:space="preserve">Freundlich </w:t>
            </w:r>
          </w:p>
        </w:tc>
        <w:tc>
          <w:tcPr>
            <w:tcW w:w="28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AD0672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187</w:t>
            </w:r>
          </w:p>
        </w:tc>
        <w:tc>
          <w:tcPr>
            <w:tcW w:w="36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8113D4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1.58</w:t>
            </w:r>
          </w:p>
        </w:tc>
        <w:tc>
          <w:tcPr>
            <w:tcW w:w="38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868699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0.45</w:t>
            </w:r>
          </w:p>
        </w:tc>
        <w:tc>
          <w:tcPr>
            <w:tcW w:w="32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8A6AFEC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0.619</w:t>
            </w:r>
          </w:p>
        </w:tc>
        <w:tc>
          <w:tcPr>
            <w:tcW w:w="34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DB7DF42" w14:textId="4C5ADE68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 w:rsidR="003D617A" w:rsidRPr="00FE13D8"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7D0AB1E6" w14:textId="77777777" w:rsidTr="005227D2">
        <w:trPr>
          <w:trHeight w:val="288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32484B1E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corncobs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1A76807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Hydrochar</w:t>
            </w:r>
            <w:proofErr w:type="spellEnd"/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4F2A078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KOH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1A709546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180°C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6C1B6B3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72ED973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1FCFF31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>Langmuir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07ACF9B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489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11F5BFB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0.26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1BC7E90E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0.91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5F448C4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1.97</w:t>
            </w:r>
          </w:p>
        </w:tc>
        <w:tc>
          <w:tcPr>
            <w:tcW w:w="347" w:type="pct"/>
            <w:tcBorders>
              <w:top w:val="nil"/>
            </w:tcBorders>
            <w:noWrap/>
            <w:vAlign w:val="center"/>
            <w:hideMark/>
          </w:tcPr>
          <w:p w14:paraId="63C7A4D0" w14:textId="6C921719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02A10DFD" w14:textId="77777777" w:rsidTr="005227D2">
        <w:trPr>
          <w:trHeight w:val="288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1E57CBC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Agro</w:t>
            </w:r>
            <w:proofErr w:type="spellEnd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-residues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29324C12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Hydrochar</w:t>
            </w:r>
            <w:proofErr w:type="spellEnd"/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099D04CA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67CD8056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200°C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51C163F8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0324FD2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3D11B09E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 xml:space="preserve">Langmuir 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6AB16E3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64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33DF575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0.07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1A270A3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30.37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66BE9BE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5.65</w:t>
            </w:r>
          </w:p>
        </w:tc>
        <w:tc>
          <w:tcPr>
            <w:tcW w:w="347" w:type="pct"/>
            <w:tcBorders>
              <w:top w:val="nil"/>
            </w:tcBorders>
            <w:noWrap/>
            <w:vAlign w:val="center"/>
            <w:hideMark/>
          </w:tcPr>
          <w:p w14:paraId="396F6C78" w14:textId="2A06E14D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2D17C6A8" w14:textId="77777777" w:rsidTr="005227D2">
        <w:trPr>
          <w:trHeight w:val="288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77A266F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Sewage sludge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2C54290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Hydrochar</w:t>
            </w:r>
            <w:proofErr w:type="spellEnd"/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33B7F872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KOH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33C2F8A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160°C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59C9938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252C933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3A19105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>Langmuir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6E9454C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454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4B86716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0.095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7FBA2F8C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66.2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24BEFC9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2.32</w:t>
            </w:r>
          </w:p>
        </w:tc>
        <w:tc>
          <w:tcPr>
            <w:tcW w:w="347" w:type="pct"/>
            <w:tcBorders>
              <w:top w:val="nil"/>
            </w:tcBorders>
            <w:noWrap/>
            <w:vAlign w:val="center"/>
            <w:hideMark/>
          </w:tcPr>
          <w:p w14:paraId="4DED8BC4" w14:textId="4BA5342C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4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7B743D59" w14:textId="77777777" w:rsidTr="005227D2">
        <w:trPr>
          <w:trHeight w:val="288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042CD67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Waste biomass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472BD53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Hydrochar</w:t>
            </w:r>
            <w:proofErr w:type="spellEnd"/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779E835A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172209A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220°C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0FD86219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7B380F2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30AB3719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>Langmuir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336D766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49.37 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0964095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0.695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5DC7F43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15.742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5AF20F5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2.244</w:t>
            </w:r>
          </w:p>
        </w:tc>
        <w:tc>
          <w:tcPr>
            <w:tcW w:w="347" w:type="pct"/>
            <w:tcBorders>
              <w:top w:val="nil"/>
            </w:tcBorders>
            <w:noWrap/>
            <w:vAlign w:val="center"/>
            <w:hideMark/>
          </w:tcPr>
          <w:p w14:paraId="13428EFD" w14:textId="192CC701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5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698DCAA3" w14:textId="77777777" w:rsidTr="005227D2">
        <w:trPr>
          <w:trHeight w:val="288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35627D7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Grape pomace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1E73002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Hydrochar</w:t>
            </w:r>
            <w:proofErr w:type="spellEnd"/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3CD91F5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4"/>
                <w:szCs w:val="22"/>
                <w:lang w:val="en-US"/>
                <w14:ligatures w14:val="none"/>
              </w:rPr>
            </w:pPr>
            <w:r w:rsidRPr="00FE13D8">
              <w:rPr>
                <w:rFonts w:ascii="Calibri" w:eastAsia="Times New Roman" w:hAnsi="Calibri" w:cs="Calibri"/>
                <w:color w:val="000000"/>
                <w:kern w:val="0"/>
                <w:sz w:val="14"/>
                <w:szCs w:val="22"/>
                <w:lang w:val="en-US"/>
                <w14:ligatures w14:val="none"/>
              </w:rPr>
              <w:t xml:space="preserve">Mg-GP 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7095657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220°C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2E634E6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32C428D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2A5F0B3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2"/>
                <w:szCs w:val="22"/>
                <w:lang w:val="en-US"/>
                <w14:ligatures w14:val="none"/>
              </w:rPr>
            </w:pPr>
            <w:r w:rsidRPr="00FE13D8">
              <w:rPr>
                <w:rFonts w:ascii="Calibri" w:eastAsia="Times New Roman" w:hAnsi="Calibri" w:cs="Calibri"/>
                <w:color w:val="000000"/>
                <w:kern w:val="0"/>
                <w:sz w:val="12"/>
                <w:szCs w:val="22"/>
                <w:lang w:val="en-US"/>
                <w14:ligatures w14:val="none"/>
              </w:rPr>
              <w:t>Freundlich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1B3DC0F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2B201C2C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09E57B0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43AEB55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N/A</w:t>
            </w:r>
          </w:p>
        </w:tc>
        <w:tc>
          <w:tcPr>
            <w:tcW w:w="347" w:type="pct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06F5147" w14:textId="7E16D078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6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0B37873D" w14:textId="77777777" w:rsidTr="005227D2">
        <w:trPr>
          <w:trHeight w:val="288"/>
        </w:trPr>
        <w:tc>
          <w:tcPr>
            <w:tcW w:w="476" w:type="pct"/>
            <w:noWrap/>
            <w:vAlign w:val="center"/>
            <w:hideMark/>
          </w:tcPr>
          <w:p w14:paraId="7FA3B1BE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Sargassum</w:t>
            </w:r>
          </w:p>
        </w:tc>
        <w:tc>
          <w:tcPr>
            <w:tcW w:w="490" w:type="pct"/>
            <w:noWrap/>
            <w:vAlign w:val="center"/>
            <w:hideMark/>
          </w:tcPr>
          <w:p w14:paraId="45E6C0C2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Biochar</w:t>
            </w:r>
          </w:p>
        </w:tc>
        <w:tc>
          <w:tcPr>
            <w:tcW w:w="394" w:type="pct"/>
            <w:noWrap/>
            <w:vAlign w:val="center"/>
            <w:hideMark/>
          </w:tcPr>
          <w:p w14:paraId="407D9A55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KOH</w:t>
            </w:r>
          </w:p>
        </w:tc>
        <w:tc>
          <w:tcPr>
            <w:tcW w:w="485" w:type="pct"/>
            <w:noWrap/>
            <w:vAlign w:val="center"/>
            <w:hideMark/>
          </w:tcPr>
          <w:p w14:paraId="2D96902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220°C</w:t>
            </w:r>
          </w:p>
        </w:tc>
        <w:tc>
          <w:tcPr>
            <w:tcW w:w="545" w:type="pct"/>
            <w:noWrap/>
            <w:vAlign w:val="center"/>
            <w:hideMark/>
          </w:tcPr>
          <w:p w14:paraId="04245FB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0.5</w:t>
            </w:r>
          </w:p>
        </w:tc>
        <w:tc>
          <w:tcPr>
            <w:tcW w:w="367" w:type="pct"/>
            <w:noWrap/>
            <w:vAlign w:val="center"/>
            <w:hideMark/>
          </w:tcPr>
          <w:p w14:paraId="0278B086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noWrap/>
            <w:vAlign w:val="center"/>
            <w:hideMark/>
          </w:tcPr>
          <w:p w14:paraId="6B18AB4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 xml:space="preserve">Langmuir </w:t>
            </w:r>
          </w:p>
        </w:tc>
        <w:tc>
          <w:tcPr>
            <w:tcW w:w="289" w:type="pct"/>
            <w:noWrap/>
            <w:vAlign w:val="center"/>
            <w:hideMark/>
          </w:tcPr>
          <w:p w14:paraId="2C6F3E7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641.03</w:t>
            </w:r>
          </w:p>
        </w:tc>
        <w:tc>
          <w:tcPr>
            <w:tcW w:w="362" w:type="pct"/>
            <w:noWrap/>
            <w:vAlign w:val="center"/>
            <w:hideMark/>
          </w:tcPr>
          <w:p w14:paraId="42BB9E2A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0.68</w:t>
            </w:r>
          </w:p>
        </w:tc>
        <w:tc>
          <w:tcPr>
            <w:tcW w:w="385" w:type="pct"/>
            <w:noWrap/>
            <w:vAlign w:val="center"/>
            <w:hideMark/>
          </w:tcPr>
          <w:p w14:paraId="32AF89A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516.64</w:t>
            </w:r>
          </w:p>
        </w:tc>
        <w:tc>
          <w:tcPr>
            <w:tcW w:w="328" w:type="pct"/>
            <w:noWrap/>
            <w:vAlign w:val="center"/>
            <w:hideMark/>
          </w:tcPr>
          <w:p w14:paraId="1341723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24.84</w:t>
            </w:r>
          </w:p>
        </w:tc>
        <w:tc>
          <w:tcPr>
            <w:tcW w:w="347" w:type="pct"/>
            <w:noWrap/>
            <w:vAlign w:val="center"/>
            <w:hideMark/>
          </w:tcPr>
          <w:p w14:paraId="50C75C94" w14:textId="6C6739F7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7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68569C0C" w14:textId="77777777" w:rsidTr="005227D2">
        <w:trPr>
          <w:trHeight w:val="288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6C4BF118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Algal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386D1FE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Biochar</w:t>
            </w:r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4D6EAAD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gram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Fe(</w:t>
            </w:r>
            <w:proofErr w:type="gramEnd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 xml:space="preserve">II) and </w:t>
            </w:r>
            <w:proofErr w:type="gram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Fe(</w:t>
            </w:r>
            <w:proofErr w:type="gramEnd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III) ions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299C57CA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500°C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6DE0B2E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603B3B0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5B554F5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>Freundlich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72D1B2D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60.6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71C6D412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0.53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73C29B04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18.88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0BC1D8A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2.37</w:t>
            </w:r>
          </w:p>
        </w:tc>
        <w:tc>
          <w:tcPr>
            <w:tcW w:w="347" w:type="pct"/>
            <w:tcBorders>
              <w:top w:val="nil"/>
            </w:tcBorders>
            <w:noWrap/>
            <w:vAlign w:val="center"/>
            <w:hideMark/>
          </w:tcPr>
          <w:p w14:paraId="26A02275" w14:textId="22002F43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71584130" w14:textId="77777777" w:rsidTr="005227D2">
        <w:trPr>
          <w:trHeight w:val="300"/>
        </w:trPr>
        <w:tc>
          <w:tcPr>
            <w:tcW w:w="476" w:type="pct"/>
            <w:tcBorders>
              <w:top w:val="nil"/>
            </w:tcBorders>
            <w:noWrap/>
            <w:vAlign w:val="center"/>
            <w:hideMark/>
          </w:tcPr>
          <w:p w14:paraId="5DAD656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Red algae</w:t>
            </w:r>
          </w:p>
        </w:tc>
        <w:tc>
          <w:tcPr>
            <w:tcW w:w="490" w:type="pct"/>
            <w:tcBorders>
              <w:top w:val="nil"/>
            </w:tcBorders>
            <w:noWrap/>
            <w:vAlign w:val="center"/>
            <w:hideMark/>
          </w:tcPr>
          <w:p w14:paraId="60171F1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Hydrochar</w:t>
            </w:r>
            <w:proofErr w:type="spellEnd"/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 xml:space="preserve"> </w:t>
            </w:r>
          </w:p>
        </w:tc>
        <w:tc>
          <w:tcPr>
            <w:tcW w:w="394" w:type="pct"/>
            <w:tcBorders>
              <w:top w:val="nil"/>
            </w:tcBorders>
            <w:noWrap/>
            <w:vAlign w:val="center"/>
            <w:hideMark/>
          </w:tcPr>
          <w:p w14:paraId="7210A1E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ZnCl2</w:t>
            </w:r>
          </w:p>
        </w:tc>
        <w:tc>
          <w:tcPr>
            <w:tcW w:w="485" w:type="pct"/>
            <w:tcBorders>
              <w:top w:val="nil"/>
            </w:tcBorders>
            <w:noWrap/>
            <w:vAlign w:val="center"/>
            <w:hideMark/>
          </w:tcPr>
          <w:p w14:paraId="0320E282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200°C</w:t>
            </w:r>
          </w:p>
        </w:tc>
        <w:tc>
          <w:tcPr>
            <w:tcW w:w="545" w:type="pct"/>
            <w:tcBorders>
              <w:top w:val="nil"/>
            </w:tcBorders>
            <w:noWrap/>
            <w:vAlign w:val="center"/>
            <w:hideMark/>
          </w:tcPr>
          <w:p w14:paraId="1F9E4DC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367" w:type="pct"/>
            <w:tcBorders>
              <w:top w:val="nil"/>
            </w:tcBorders>
            <w:noWrap/>
            <w:vAlign w:val="center"/>
            <w:hideMark/>
          </w:tcPr>
          <w:p w14:paraId="171B6A46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As (III/V)</w:t>
            </w:r>
          </w:p>
        </w:tc>
        <w:tc>
          <w:tcPr>
            <w:tcW w:w="531" w:type="pct"/>
            <w:tcBorders>
              <w:top w:val="nil"/>
            </w:tcBorders>
            <w:noWrap/>
            <w:vAlign w:val="center"/>
            <w:hideMark/>
          </w:tcPr>
          <w:p w14:paraId="11C8BDC6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2"/>
                <w:szCs w:val="20"/>
                <w:lang w:val="en-US"/>
                <w14:ligatures w14:val="none"/>
              </w:rPr>
              <w:t>Langmuir</w:t>
            </w:r>
          </w:p>
        </w:tc>
        <w:tc>
          <w:tcPr>
            <w:tcW w:w="289" w:type="pct"/>
            <w:tcBorders>
              <w:top w:val="nil"/>
            </w:tcBorders>
            <w:noWrap/>
            <w:vAlign w:val="center"/>
            <w:hideMark/>
          </w:tcPr>
          <w:p w14:paraId="5D250D33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3.8314</w:t>
            </w:r>
          </w:p>
        </w:tc>
        <w:tc>
          <w:tcPr>
            <w:tcW w:w="362" w:type="pct"/>
            <w:tcBorders>
              <w:top w:val="nil"/>
            </w:tcBorders>
            <w:noWrap/>
            <w:vAlign w:val="center"/>
            <w:hideMark/>
          </w:tcPr>
          <w:p w14:paraId="7178472C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0.0123</w:t>
            </w:r>
          </w:p>
        </w:tc>
        <w:tc>
          <w:tcPr>
            <w:tcW w:w="385" w:type="pct"/>
            <w:tcBorders>
              <w:top w:val="nil"/>
            </w:tcBorders>
            <w:noWrap/>
            <w:vAlign w:val="center"/>
            <w:hideMark/>
          </w:tcPr>
          <w:p w14:paraId="2E4F6789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0.031</w:t>
            </w:r>
          </w:p>
        </w:tc>
        <w:tc>
          <w:tcPr>
            <w:tcW w:w="328" w:type="pct"/>
            <w:tcBorders>
              <w:top w:val="nil"/>
            </w:tcBorders>
            <w:noWrap/>
            <w:vAlign w:val="center"/>
            <w:hideMark/>
          </w:tcPr>
          <w:p w14:paraId="3743B2AF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20"/>
                <w:lang w:val="en-US"/>
                <w14:ligatures w14:val="none"/>
              </w:rPr>
              <w:t>0.403</w:t>
            </w:r>
          </w:p>
        </w:tc>
        <w:tc>
          <w:tcPr>
            <w:tcW w:w="347" w:type="pct"/>
            <w:tcBorders>
              <w:top w:val="nil"/>
            </w:tcBorders>
            <w:noWrap/>
            <w:vAlign w:val="center"/>
            <w:hideMark/>
          </w:tcPr>
          <w:p w14:paraId="3B2ABB17" w14:textId="0AA11993" w:rsidR="003D617A" w:rsidRPr="00FE13D8" w:rsidRDefault="005227D2" w:rsidP="00795F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4"/>
                <w:szCs w:val="16"/>
                <w:lang w:val="en-US"/>
                <w14:ligatures w14:val="none"/>
              </w:rPr>
            </w:pP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[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</w:t>
            </w:r>
            <w:r>
              <w:rPr>
                <w:rFonts w:eastAsia="Times New Roman" w:cs="Arial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]</w:t>
            </w:r>
          </w:p>
        </w:tc>
      </w:tr>
      <w:tr w:rsidR="003D617A" w:rsidRPr="00FE13D8" w14:paraId="3F6A3538" w14:textId="77777777" w:rsidTr="005227D2">
        <w:trPr>
          <w:trHeight w:val="300"/>
        </w:trPr>
        <w:tc>
          <w:tcPr>
            <w:tcW w:w="476" w:type="pct"/>
            <w:tcBorders>
              <w:bottom w:val="single" w:sz="4" w:space="0" w:color="auto"/>
            </w:tcBorders>
            <w:noWrap/>
            <w:vAlign w:val="center"/>
          </w:tcPr>
          <w:p w14:paraId="61C9B47D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  <w:t>Sargazo</w:t>
            </w:r>
            <w:proofErr w:type="spellEnd"/>
          </w:p>
        </w:tc>
        <w:tc>
          <w:tcPr>
            <w:tcW w:w="490" w:type="pct"/>
            <w:tcBorders>
              <w:bottom w:val="single" w:sz="4" w:space="0" w:color="auto"/>
            </w:tcBorders>
            <w:noWrap/>
            <w:vAlign w:val="center"/>
          </w:tcPr>
          <w:p w14:paraId="121E088A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FE13D8">
              <w:rPr>
                <w:rFonts w:eastAsia="Times New Roman" w:cs="Arial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Hydrochar</w:t>
            </w:r>
            <w:proofErr w:type="spellEnd"/>
          </w:p>
        </w:tc>
        <w:tc>
          <w:tcPr>
            <w:tcW w:w="394" w:type="pct"/>
            <w:tcBorders>
              <w:bottom w:val="single" w:sz="4" w:space="0" w:color="auto"/>
            </w:tcBorders>
            <w:noWrap/>
            <w:vAlign w:val="center"/>
          </w:tcPr>
          <w:p w14:paraId="253A438B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  <w:t>KOH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noWrap/>
            <w:vAlign w:val="center"/>
          </w:tcPr>
          <w:p w14:paraId="473DE1D2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240°C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noWrap/>
            <w:vAlign w:val="center"/>
          </w:tcPr>
          <w:p w14:paraId="2C0D0337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noWrap/>
            <w:vAlign w:val="center"/>
          </w:tcPr>
          <w:p w14:paraId="0A412B3A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  <w:t>MB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noWrap/>
            <w:vAlign w:val="center"/>
          </w:tcPr>
          <w:p w14:paraId="0124062C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Langmuir</w:t>
            </w:r>
          </w:p>
        </w:tc>
        <w:tc>
          <w:tcPr>
            <w:tcW w:w="289" w:type="pct"/>
            <w:tcBorders>
              <w:bottom w:val="single" w:sz="4" w:space="0" w:color="auto"/>
            </w:tcBorders>
            <w:noWrap/>
            <w:vAlign w:val="center"/>
          </w:tcPr>
          <w:p w14:paraId="5E0D7F01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  <w:t>52±4.9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noWrap/>
            <w:vAlign w:val="center"/>
          </w:tcPr>
          <w:p w14:paraId="46CE2BF8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  <w:t>0.0046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noWrap/>
            <w:vAlign w:val="center"/>
          </w:tcPr>
          <w:p w14:paraId="6E79AFE5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sz w:val="14"/>
                <w:szCs w:val="14"/>
                <w:lang w:val="en-US"/>
              </w:rPr>
              <w:t>3.158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noWrap/>
          </w:tcPr>
          <w:p w14:paraId="4D5DC61F" w14:textId="77777777" w:rsidR="003D617A" w:rsidRPr="00FE13D8" w:rsidRDefault="003D617A" w:rsidP="00795F29">
            <w:pPr>
              <w:spacing w:after="0" w:line="240" w:lineRule="auto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sz w:val="14"/>
                <w:szCs w:val="14"/>
                <w:lang w:val="en-US"/>
              </w:rPr>
              <w:t>2.296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noWrap/>
            <w:vAlign w:val="center"/>
          </w:tcPr>
          <w:p w14:paraId="21867CB0" w14:textId="77777777" w:rsidR="003D617A" w:rsidRPr="00FE13D8" w:rsidRDefault="003D617A" w:rsidP="00795F29">
            <w:pPr>
              <w:spacing w:after="0" w:line="240" w:lineRule="auto"/>
              <w:jc w:val="center"/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</w:pPr>
            <w:r w:rsidRPr="00FE13D8">
              <w:rPr>
                <w:rFonts w:eastAsia="Times New Roman" w:cs="Arial"/>
                <w:kern w:val="0"/>
                <w:sz w:val="14"/>
                <w:szCs w:val="14"/>
                <w:lang w:val="en-US"/>
                <w14:ligatures w14:val="none"/>
              </w:rPr>
              <w:t>This study</w:t>
            </w:r>
          </w:p>
        </w:tc>
      </w:tr>
    </w:tbl>
    <w:p w14:paraId="2B641BD0" w14:textId="2101695C" w:rsidR="00240358" w:rsidRDefault="00240358" w:rsidP="00240358">
      <w:pPr>
        <w:rPr>
          <w:rFonts w:cs="Arial"/>
          <w:szCs w:val="22"/>
          <w:lang w:val="en-US"/>
        </w:rPr>
      </w:pPr>
    </w:p>
    <w:p w14:paraId="3A8BD1EE" w14:textId="6F57C920" w:rsidR="00240358" w:rsidRPr="00803116" w:rsidRDefault="00240358" w:rsidP="00240358">
      <w:pPr>
        <w:jc w:val="center"/>
        <w:rPr>
          <w:rFonts w:cs="Arial"/>
          <w:szCs w:val="22"/>
          <w:lang w:val="en-US"/>
        </w:rPr>
      </w:pPr>
      <w:r w:rsidRPr="00803116">
        <w:rPr>
          <w:rFonts w:cs="Arial"/>
          <w:szCs w:val="22"/>
          <w:lang w:val="en-US"/>
        </w:rPr>
        <w:t>.</w:t>
      </w:r>
    </w:p>
    <w:p w14:paraId="1EC29F40" w14:textId="05C06A40" w:rsidR="00240358" w:rsidRDefault="005227D2" w:rsidP="0073688E">
      <w:pPr>
        <w:jc w:val="both"/>
        <w:rPr>
          <w:lang w:val="en-US"/>
        </w:rPr>
      </w:pPr>
      <w:r>
        <w:rPr>
          <w:lang w:val="en-US"/>
        </w:rPr>
        <w:t>References</w:t>
      </w:r>
    </w:p>
    <w:p w14:paraId="60056760" w14:textId="2EF5AE98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 xml:space="preserve">[1] M. J. Ahmed, S. K. </w:t>
      </w:r>
      <w:proofErr w:type="spellStart"/>
      <w:r w:rsidRPr="003D7F53">
        <w:rPr>
          <w:rFonts w:cs="Arial"/>
          <w:szCs w:val="22"/>
          <w:lang w:val="en-US"/>
        </w:rPr>
        <w:t>Theydan</w:t>
      </w:r>
      <w:proofErr w:type="spellEnd"/>
      <w:r w:rsidRPr="003D7F53">
        <w:rPr>
          <w:rFonts w:cs="Arial"/>
          <w:szCs w:val="22"/>
          <w:lang w:val="en-US"/>
        </w:rPr>
        <w:t>, Synthesis of multi-application activated carbon from oak seeds by KOH activation for methylene blue adsorption and electrochemical supercapacitor electrode, Arabian Journal of Chemistry, 14</w:t>
      </w:r>
      <w:r>
        <w:rPr>
          <w:rFonts w:cs="Arial"/>
          <w:szCs w:val="22"/>
          <w:lang w:val="en-US"/>
        </w:rPr>
        <w:t xml:space="preserve"> (2021)</w:t>
      </w:r>
      <w:r w:rsidRPr="003D7F53">
        <w:rPr>
          <w:rFonts w:cs="Arial"/>
          <w:szCs w:val="22"/>
          <w:lang w:val="en-US"/>
        </w:rPr>
        <w:t xml:space="preserve"> </w:t>
      </w:r>
      <w:proofErr w:type="gramStart"/>
      <w:r w:rsidRPr="003D7F53">
        <w:rPr>
          <w:rFonts w:cs="Arial"/>
          <w:szCs w:val="22"/>
          <w:lang w:val="en-US"/>
        </w:rPr>
        <w:t>D</w:t>
      </w:r>
      <w:r>
        <w:rPr>
          <w:rFonts w:cs="Arial"/>
          <w:szCs w:val="22"/>
          <w:lang w:val="en-US"/>
        </w:rPr>
        <w:t>OI:10.1016/j.arabjc</w:t>
      </w:r>
      <w:proofErr w:type="gramEnd"/>
      <w:r>
        <w:rPr>
          <w:rFonts w:cs="Arial"/>
          <w:szCs w:val="22"/>
          <w:lang w:val="en-US"/>
        </w:rPr>
        <w:t>.2020.102958</w:t>
      </w:r>
    </w:p>
    <w:p w14:paraId="4A5BBC18" w14:textId="62BB00A1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lastRenderedPageBreak/>
        <w:t xml:space="preserve">[2] D. T. Nguyen et al., A sustainable, low-cost carbonaceous </w:t>
      </w:r>
      <w:proofErr w:type="spellStart"/>
      <w:r w:rsidRPr="003D7F53">
        <w:rPr>
          <w:rFonts w:cs="Arial"/>
          <w:szCs w:val="22"/>
          <w:lang w:val="en-US"/>
        </w:rPr>
        <w:t>hydrochar</w:t>
      </w:r>
      <w:proofErr w:type="spellEnd"/>
      <w:r w:rsidRPr="003D7F53">
        <w:rPr>
          <w:rFonts w:cs="Arial"/>
          <w:szCs w:val="22"/>
          <w:lang w:val="en-US"/>
        </w:rPr>
        <w:t xml:space="preserve"> adsorbent for methylene blue adsorption derived from corncobs, Environmental </w:t>
      </w:r>
      <w:proofErr w:type="gramStart"/>
      <w:r w:rsidRPr="003D7F53">
        <w:rPr>
          <w:rFonts w:cs="Arial"/>
          <w:szCs w:val="22"/>
          <w:lang w:val="en-US"/>
        </w:rPr>
        <w:t>Research,  212</w:t>
      </w:r>
      <w:proofErr w:type="gramEnd"/>
      <w:r w:rsidRPr="003D7F53">
        <w:rPr>
          <w:rFonts w:cs="Arial"/>
          <w:szCs w:val="22"/>
          <w:lang w:val="en-US"/>
        </w:rPr>
        <w:t xml:space="preserve">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2022</w:t>
      </w:r>
      <w:r w:rsidR="00CF6EE7">
        <w:rPr>
          <w:rFonts w:cs="Arial"/>
          <w:szCs w:val="22"/>
          <w:lang w:val="en-US"/>
        </w:rPr>
        <w:t>)</w:t>
      </w:r>
      <w:r w:rsidRPr="003D7F53">
        <w:rPr>
          <w:rFonts w:cs="Arial"/>
          <w:szCs w:val="22"/>
          <w:lang w:val="en-US"/>
        </w:rPr>
        <w:t xml:space="preserve"> </w:t>
      </w:r>
      <w:proofErr w:type="gramStart"/>
      <w:r w:rsidRPr="003D7F53">
        <w:rPr>
          <w:rFonts w:cs="Arial"/>
          <w:szCs w:val="22"/>
          <w:lang w:val="en-US"/>
        </w:rPr>
        <w:t>D</w:t>
      </w:r>
      <w:r>
        <w:rPr>
          <w:rFonts w:cs="Arial"/>
          <w:szCs w:val="22"/>
          <w:lang w:val="en-US"/>
        </w:rPr>
        <w:t>OI:10.1016/j.envres</w:t>
      </w:r>
      <w:proofErr w:type="gramEnd"/>
      <w:r>
        <w:rPr>
          <w:rFonts w:cs="Arial"/>
          <w:szCs w:val="22"/>
          <w:lang w:val="en-US"/>
        </w:rPr>
        <w:t>.2022.113178</w:t>
      </w:r>
    </w:p>
    <w:p w14:paraId="3C4BC5FA" w14:textId="5666AF53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 xml:space="preserve">[3] X. Zhang et al., Synthesis, characterization, and methylene blue adsorption isotherms of </w:t>
      </w:r>
      <w:proofErr w:type="spellStart"/>
      <w:r w:rsidRPr="003D7F53">
        <w:rPr>
          <w:rFonts w:cs="Arial"/>
          <w:szCs w:val="22"/>
          <w:lang w:val="en-US"/>
        </w:rPr>
        <w:t>hydrochars</w:t>
      </w:r>
      <w:proofErr w:type="spellEnd"/>
      <w:r w:rsidRPr="003D7F53">
        <w:rPr>
          <w:rFonts w:cs="Arial"/>
          <w:szCs w:val="22"/>
          <w:lang w:val="en-US"/>
        </w:rPr>
        <w:t xml:space="preserve"> derived from forestry waste and </w:t>
      </w:r>
      <w:proofErr w:type="spellStart"/>
      <w:r w:rsidRPr="003D7F53">
        <w:rPr>
          <w:rFonts w:cs="Arial"/>
          <w:szCs w:val="22"/>
          <w:lang w:val="en-US"/>
        </w:rPr>
        <w:t>agro</w:t>
      </w:r>
      <w:proofErr w:type="spellEnd"/>
      <w:r w:rsidRPr="003D7F53">
        <w:rPr>
          <w:rFonts w:cs="Arial"/>
          <w:szCs w:val="22"/>
          <w:lang w:val="en-US"/>
        </w:rPr>
        <w:t xml:space="preserve">-residues, Biomass Conversion and Biorefinery, 14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2024</w:t>
      </w:r>
      <w:r w:rsidR="00CF6EE7">
        <w:rPr>
          <w:rFonts w:cs="Arial"/>
          <w:szCs w:val="22"/>
          <w:lang w:val="en-US"/>
        </w:rPr>
        <w:t>)</w:t>
      </w:r>
      <w:r>
        <w:rPr>
          <w:rFonts w:cs="Arial"/>
          <w:szCs w:val="22"/>
          <w:lang w:val="en-US"/>
        </w:rPr>
        <w:t xml:space="preserve"> DOI:10.1007/s13399-021-02241-y</w:t>
      </w:r>
    </w:p>
    <w:p w14:paraId="41F6D8D1" w14:textId="33D0F42D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 xml:space="preserve">[4] R. Ferrentino, R. Ceccato, V. Marchetti, G. Andreottola, L. Fiori, Sewage sludge </w:t>
      </w:r>
      <w:proofErr w:type="spellStart"/>
      <w:r w:rsidRPr="003D7F53">
        <w:rPr>
          <w:rFonts w:cs="Arial"/>
          <w:szCs w:val="22"/>
          <w:lang w:val="en-US"/>
        </w:rPr>
        <w:t>hydrochar</w:t>
      </w:r>
      <w:proofErr w:type="spellEnd"/>
      <w:r w:rsidRPr="003D7F53">
        <w:rPr>
          <w:rFonts w:cs="Arial"/>
          <w:szCs w:val="22"/>
          <w:lang w:val="en-US"/>
        </w:rPr>
        <w:t>: An option for removal of methylene blue from wastewater, Applied Sciences, 10</w:t>
      </w:r>
      <w:r>
        <w:rPr>
          <w:rFonts w:cs="Arial"/>
          <w:szCs w:val="22"/>
          <w:lang w:val="en-US"/>
        </w:rPr>
        <w:t xml:space="preserve"> </w:t>
      </w:r>
      <w:r w:rsidR="00CF6EE7">
        <w:rPr>
          <w:rFonts w:cs="Arial"/>
          <w:szCs w:val="22"/>
          <w:lang w:val="en-US"/>
        </w:rPr>
        <w:t>(</w:t>
      </w:r>
      <w:r>
        <w:rPr>
          <w:rFonts w:cs="Arial"/>
          <w:szCs w:val="22"/>
          <w:lang w:val="en-US"/>
        </w:rPr>
        <w:t>2020</w:t>
      </w:r>
      <w:r w:rsidR="00CF6EE7">
        <w:rPr>
          <w:rFonts w:cs="Arial"/>
          <w:szCs w:val="22"/>
          <w:lang w:val="en-US"/>
        </w:rPr>
        <w:t>)</w:t>
      </w:r>
      <w:r>
        <w:rPr>
          <w:rFonts w:cs="Arial"/>
          <w:szCs w:val="22"/>
          <w:lang w:val="en-US"/>
        </w:rPr>
        <w:t xml:space="preserve"> DOI:10.3390/app10103445</w:t>
      </w:r>
    </w:p>
    <w:p w14:paraId="35E8B154" w14:textId="2AFC156C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 xml:space="preserve">[5] R. Saini et al., Adsorption potential of </w:t>
      </w:r>
      <w:proofErr w:type="spellStart"/>
      <w:r w:rsidRPr="003D7F53">
        <w:rPr>
          <w:rFonts w:cs="Arial"/>
          <w:szCs w:val="22"/>
          <w:lang w:val="en-US"/>
        </w:rPr>
        <w:t>hydrochar</w:t>
      </w:r>
      <w:proofErr w:type="spellEnd"/>
      <w:r w:rsidRPr="003D7F53">
        <w:rPr>
          <w:rFonts w:cs="Arial"/>
          <w:szCs w:val="22"/>
          <w:lang w:val="en-US"/>
        </w:rPr>
        <w:t xml:space="preserve"> derived from hydrothermal carbonization of waste biomass towards the removal of methylene blue dye from wastewater, Biomass Conversion and Biorefinery, 15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2025</w:t>
      </w:r>
      <w:r w:rsidR="00CF6EE7">
        <w:rPr>
          <w:rFonts w:cs="Arial"/>
          <w:szCs w:val="22"/>
          <w:lang w:val="en-US"/>
        </w:rPr>
        <w:t>)</w:t>
      </w:r>
      <w:r w:rsidRPr="003D7F53">
        <w:rPr>
          <w:rFonts w:cs="Arial"/>
          <w:szCs w:val="22"/>
          <w:lang w:val="en-US"/>
        </w:rPr>
        <w:t xml:space="preserve"> DOI:10.1007/s13399-024-05743</w:t>
      </w:r>
      <w:r>
        <w:rPr>
          <w:rFonts w:cs="Arial"/>
          <w:szCs w:val="22"/>
          <w:lang w:val="en-US"/>
        </w:rPr>
        <w:t>-7</w:t>
      </w:r>
    </w:p>
    <w:p w14:paraId="3AE7B078" w14:textId="3E15D502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>[6] M. Petrović et al., Novel Mg-doped pyro-</w:t>
      </w:r>
      <w:proofErr w:type="spellStart"/>
      <w:r w:rsidRPr="003D7F53">
        <w:rPr>
          <w:rFonts w:cs="Arial"/>
          <w:szCs w:val="22"/>
          <w:lang w:val="en-US"/>
        </w:rPr>
        <w:t>hydrochars</w:t>
      </w:r>
      <w:proofErr w:type="spellEnd"/>
      <w:r w:rsidRPr="003D7F53">
        <w:rPr>
          <w:rFonts w:cs="Arial"/>
          <w:szCs w:val="22"/>
          <w:lang w:val="en-US"/>
        </w:rPr>
        <w:t xml:space="preserve"> as methylene blue adsorbents: Adsorption behavior and mechanism, Journal of Molecular Liquids, 376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2023</w:t>
      </w:r>
      <w:r w:rsidR="00CF6EE7">
        <w:rPr>
          <w:rFonts w:cs="Arial"/>
          <w:szCs w:val="22"/>
          <w:lang w:val="en-US"/>
        </w:rPr>
        <w:t>)</w:t>
      </w:r>
      <w:r w:rsidRPr="003D7F53">
        <w:rPr>
          <w:rFonts w:cs="Arial"/>
          <w:szCs w:val="22"/>
          <w:lang w:val="en-US"/>
        </w:rPr>
        <w:t xml:space="preserve"> </w:t>
      </w:r>
      <w:proofErr w:type="gramStart"/>
      <w:r w:rsidRPr="003D7F53">
        <w:rPr>
          <w:rFonts w:cs="Arial"/>
          <w:szCs w:val="22"/>
          <w:lang w:val="en-US"/>
        </w:rPr>
        <w:t>D</w:t>
      </w:r>
      <w:r>
        <w:rPr>
          <w:rFonts w:cs="Arial"/>
          <w:szCs w:val="22"/>
          <w:lang w:val="en-US"/>
        </w:rPr>
        <w:t>OI:10.1016/j.molliq</w:t>
      </w:r>
      <w:proofErr w:type="gramEnd"/>
      <w:r>
        <w:rPr>
          <w:rFonts w:cs="Arial"/>
          <w:szCs w:val="22"/>
          <w:lang w:val="en-US"/>
        </w:rPr>
        <w:t>.2023.121424</w:t>
      </w:r>
    </w:p>
    <w:p w14:paraId="6569B3F9" w14:textId="64ED45CF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 xml:space="preserve">[7] C. Chambers et al., Physical and morphological alteration of Sargassum-derived </w:t>
      </w:r>
      <w:proofErr w:type="spellStart"/>
      <w:r w:rsidRPr="003D7F53">
        <w:rPr>
          <w:rFonts w:cs="Arial"/>
          <w:szCs w:val="22"/>
          <w:lang w:val="en-US"/>
        </w:rPr>
        <w:t>ultraporous</w:t>
      </w:r>
      <w:proofErr w:type="spellEnd"/>
      <w:r w:rsidRPr="003D7F53">
        <w:rPr>
          <w:rFonts w:cs="Arial"/>
          <w:szCs w:val="22"/>
          <w:lang w:val="en-US"/>
        </w:rPr>
        <w:t xml:space="preserve"> </w:t>
      </w:r>
      <w:proofErr w:type="spellStart"/>
      <w:r w:rsidRPr="003D7F53">
        <w:rPr>
          <w:rFonts w:cs="Arial"/>
          <w:szCs w:val="22"/>
          <w:lang w:val="en-US"/>
        </w:rPr>
        <w:t>superactivated</w:t>
      </w:r>
      <w:proofErr w:type="spellEnd"/>
      <w:r w:rsidRPr="003D7F53">
        <w:rPr>
          <w:rFonts w:cs="Arial"/>
          <w:szCs w:val="22"/>
          <w:lang w:val="en-US"/>
        </w:rPr>
        <w:t xml:space="preserve"> </w:t>
      </w:r>
      <w:proofErr w:type="spellStart"/>
      <w:r w:rsidRPr="003D7F53">
        <w:rPr>
          <w:rFonts w:cs="Arial"/>
          <w:szCs w:val="22"/>
          <w:lang w:val="en-US"/>
        </w:rPr>
        <w:t>hydrochar</w:t>
      </w:r>
      <w:proofErr w:type="spellEnd"/>
      <w:r w:rsidRPr="003D7F53">
        <w:rPr>
          <w:rFonts w:cs="Arial"/>
          <w:szCs w:val="22"/>
          <w:lang w:val="en-US"/>
        </w:rPr>
        <w:t xml:space="preserve"> with remarkable cationic dye adsorption, Biomass Conversion and Biorefinery, 14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2024</w:t>
      </w:r>
      <w:r w:rsidR="00CF6EE7">
        <w:rPr>
          <w:rFonts w:cs="Arial"/>
          <w:szCs w:val="22"/>
          <w:lang w:val="en-US"/>
        </w:rPr>
        <w:t>)</w:t>
      </w:r>
      <w:r>
        <w:rPr>
          <w:rFonts w:cs="Arial"/>
          <w:szCs w:val="22"/>
          <w:lang w:val="en-US"/>
        </w:rPr>
        <w:t xml:space="preserve"> DOI:10.1007/s13399-023-04326-2</w:t>
      </w:r>
    </w:p>
    <w:p w14:paraId="232A4322" w14:textId="1D421B5E" w:rsidR="00A25274" w:rsidRPr="003D7F53" w:rsidRDefault="00A25274" w:rsidP="0073688E">
      <w:pPr>
        <w:jc w:val="both"/>
        <w:rPr>
          <w:rFonts w:cs="Arial"/>
          <w:szCs w:val="22"/>
          <w:lang w:val="en-US"/>
        </w:rPr>
      </w:pPr>
      <w:r w:rsidRPr="003D7F53">
        <w:rPr>
          <w:rFonts w:cs="Arial"/>
          <w:szCs w:val="22"/>
          <w:lang w:val="en-US"/>
        </w:rPr>
        <w:t>[8] R. Foroutan et al., Performance of algal activated carbon/</w:t>
      </w:r>
      <w:proofErr w:type="spellStart"/>
      <w:r w:rsidRPr="003D7F53">
        <w:rPr>
          <w:rFonts w:cs="Arial"/>
          <w:szCs w:val="22"/>
          <w:lang w:val="en-US"/>
        </w:rPr>
        <w:t>Fe</w:t>
      </w:r>
      <w:r w:rsidRPr="003D7F53">
        <w:rPr>
          <w:rFonts w:ascii="Cambria Math" w:hAnsi="Cambria Math" w:cs="Cambria Math"/>
          <w:szCs w:val="22"/>
          <w:lang w:val="en-US"/>
        </w:rPr>
        <w:t>₃</w:t>
      </w:r>
      <w:r w:rsidRPr="003D7F53">
        <w:rPr>
          <w:rFonts w:cs="Arial"/>
          <w:szCs w:val="22"/>
          <w:lang w:val="en-US"/>
        </w:rPr>
        <w:t>O</w:t>
      </w:r>
      <w:proofErr w:type="spellEnd"/>
      <w:r w:rsidRPr="003D7F53">
        <w:rPr>
          <w:rFonts w:ascii="Cambria Math" w:hAnsi="Cambria Math" w:cs="Cambria Math"/>
          <w:szCs w:val="22"/>
          <w:lang w:val="en-US"/>
        </w:rPr>
        <w:t>₄</w:t>
      </w:r>
      <w:r w:rsidRPr="003D7F53">
        <w:rPr>
          <w:rFonts w:cs="Arial"/>
          <w:szCs w:val="22"/>
          <w:lang w:val="en-US"/>
        </w:rPr>
        <w:t xml:space="preserve"> magnetic composite for cationic dyes removal from aqueous solutions, Algal Research, 40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2019</w:t>
      </w:r>
      <w:r w:rsidR="00CF6EE7">
        <w:rPr>
          <w:rFonts w:cs="Arial"/>
          <w:szCs w:val="22"/>
          <w:lang w:val="en-US"/>
        </w:rPr>
        <w:t>)</w:t>
      </w:r>
      <w:r w:rsidRPr="003D7F53">
        <w:rPr>
          <w:rFonts w:cs="Arial"/>
          <w:szCs w:val="22"/>
          <w:lang w:val="en-US"/>
        </w:rPr>
        <w:t xml:space="preserve"> </w:t>
      </w:r>
      <w:proofErr w:type="gramStart"/>
      <w:r>
        <w:rPr>
          <w:rFonts w:cs="Arial"/>
          <w:szCs w:val="22"/>
          <w:lang w:val="en-US"/>
        </w:rPr>
        <w:t>DOI:10.1016/j.algal</w:t>
      </w:r>
      <w:proofErr w:type="gramEnd"/>
      <w:r>
        <w:rPr>
          <w:rFonts w:cs="Arial"/>
          <w:szCs w:val="22"/>
          <w:lang w:val="en-US"/>
        </w:rPr>
        <w:t>.2019.101509</w:t>
      </w:r>
    </w:p>
    <w:p w14:paraId="275E2381" w14:textId="78BBE484" w:rsidR="00A25274" w:rsidRPr="003D7F53" w:rsidRDefault="00A25274" w:rsidP="0073688E">
      <w:pPr>
        <w:jc w:val="both"/>
        <w:rPr>
          <w:rFonts w:cs="Arial"/>
          <w:sz w:val="20"/>
          <w:szCs w:val="22"/>
          <w:lang w:val="en-US"/>
        </w:rPr>
      </w:pPr>
      <w:r w:rsidRPr="003D7F53">
        <w:rPr>
          <w:rFonts w:cs="Arial"/>
          <w:szCs w:val="22"/>
          <w:lang w:val="en-US"/>
        </w:rPr>
        <w:t xml:space="preserve">[9] A. K. Khanzada et al., Removal of arsenic from wastewater using </w:t>
      </w:r>
      <w:proofErr w:type="spellStart"/>
      <w:r w:rsidRPr="003D7F53">
        <w:rPr>
          <w:rFonts w:cs="Arial"/>
          <w:szCs w:val="22"/>
          <w:lang w:val="en-US"/>
        </w:rPr>
        <w:t>hydrochar</w:t>
      </w:r>
      <w:proofErr w:type="spellEnd"/>
      <w:r w:rsidRPr="003D7F53">
        <w:rPr>
          <w:rFonts w:cs="Arial"/>
          <w:szCs w:val="22"/>
          <w:lang w:val="en-US"/>
        </w:rPr>
        <w:t xml:space="preserve"> prepared from red macroalgae: Investigating its adsorption efficiency and mechanism, Water, 15 </w:t>
      </w:r>
      <w:r w:rsidR="00CF6EE7">
        <w:rPr>
          <w:rFonts w:cs="Arial"/>
          <w:szCs w:val="22"/>
          <w:lang w:val="en-US"/>
        </w:rPr>
        <w:t>(</w:t>
      </w:r>
      <w:r w:rsidRPr="003D7F53">
        <w:rPr>
          <w:rFonts w:cs="Arial"/>
          <w:szCs w:val="22"/>
          <w:lang w:val="en-US"/>
        </w:rPr>
        <w:t>2023</w:t>
      </w:r>
      <w:r w:rsidR="00CF6EE7">
        <w:rPr>
          <w:rFonts w:cs="Arial"/>
          <w:szCs w:val="22"/>
          <w:lang w:val="en-US"/>
        </w:rPr>
        <w:t>)</w:t>
      </w:r>
      <w:r w:rsidRPr="003D7F53">
        <w:rPr>
          <w:rFonts w:cs="Arial"/>
          <w:szCs w:val="22"/>
          <w:lang w:val="en-US"/>
        </w:rPr>
        <w:t xml:space="preserve"> DOI:10.3390/w15213866</w:t>
      </w:r>
    </w:p>
    <w:p w14:paraId="6184CF86" w14:textId="77777777" w:rsidR="00A25274" w:rsidRPr="00BB2911" w:rsidRDefault="00A25274" w:rsidP="0073688E">
      <w:pPr>
        <w:jc w:val="both"/>
        <w:rPr>
          <w:rFonts w:cs="Arial"/>
          <w:sz w:val="20"/>
          <w:szCs w:val="22"/>
          <w:lang w:val="en-US"/>
        </w:rPr>
      </w:pPr>
    </w:p>
    <w:p w14:paraId="6B8586CD" w14:textId="77777777" w:rsidR="005227D2" w:rsidRDefault="005227D2" w:rsidP="00670ED4">
      <w:pPr>
        <w:rPr>
          <w:lang w:val="en-US"/>
        </w:rPr>
      </w:pPr>
    </w:p>
    <w:p w14:paraId="25D8D139" w14:textId="77777777" w:rsidR="001D3169" w:rsidRPr="00E35FD7" w:rsidRDefault="001D3169" w:rsidP="00670ED4">
      <w:pPr>
        <w:rPr>
          <w:lang w:val="en-US"/>
        </w:rPr>
      </w:pPr>
    </w:p>
    <w:sectPr w:rsidR="001D3169" w:rsidRPr="00E35F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C8D2E" w14:textId="77777777" w:rsidR="00786273" w:rsidRDefault="00786273" w:rsidP="00130020">
      <w:pPr>
        <w:spacing w:after="0" w:line="240" w:lineRule="auto"/>
      </w:pPr>
      <w:r>
        <w:separator/>
      </w:r>
    </w:p>
  </w:endnote>
  <w:endnote w:type="continuationSeparator" w:id="0">
    <w:p w14:paraId="30504980" w14:textId="77777777" w:rsidR="00786273" w:rsidRDefault="00786273" w:rsidP="00130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4C2D" w14:textId="77777777" w:rsidR="00786273" w:rsidRDefault="00786273" w:rsidP="00130020">
      <w:pPr>
        <w:spacing w:after="0" w:line="240" w:lineRule="auto"/>
      </w:pPr>
      <w:r>
        <w:separator/>
      </w:r>
    </w:p>
  </w:footnote>
  <w:footnote w:type="continuationSeparator" w:id="0">
    <w:p w14:paraId="3E4C87B3" w14:textId="77777777" w:rsidR="00786273" w:rsidRDefault="00786273" w:rsidP="001300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10482"/>
    <w:multiLevelType w:val="hybridMultilevel"/>
    <w:tmpl w:val="3B081E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E2E41"/>
    <w:multiLevelType w:val="multilevel"/>
    <w:tmpl w:val="453E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34CCA"/>
    <w:multiLevelType w:val="multilevel"/>
    <w:tmpl w:val="408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84BC6"/>
    <w:multiLevelType w:val="hybridMultilevel"/>
    <w:tmpl w:val="F140C5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D6C29"/>
    <w:multiLevelType w:val="hybridMultilevel"/>
    <w:tmpl w:val="4A2E3A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350CC5"/>
    <w:multiLevelType w:val="hybridMultilevel"/>
    <w:tmpl w:val="256632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84A9F"/>
    <w:multiLevelType w:val="multilevel"/>
    <w:tmpl w:val="DD88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57CFB"/>
    <w:multiLevelType w:val="hybridMultilevel"/>
    <w:tmpl w:val="AA029B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387835">
    <w:abstractNumId w:val="6"/>
  </w:num>
  <w:num w:numId="2" w16cid:durableId="172259827">
    <w:abstractNumId w:val="2"/>
  </w:num>
  <w:num w:numId="3" w16cid:durableId="855845687">
    <w:abstractNumId w:val="1"/>
  </w:num>
  <w:num w:numId="4" w16cid:durableId="1247613455">
    <w:abstractNumId w:val="3"/>
  </w:num>
  <w:num w:numId="5" w16cid:durableId="910967249">
    <w:abstractNumId w:val="5"/>
  </w:num>
  <w:num w:numId="6" w16cid:durableId="468791251">
    <w:abstractNumId w:val="4"/>
  </w:num>
  <w:num w:numId="7" w16cid:durableId="1817336111">
    <w:abstractNumId w:val="7"/>
  </w:num>
  <w:num w:numId="8" w16cid:durableId="143563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0A5"/>
    <w:rsid w:val="00014E1C"/>
    <w:rsid w:val="000469A1"/>
    <w:rsid w:val="00061FCF"/>
    <w:rsid w:val="00090A26"/>
    <w:rsid w:val="000920B0"/>
    <w:rsid w:val="000A3D8E"/>
    <w:rsid w:val="000C0255"/>
    <w:rsid w:val="000D6A85"/>
    <w:rsid w:val="000E4C7E"/>
    <w:rsid w:val="001114FF"/>
    <w:rsid w:val="00116838"/>
    <w:rsid w:val="00130020"/>
    <w:rsid w:val="00180E80"/>
    <w:rsid w:val="00186777"/>
    <w:rsid w:val="001B6558"/>
    <w:rsid w:val="001D3169"/>
    <w:rsid w:val="00211600"/>
    <w:rsid w:val="00224EDC"/>
    <w:rsid w:val="00235564"/>
    <w:rsid w:val="00240358"/>
    <w:rsid w:val="00273B9C"/>
    <w:rsid w:val="002921A6"/>
    <w:rsid w:val="002A0428"/>
    <w:rsid w:val="002B43DC"/>
    <w:rsid w:val="002C0707"/>
    <w:rsid w:val="002D6EF8"/>
    <w:rsid w:val="002E523A"/>
    <w:rsid w:val="003017EA"/>
    <w:rsid w:val="003337A0"/>
    <w:rsid w:val="00333ED6"/>
    <w:rsid w:val="00354CFC"/>
    <w:rsid w:val="003933B0"/>
    <w:rsid w:val="003C766F"/>
    <w:rsid w:val="003D617A"/>
    <w:rsid w:val="00400E28"/>
    <w:rsid w:val="00403C54"/>
    <w:rsid w:val="004112F6"/>
    <w:rsid w:val="00416FDF"/>
    <w:rsid w:val="00433936"/>
    <w:rsid w:val="00437563"/>
    <w:rsid w:val="0045253A"/>
    <w:rsid w:val="00480237"/>
    <w:rsid w:val="00492BDA"/>
    <w:rsid w:val="004938E9"/>
    <w:rsid w:val="004C637D"/>
    <w:rsid w:val="004D3CE3"/>
    <w:rsid w:val="004D3E03"/>
    <w:rsid w:val="005107BB"/>
    <w:rsid w:val="005227D2"/>
    <w:rsid w:val="005343B2"/>
    <w:rsid w:val="005460F4"/>
    <w:rsid w:val="005823AF"/>
    <w:rsid w:val="005D2DCE"/>
    <w:rsid w:val="005D3599"/>
    <w:rsid w:val="005F1420"/>
    <w:rsid w:val="00615F93"/>
    <w:rsid w:val="0062682F"/>
    <w:rsid w:val="0063297B"/>
    <w:rsid w:val="00640074"/>
    <w:rsid w:val="00662346"/>
    <w:rsid w:val="006700A5"/>
    <w:rsid w:val="00670ED4"/>
    <w:rsid w:val="00694955"/>
    <w:rsid w:val="006A17E7"/>
    <w:rsid w:val="006C607D"/>
    <w:rsid w:val="006D59DA"/>
    <w:rsid w:val="006E0E9E"/>
    <w:rsid w:val="006E537F"/>
    <w:rsid w:val="00712597"/>
    <w:rsid w:val="00717333"/>
    <w:rsid w:val="0073536E"/>
    <w:rsid w:val="0073688E"/>
    <w:rsid w:val="00736965"/>
    <w:rsid w:val="007832E7"/>
    <w:rsid w:val="00786273"/>
    <w:rsid w:val="007879CB"/>
    <w:rsid w:val="007904AB"/>
    <w:rsid w:val="007B2DD7"/>
    <w:rsid w:val="00801C4C"/>
    <w:rsid w:val="0080233F"/>
    <w:rsid w:val="00803116"/>
    <w:rsid w:val="008663B0"/>
    <w:rsid w:val="008B3F08"/>
    <w:rsid w:val="008C143A"/>
    <w:rsid w:val="008C2033"/>
    <w:rsid w:val="008D093F"/>
    <w:rsid w:val="008D14F0"/>
    <w:rsid w:val="008D2FB2"/>
    <w:rsid w:val="008E119C"/>
    <w:rsid w:val="00903D67"/>
    <w:rsid w:val="00922895"/>
    <w:rsid w:val="009546A5"/>
    <w:rsid w:val="0096029C"/>
    <w:rsid w:val="00965945"/>
    <w:rsid w:val="009725E1"/>
    <w:rsid w:val="009F66F1"/>
    <w:rsid w:val="00A04314"/>
    <w:rsid w:val="00A06141"/>
    <w:rsid w:val="00A13B00"/>
    <w:rsid w:val="00A16E6D"/>
    <w:rsid w:val="00A24CFE"/>
    <w:rsid w:val="00A25274"/>
    <w:rsid w:val="00A341D3"/>
    <w:rsid w:val="00A51271"/>
    <w:rsid w:val="00A5400A"/>
    <w:rsid w:val="00A56BED"/>
    <w:rsid w:val="00A60BE1"/>
    <w:rsid w:val="00A66698"/>
    <w:rsid w:val="00A74BF9"/>
    <w:rsid w:val="00AA10E0"/>
    <w:rsid w:val="00AD5B7C"/>
    <w:rsid w:val="00AD7C62"/>
    <w:rsid w:val="00AF52F7"/>
    <w:rsid w:val="00AF72CC"/>
    <w:rsid w:val="00B57475"/>
    <w:rsid w:val="00B61244"/>
    <w:rsid w:val="00B726F9"/>
    <w:rsid w:val="00B76D40"/>
    <w:rsid w:val="00B80213"/>
    <w:rsid w:val="00B82CB6"/>
    <w:rsid w:val="00BB5AB4"/>
    <w:rsid w:val="00BC1AA4"/>
    <w:rsid w:val="00BE7AA7"/>
    <w:rsid w:val="00C046D8"/>
    <w:rsid w:val="00C0708A"/>
    <w:rsid w:val="00C4252E"/>
    <w:rsid w:val="00C44A68"/>
    <w:rsid w:val="00C50F79"/>
    <w:rsid w:val="00C54949"/>
    <w:rsid w:val="00C64A53"/>
    <w:rsid w:val="00CA6F34"/>
    <w:rsid w:val="00CE2E28"/>
    <w:rsid w:val="00CF6EE7"/>
    <w:rsid w:val="00D0011B"/>
    <w:rsid w:val="00D1274E"/>
    <w:rsid w:val="00D207C6"/>
    <w:rsid w:val="00D25675"/>
    <w:rsid w:val="00D67FDD"/>
    <w:rsid w:val="00D855C8"/>
    <w:rsid w:val="00DC4DCA"/>
    <w:rsid w:val="00DF0B10"/>
    <w:rsid w:val="00E27410"/>
    <w:rsid w:val="00E31D10"/>
    <w:rsid w:val="00E32B8A"/>
    <w:rsid w:val="00E35FD7"/>
    <w:rsid w:val="00E54B39"/>
    <w:rsid w:val="00E806AD"/>
    <w:rsid w:val="00E84102"/>
    <w:rsid w:val="00EF43A1"/>
    <w:rsid w:val="00F13172"/>
    <w:rsid w:val="00F2512B"/>
    <w:rsid w:val="00F26366"/>
    <w:rsid w:val="00F26ED5"/>
    <w:rsid w:val="00F35DCE"/>
    <w:rsid w:val="00F96F0D"/>
    <w:rsid w:val="00FE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4338C8"/>
  <w15:chartTrackingRefBased/>
  <w15:docId w15:val="{E98E6938-809C-4696-AFD9-CC8EE271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3AF"/>
    <w:rPr>
      <w:rFonts w:ascii="Arial" w:hAnsi="Arial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70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0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0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0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0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0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0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0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0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0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0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0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00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00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00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00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00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00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0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0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0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0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0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00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00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00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0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00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00A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5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E18E1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E18E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6029C"/>
    <w:rPr>
      <w:color w:val="96607D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30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020"/>
  </w:style>
  <w:style w:type="paragraph" w:styleId="Piedepgina">
    <w:name w:val="footer"/>
    <w:basedOn w:val="Normal"/>
    <w:link w:val="PiedepginaCar"/>
    <w:uiPriority w:val="99"/>
    <w:unhideWhenUsed/>
    <w:rsid w:val="0013002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020"/>
  </w:style>
  <w:style w:type="character" w:styleId="Textodelmarcadordeposicin">
    <w:name w:val="Placeholder Text"/>
    <w:basedOn w:val="Fuentedeprrafopredeter"/>
    <w:uiPriority w:val="99"/>
    <w:semiHidden/>
    <w:rsid w:val="0080233F"/>
    <w:rPr>
      <w:color w:val="666666"/>
    </w:rPr>
  </w:style>
  <w:style w:type="paragraph" w:styleId="NormalWeb">
    <w:name w:val="Normal (Web)"/>
    <w:basedOn w:val="Normal"/>
    <w:uiPriority w:val="99"/>
    <w:unhideWhenUsed/>
    <w:rsid w:val="00D00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es-MX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5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5675"/>
    <w:rPr>
      <w:rFonts w:ascii="Segoe UI" w:hAnsi="Segoe UI" w:cs="Segoe UI"/>
      <w:sz w:val="18"/>
      <w:szCs w:val="18"/>
    </w:rPr>
  </w:style>
  <w:style w:type="paragraph" w:styleId="Descripcin">
    <w:name w:val="caption"/>
    <w:basedOn w:val="Normal"/>
    <w:next w:val="Normal"/>
    <w:uiPriority w:val="35"/>
    <w:unhideWhenUsed/>
    <w:qFormat/>
    <w:rsid w:val="00E2741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mord">
    <w:name w:val="mord"/>
    <w:basedOn w:val="Fuentedeprrafopredeter"/>
    <w:rsid w:val="002C0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9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ezfim@gmail.com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4.w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omez\OneDrive\Documentos\Biochar\curva%20de%20calibracion%20biochar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omez\OneDrive\Documentos\Biochar\curva%20de%20calibracion%20biochar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Methylene blue</a:t>
            </a:r>
            <a:r>
              <a:rPr lang="en-US" baseline="0"/>
              <a:t>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'Curvas de calibración'!$B$3</c:f>
              <c:strCache>
                <c:ptCount val="1"/>
                <c:pt idx="0">
                  <c:v>abs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2.7951445026086499E-2"/>
                  <c:y val="0.2790724637681159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600" b="1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'Curvas de calibración'!$A$4:$A$11</c:f>
              <c:numCache>
                <c:formatCode>General</c:formatCode>
                <c:ptCount val="8"/>
                <c:pt idx="0">
                  <c:v>1.1008</c:v>
                </c:pt>
                <c:pt idx="1">
                  <c:v>0.96389999999999998</c:v>
                </c:pt>
                <c:pt idx="2">
                  <c:v>0.85350000000000004</c:v>
                </c:pt>
                <c:pt idx="3">
                  <c:v>0.77739999999999998</c:v>
                </c:pt>
                <c:pt idx="4">
                  <c:v>0.67420000000000002</c:v>
                </c:pt>
                <c:pt idx="5">
                  <c:v>0.59609999999999996</c:v>
                </c:pt>
                <c:pt idx="6">
                  <c:v>0.54020000000000001</c:v>
                </c:pt>
                <c:pt idx="7">
                  <c:v>0.4834</c:v>
                </c:pt>
              </c:numCache>
            </c:numRef>
          </c:xVal>
          <c:yVal>
            <c:numRef>
              <c:f>'Curvas de calibración'!$B$4:$B$11</c:f>
              <c:numCache>
                <c:formatCode>General</c:formatCode>
                <c:ptCount val="8"/>
                <c:pt idx="0">
                  <c:v>0.14499999999999999</c:v>
                </c:pt>
                <c:pt idx="1">
                  <c:v>0.13500000000000001</c:v>
                </c:pt>
                <c:pt idx="2">
                  <c:v>0.1202</c:v>
                </c:pt>
                <c:pt idx="3">
                  <c:v>0.1074</c:v>
                </c:pt>
                <c:pt idx="4">
                  <c:v>9.9000000000000005E-2</c:v>
                </c:pt>
                <c:pt idx="5">
                  <c:v>8.7999999999999995E-2</c:v>
                </c:pt>
                <c:pt idx="6">
                  <c:v>8.1000000000000003E-2</c:v>
                </c:pt>
                <c:pt idx="7">
                  <c:v>7.9000000000000001E-2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D94-4872-8211-4A2D17DD93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01240143"/>
        <c:axId val="2001244943"/>
      </c:scatterChart>
      <c:valAx>
        <c:axId val="2001240143"/>
        <c:scaling>
          <c:orientation val="minMax"/>
          <c:min val="0.4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MX"/>
                  <a:t>Concentration (ppm)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1244943"/>
        <c:crosses val="autoZero"/>
        <c:crossBetween val="midCat"/>
      </c:valAx>
      <c:valAx>
        <c:axId val="20012449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MX"/>
                  <a:t>Absorbance (a.u.)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124014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Rhodamine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2623637777797201E-2"/>
                  <c:y val="0.2861135371179039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600" b="1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'Curvas de calibración'!$A$17:$A$24</c:f>
              <c:numCache>
                <c:formatCode>General</c:formatCode>
                <c:ptCount val="8"/>
                <c:pt idx="0">
                  <c:v>4.4554</c:v>
                </c:pt>
                <c:pt idx="1">
                  <c:v>4.0099</c:v>
                </c:pt>
                <c:pt idx="2">
                  <c:v>3.6089000000000002</c:v>
                </c:pt>
                <c:pt idx="3">
                  <c:v>3.2480000000000002</c:v>
                </c:pt>
                <c:pt idx="4">
                  <c:v>2.9232</c:v>
                </c:pt>
                <c:pt idx="5">
                  <c:v>2.6309</c:v>
                </c:pt>
                <c:pt idx="6">
                  <c:v>2.3677999999999999</c:v>
                </c:pt>
                <c:pt idx="7">
                  <c:v>2.1309999999999998</c:v>
                </c:pt>
              </c:numCache>
            </c:numRef>
          </c:xVal>
          <c:yVal>
            <c:numRef>
              <c:f>'Curvas de calibración'!$B$17:$B$24</c:f>
              <c:numCache>
                <c:formatCode>General</c:formatCode>
                <c:ptCount val="8"/>
                <c:pt idx="0">
                  <c:v>0.94769999999999999</c:v>
                </c:pt>
                <c:pt idx="1">
                  <c:v>0.78749999999999998</c:v>
                </c:pt>
                <c:pt idx="2">
                  <c:v>0.71870000000000001</c:v>
                </c:pt>
                <c:pt idx="3">
                  <c:v>0.64329999999999998</c:v>
                </c:pt>
                <c:pt idx="4">
                  <c:v>0.58930000000000005</c:v>
                </c:pt>
                <c:pt idx="5">
                  <c:v>0.50290000000000001</c:v>
                </c:pt>
                <c:pt idx="6">
                  <c:v>0.44569999999999999</c:v>
                </c:pt>
                <c:pt idx="7">
                  <c:v>0.39660000000000001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FCD-4EDC-9A42-7D6BBB5D2B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01188687"/>
        <c:axId val="2001181487"/>
      </c:scatterChart>
      <c:valAx>
        <c:axId val="2001188687"/>
        <c:scaling>
          <c:orientation val="minMax"/>
          <c:min val="1.9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MX"/>
                  <a:t>Concentration (ppm)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1181487"/>
        <c:crosses val="autoZero"/>
        <c:crossBetween val="midCat"/>
      </c:valAx>
      <c:valAx>
        <c:axId val="20011814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MX"/>
                  <a:t>Absorbance (a.u.)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01188687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192AE6-B76B-4DA6-B2A9-0DFA5016D023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F857C-CD09-4505-A7AA-23A47768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2101</Words>
  <Characters>11557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Maricarmen Gómez</dc:creator>
  <cp:keywords/>
  <dc:description/>
  <cp:lastModifiedBy>jose luis lopez miranda</cp:lastModifiedBy>
  <cp:revision>7</cp:revision>
  <dcterms:created xsi:type="dcterms:W3CDTF">2025-12-24T04:42:00Z</dcterms:created>
  <dcterms:modified xsi:type="dcterms:W3CDTF">2025-12-24T05:39:00Z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95cf4c72-b790-43c9-8652-a763802e98ff</vt:lpwstr>
  </property>
</Properties>
</file>