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53F9C" w14:textId="77777777" w:rsidR="00CC55A5" w:rsidRPr="000D61E2" w:rsidRDefault="00CC55A5" w:rsidP="00CC55A5">
      <w:pPr>
        <w:rPr>
          <w:rFonts w:ascii="Times New Roman" w:hAnsi="Times New Roman" w:cs="Times New Roman"/>
          <w:b/>
          <w:sz w:val="20"/>
          <w:szCs w:val="20"/>
        </w:rPr>
      </w:pPr>
      <w:r w:rsidRPr="000D61E2">
        <w:rPr>
          <w:rFonts w:ascii="Times New Roman" w:hAnsi="Times New Roman" w:cs="Times New Roman"/>
          <w:b/>
          <w:sz w:val="20"/>
          <w:szCs w:val="20"/>
        </w:rPr>
        <w:t>Supplemental Table 1: Definition of Nielsen/Numerator food categories included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5"/>
        <w:gridCol w:w="7575"/>
      </w:tblGrid>
      <w:tr w:rsidR="00CC55A5" w:rsidRPr="000D61E2" w14:paraId="33D6E169" w14:textId="77777777" w:rsidTr="00404D2D">
        <w:trPr>
          <w:trHeight w:val="5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3BB6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Food/beverage category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684C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Definition </w:t>
            </w:r>
          </w:p>
        </w:tc>
      </w:tr>
      <w:tr w:rsidR="00CC55A5" w:rsidRPr="000D61E2" w14:paraId="05087D52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3CA7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Cakes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DC5C1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 xml:space="preserve">All cakes and puddings, including items that are ready to eat or require additional preparation (excludes frozen pastry and pie shells) </w:t>
            </w:r>
          </w:p>
        </w:tc>
      </w:tr>
      <w:tr w:rsidR="00CC55A5" w:rsidRPr="000D61E2" w14:paraId="2701F62F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5E19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Candy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BE79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Confectionary made from sugar, water, flavoring and food coloring (excludes candy with chocolate)</w:t>
            </w:r>
          </w:p>
        </w:tc>
      </w:tr>
      <w:tr w:rsidR="00CC55A5" w:rsidRPr="000D61E2" w14:paraId="368E1528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34D4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Cereal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74FF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Ready-to-eat products marketed as breakfast food (excludes infant cereals and oatmeal)</w:t>
            </w:r>
          </w:p>
        </w:tc>
      </w:tr>
      <w:tr w:rsidR="00CC55A5" w:rsidRPr="000D61E2" w14:paraId="180E8466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40E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FAC1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Cheese products in various formats, e.g., brick, string or slice (excludes cottage cheese)</w:t>
            </w:r>
          </w:p>
        </w:tc>
      </w:tr>
      <w:tr w:rsidR="00CC55A5" w:rsidRPr="000D61E2" w14:paraId="067B0E73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FF10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Chocolate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09FD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Individually wrapped chocolate and candy bars (excludes boxed chocolate and candy with chocolate)</w:t>
            </w:r>
          </w:p>
        </w:tc>
      </w:tr>
      <w:tr w:rsidR="00CC55A5" w:rsidRPr="000D61E2" w14:paraId="465236C3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F598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Compartment snacks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9B50" w14:textId="4BFE5378" w:rsidR="000D776E" w:rsidRPr="000D61E2" w:rsidRDefault="000D776E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776E">
              <w:rPr>
                <w:rFonts w:ascii="Times New Roman" w:hAnsi="Times New Roman" w:cs="Times New Roman"/>
                <w:sz w:val="20"/>
                <w:szCs w:val="24"/>
              </w:rPr>
              <w:t>Pre-packaged products sold as snacks or meals that contain two or more foods stored in separate compartments (e.g. Lunchables)</w:t>
            </w:r>
          </w:p>
        </w:tc>
      </w:tr>
      <w:tr w:rsidR="00CC55A5" w:rsidRPr="000D61E2" w14:paraId="5ADBEEBC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A37D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Cookies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EBA4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Small baked sweet biscuits</w:t>
            </w:r>
          </w:p>
        </w:tc>
      </w:tr>
      <w:tr w:rsidR="00CC55A5" w:rsidRPr="000D61E2" w14:paraId="3AE44E8F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7B50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Energy drinks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7DCF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 xml:space="preserve">Drink products that are primarily consumed for the purpose of boosting one’s mental and physical stimulation </w:t>
            </w:r>
          </w:p>
        </w:tc>
      </w:tr>
      <w:tr w:rsidR="00CC55A5" w:rsidRPr="000D61E2" w14:paraId="4C17B570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8E0D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Ice cream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7B38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Includes ice cream, frozen yogurt, sherbet, sorbet and frozen treats made from these foods</w:t>
            </w:r>
          </w:p>
        </w:tc>
      </w:tr>
      <w:tr w:rsidR="00CC55A5" w:rsidRPr="000D61E2" w14:paraId="1FE57EAA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55F7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Juices, drinks and nectars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BB20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Sweetened and unsweetened juices and beverages that come in liquid, frozen, concentrated, and powdered forms (excludes water, milk and alternatives, tea and coffee drinks, cocktail mixers, and alcoholic beverages)</w:t>
            </w:r>
          </w:p>
        </w:tc>
      </w:tr>
      <w:tr w:rsidR="00CC55A5" w:rsidRPr="000D61E2" w14:paraId="03FBEEEC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8F089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Pizza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09B20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Pizza not sold in restaurants</w:t>
            </w:r>
          </w:p>
        </w:tc>
      </w:tr>
      <w:tr w:rsidR="00CC55A5" w:rsidRPr="000D61E2" w14:paraId="5F1BCAFE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9478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Portable snacks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BD66" w14:textId="129C0416" w:rsidR="00CC55A5" w:rsidRPr="000D61E2" w:rsidRDefault="000D776E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776E">
              <w:rPr>
                <w:rFonts w:ascii="Times New Roman" w:hAnsi="Times New Roman" w:cs="Times New Roman"/>
                <w:sz w:val="20"/>
                <w:szCs w:val="24"/>
              </w:rPr>
              <w:t>Cereal bars or squares, protein bars and fruit bars or snacks</w:t>
            </w:r>
          </w:p>
        </w:tc>
      </w:tr>
      <w:tr w:rsidR="00CC55A5" w:rsidRPr="000D61E2" w14:paraId="0B2E5CA5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636A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Snack foods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BDFC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Savory snacks such as chips, pretzels, cheese puffs, nuts and meat-based snacks like jerky (excludes crackers)</w:t>
            </w:r>
          </w:p>
        </w:tc>
      </w:tr>
      <w:tr w:rsidR="00CC55A5" w:rsidRPr="000D61E2" w14:paraId="3033FFC2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CF3B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Fast food restaurants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C122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Foods sold at restaurants where ordering is conducted at a counter or drive-through, where menu boards are placed above the counter, and the table is cleaned up by the customer</w:t>
            </w:r>
          </w:p>
        </w:tc>
      </w:tr>
      <w:tr w:rsidR="00CC55A5" w:rsidRPr="000D61E2" w14:paraId="1D0A45CA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771D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Restaurants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71DF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 xml:space="preserve">Restaurants that serve prepared food and beverages that are ordered from a menu once seated and are consumed on the premises </w:t>
            </w:r>
          </w:p>
        </w:tc>
      </w:tr>
      <w:tr w:rsidR="00CC55A5" w:rsidRPr="000D61E2" w14:paraId="1302B437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1EB1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Soft drinks (regular)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2AA4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Any non-alcoholic carbonated drink</w:t>
            </w:r>
          </w:p>
        </w:tc>
      </w:tr>
      <w:tr w:rsidR="00CC55A5" w:rsidRPr="000D61E2" w14:paraId="3A8B4DAB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6544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Soft drinks (diet)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BFE3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Diet versions of soft drinks</w:t>
            </w:r>
          </w:p>
        </w:tc>
      </w:tr>
      <w:tr w:rsidR="00CC55A5" w:rsidRPr="000D61E2" w14:paraId="61642394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69AC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Sports drinks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A913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Drink products that are primarily consumed to rehydrate the body and replace electrolytes lost during physical activity</w:t>
            </w:r>
          </w:p>
        </w:tc>
      </w:tr>
      <w:tr w:rsidR="00CC55A5" w:rsidRPr="000D61E2" w14:paraId="60A80C3D" w14:textId="77777777" w:rsidTr="00404D2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D156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>Yogurt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B1A6" w14:textId="77777777" w:rsidR="00CC55A5" w:rsidRPr="000D61E2" w:rsidRDefault="00CC55A5" w:rsidP="00404D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sz w:val="20"/>
                <w:szCs w:val="20"/>
              </w:rPr>
              <w:t xml:space="preserve">Yogurt in tub, tube, and drink form (excludes frozen yogurt) </w:t>
            </w:r>
          </w:p>
        </w:tc>
      </w:tr>
    </w:tbl>
    <w:p w14:paraId="29EA5F52" w14:textId="0D6F7036" w:rsidR="00CC55A5" w:rsidRDefault="000D776E" w:rsidP="00CC55A5">
      <w:pPr>
        <w:rPr>
          <w:rFonts w:ascii="Times New Roman" w:hAnsi="Times New Roman" w:cs="Times New Roman"/>
          <w:sz w:val="20"/>
          <w:szCs w:val="20"/>
        </w:rPr>
      </w:pPr>
      <w:r w:rsidRPr="000D776E">
        <w:rPr>
          <w:rFonts w:ascii="Times New Roman" w:hAnsi="Times New Roman" w:cs="Times New Roman"/>
          <w:b/>
          <w:sz w:val="20"/>
          <w:szCs w:val="20"/>
        </w:rPr>
        <w:t>Source:</w:t>
      </w:r>
      <w:r w:rsidRPr="000D776E">
        <w:rPr>
          <w:rFonts w:ascii="Times New Roman" w:hAnsi="Times New Roman" w:cs="Times New Roman"/>
          <w:sz w:val="20"/>
          <w:szCs w:val="20"/>
        </w:rPr>
        <w:t xml:space="preserve"> Nielsen Media Research/Numerator</w:t>
      </w:r>
      <w:r w:rsidR="00F63C3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58A5A31" w14:textId="5E459DED" w:rsidR="00F63C3F" w:rsidRPr="00F63C3F" w:rsidRDefault="00F63C3F" w:rsidP="00CC55A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This table has been published previously in the following article:  </w:t>
      </w:r>
      <w:r w:rsidRPr="00F63C3F">
        <w:rPr>
          <w:rFonts w:ascii="Times New Roman" w:hAnsi="Times New Roman" w:cs="Times New Roman"/>
          <w:sz w:val="20"/>
          <w:szCs w:val="20"/>
        </w:rPr>
        <w:t>Czoli</w:t>
      </w:r>
      <w:r w:rsidR="0076104B">
        <w:rPr>
          <w:rFonts w:ascii="Times New Roman" w:hAnsi="Times New Roman" w:cs="Times New Roman"/>
          <w:sz w:val="20"/>
          <w:szCs w:val="20"/>
        </w:rPr>
        <w:t>,</w:t>
      </w:r>
      <w:r w:rsidRPr="00F63C3F">
        <w:rPr>
          <w:rFonts w:ascii="Times New Roman" w:hAnsi="Times New Roman" w:cs="Times New Roman"/>
          <w:sz w:val="20"/>
          <w:szCs w:val="20"/>
        </w:rPr>
        <w:t xml:space="preserve"> C</w:t>
      </w:r>
      <w:r w:rsidR="0076104B">
        <w:rPr>
          <w:rFonts w:ascii="Times New Roman" w:hAnsi="Times New Roman" w:cs="Times New Roman"/>
          <w:sz w:val="20"/>
          <w:szCs w:val="20"/>
        </w:rPr>
        <w:t xml:space="preserve">. </w:t>
      </w:r>
      <w:r w:rsidRPr="00F63C3F">
        <w:rPr>
          <w:rFonts w:ascii="Times New Roman" w:hAnsi="Times New Roman" w:cs="Times New Roman"/>
          <w:sz w:val="20"/>
          <w:szCs w:val="20"/>
        </w:rPr>
        <w:t>D</w:t>
      </w:r>
      <w:r w:rsidR="0076104B">
        <w:rPr>
          <w:rFonts w:ascii="Times New Roman" w:hAnsi="Times New Roman" w:cs="Times New Roman"/>
          <w:sz w:val="20"/>
          <w:szCs w:val="20"/>
        </w:rPr>
        <w:t>.</w:t>
      </w:r>
      <w:r w:rsidRPr="00F63C3F">
        <w:rPr>
          <w:rFonts w:ascii="Times New Roman" w:hAnsi="Times New Roman" w:cs="Times New Roman"/>
          <w:sz w:val="20"/>
          <w:szCs w:val="20"/>
        </w:rPr>
        <w:t>, Pauzé</w:t>
      </w:r>
      <w:r w:rsidR="0076104B">
        <w:rPr>
          <w:rFonts w:ascii="Times New Roman" w:hAnsi="Times New Roman" w:cs="Times New Roman"/>
          <w:sz w:val="20"/>
          <w:szCs w:val="20"/>
        </w:rPr>
        <w:t>,</w:t>
      </w:r>
      <w:r w:rsidRPr="00F63C3F">
        <w:rPr>
          <w:rFonts w:ascii="Times New Roman" w:hAnsi="Times New Roman" w:cs="Times New Roman"/>
          <w:sz w:val="20"/>
          <w:szCs w:val="20"/>
        </w:rPr>
        <w:t xml:space="preserve"> E</w:t>
      </w:r>
      <w:r w:rsidR="0076104B">
        <w:rPr>
          <w:rFonts w:ascii="Times New Roman" w:hAnsi="Times New Roman" w:cs="Times New Roman"/>
          <w:sz w:val="20"/>
          <w:szCs w:val="20"/>
        </w:rPr>
        <w:t>.,</w:t>
      </w:r>
      <w:r w:rsidRPr="00F63C3F">
        <w:rPr>
          <w:rFonts w:ascii="Times New Roman" w:hAnsi="Times New Roman" w:cs="Times New Roman"/>
          <w:sz w:val="20"/>
          <w:szCs w:val="20"/>
        </w:rPr>
        <w:t xml:space="preserve"> &amp; Potvin Kent</w:t>
      </w:r>
      <w:r w:rsidR="0076104B">
        <w:rPr>
          <w:rFonts w:ascii="Times New Roman" w:hAnsi="Times New Roman" w:cs="Times New Roman"/>
          <w:sz w:val="20"/>
          <w:szCs w:val="20"/>
        </w:rPr>
        <w:t>,</w:t>
      </w:r>
      <w:r w:rsidRPr="00F63C3F">
        <w:rPr>
          <w:rFonts w:ascii="Times New Roman" w:hAnsi="Times New Roman" w:cs="Times New Roman"/>
          <w:sz w:val="20"/>
          <w:szCs w:val="20"/>
        </w:rPr>
        <w:t xml:space="preserve"> M. </w:t>
      </w:r>
      <w:r w:rsidR="0076104B">
        <w:rPr>
          <w:rFonts w:ascii="Times New Roman" w:hAnsi="Times New Roman" w:cs="Times New Roman"/>
          <w:sz w:val="20"/>
          <w:szCs w:val="20"/>
        </w:rPr>
        <w:t xml:space="preserve">(2020). </w:t>
      </w:r>
      <w:r w:rsidRPr="00F63C3F">
        <w:rPr>
          <w:rFonts w:ascii="Times New Roman" w:hAnsi="Times New Roman" w:cs="Times New Roman"/>
          <w:sz w:val="20"/>
          <w:szCs w:val="20"/>
        </w:rPr>
        <w:t>Exposure to foo</w:t>
      </w:r>
      <w:r>
        <w:rPr>
          <w:rFonts w:ascii="Times New Roman" w:hAnsi="Times New Roman" w:cs="Times New Roman"/>
          <w:sz w:val="20"/>
          <w:szCs w:val="20"/>
        </w:rPr>
        <w:t xml:space="preserve">d and beverage advertising on television among Canadian adolescents, 2011 to 2016. </w:t>
      </w:r>
      <w:r w:rsidRPr="00F63C3F">
        <w:rPr>
          <w:rFonts w:ascii="Times New Roman" w:hAnsi="Times New Roman" w:cs="Times New Roman"/>
          <w:i/>
          <w:sz w:val="20"/>
          <w:szCs w:val="20"/>
        </w:rPr>
        <w:t>Nutrients</w:t>
      </w:r>
      <w:r w:rsidR="0076104B">
        <w:rPr>
          <w:rFonts w:ascii="Times New Roman" w:hAnsi="Times New Roman" w:cs="Times New Roman"/>
          <w:sz w:val="20"/>
          <w:szCs w:val="20"/>
        </w:rPr>
        <w:t xml:space="preserve">, </w:t>
      </w:r>
      <w:r w:rsidRPr="0076104B">
        <w:rPr>
          <w:rFonts w:ascii="Times New Roman" w:hAnsi="Times New Roman" w:cs="Times New Roman"/>
          <w:i/>
          <w:sz w:val="20"/>
          <w:szCs w:val="20"/>
        </w:rPr>
        <w:t>12</w:t>
      </w:r>
      <w:r>
        <w:rPr>
          <w:rFonts w:ascii="Times New Roman" w:hAnsi="Times New Roman" w:cs="Times New Roman"/>
          <w:sz w:val="20"/>
          <w:szCs w:val="20"/>
        </w:rPr>
        <w:t>(2):428.</w:t>
      </w:r>
      <w:bookmarkStart w:id="0" w:name="_GoBack"/>
      <w:bookmarkEnd w:id="0"/>
    </w:p>
    <w:p w14:paraId="4B5162EB" w14:textId="77777777" w:rsidR="00F63C3F" w:rsidRPr="00F63C3F" w:rsidRDefault="00F63C3F" w:rsidP="00CC55A5">
      <w:pPr>
        <w:rPr>
          <w:rFonts w:ascii="Times New Roman" w:hAnsi="Times New Roman" w:cs="Times New Roman"/>
          <w:sz w:val="20"/>
          <w:szCs w:val="20"/>
        </w:rPr>
      </w:pPr>
    </w:p>
    <w:p w14:paraId="6AF14032" w14:textId="77777777" w:rsidR="00F63C3F" w:rsidRPr="00F63C3F" w:rsidRDefault="00F63C3F" w:rsidP="00CC55A5">
      <w:pPr>
        <w:rPr>
          <w:rFonts w:ascii="Times New Roman" w:hAnsi="Times New Roman" w:cs="Times New Roman"/>
          <w:sz w:val="20"/>
          <w:szCs w:val="20"/>
        </w:rPr>
      </w:pPr>
    </w:p>
    <w:p w14:paraId="1F579A7E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ECE951B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63B3BFF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7983F9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5C8B53D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FDD8719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94D525" w14:textId="77777777" w:rsidR="00CC55A5" w:rsidRPr="00F63C3F" w:rsidRDefault="00CC55A5" w:rsidP="00CC55A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C3139B0" w14:textId="77777777" w:rsidR="00CC55A5" w:rsidRPr="000D61E2" w:rsidRDefault="00CC55A5" w:rsidP="00CC55A5">
      <w:pPr>
        <w:rPr>
          <w:rFonts w:ascii="Times New Roman" w:hAnsi="Times New Roman" w:cs="Times New Roman"/>
          <w:b/>
          <w:sz w:val="20"/>
          <w:szCs w:val="20"/>
        </w:rPr>
      </w:pPr>
      <w:r w:rsidRPr="000D61E2">
        <w:rPr>
          <w:rFonts w:ascii="Times New Roman" w:hAnsi="Times New Roman" w:cs="Times New Roman"/>
          <w:b/>
          <w:sz w:val="20"/>
          <w:szCs w:val="20"/>
        </w:rPr>
        <w:t>Supplemental Table 2: List of stations by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5668"/>
      </w:tblGrid>
      <w:tr w:rsidR="00CC55A5" w:rsidRPr="000D61E2" w14:paraId="22588127" w14:textId="77777777" w:rsidTr="00404D2D">
        <w:tc>
          <w:tcPr>
            <w:tcW w:w="3116" w:type="dxa"/>
          </w:tcPr>
          <w:p w14:paraId="677F0C39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8" w:type="dxa"/>
          </w:tcPr>
          <w:p w14:paraId="1004C725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Station name</w:t>
            </w:r>
          </w:p>
        </w:tc>
      </w:tr>
      <w:tr w:rsidR="00CC55A5" w:rsidRPr="000D61E2" w14:paraId="7D780661" w14:textId="77777777" w:rsidTr="00404D2D">
        <w:tc>
          <w:tcPr>
            <w:tcW w:w="3116" w:type="dxa"/>
          </w:tcPr>
          <w:p w14:paraId="385F7D2D" w14:textId="2DD16B7E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Child</w:t>
            </w:r>
            <w:r w:rsidR="00EB1C0C">
              <w:rPr>
                <w:rFonts w:ascii="Times New Roman" w:hAnsi="Times New Roman" w:cs="Times New Roman"/>
                <w:b/>
                <w:sz w:val="20"/>
                <w:szCs w:val="20"/>
              </w:rPr>
              <w:t>-appealing</w:t>
            </w: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stations</w:t>
            </w:r>
          </w:p>
        </w:tc>
        <w:tc>
          <w:tcPr>
            <w:tcW w:w="5668" w:type="dxa"/>
          </w:tcPr>
          <w:p w14:paraId="4251F02E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YTV</w:t>
            </w:r>
          </w:p>
          <w:p w14:paraId="5C77DD77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Teletoon</w:t>
            </w:r>
          </w:p>
        </w:tc>
      </w:tr>
      <w:tr w:rsidR="00CC55A5" w:rsidRPr="000D61E2" w14:paraId="6F9C3843" w14:textId="77777777" w:rsidTr="00404D2D">
        <w:tc>
          <w:tcPr>
            <w:tcW w:w="3116" w:type="dxa"/>
          </w:tcPr>
          <w:p w14:paraId="0099A384" w14:textId="70EDC7F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Adolescent</w:t>
            </w:r>
            <w:r w:rsidR="00EB1C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-appealing </w:t>
            </w: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stations</w:t>
            </w:r>
          </w:p>
        </w:tc>
        <w:tc>
          <w:tcPr>
            <w:tcW w:w="5668" w:type="dxa"/>
          </w:tcPr>
          <w:p w14:paraId="21229E33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Much (formerly Much Music)</w:t>
            </w:r>
          </w:p>
          <w:p w14:paraId="481BDA8D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MTV</w:t>
            </w:r>
          </w:p>
        </w:tc>
      </w:tr>
      <w:tr w:rsidR="00CC55A5" w:rsidRPr="000D61E2" w14:paraId="4DCD4390" w14:textId="77777777" w:rsidTr="00404D2D">
        <w:tc>
          <w:tcPr>
            <w:tcW w:w="3116" w:type="dxa"/>
          </w:tcPr>
          <w:p w14:paraId="57274D30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Generalist stations </w:t>
            </w:r>
          </w:p>
        </w:tc>
        <w:tc>
          <w:tcPr>
            <w:tcW w:w="5668" w:type="dxa"/>
          </w:tcPr>
          <w:p w14:paraId="19C9052E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Bravo</w:t>
            </w:r>
          </w:p>
          <w:p w14:paraId="4FD867EA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CBC </w:t>
            </w:r>
          </w:p>
          <w:p w14:paraId="3C174A4F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CBC News Channel</w:t>
            </w:r>
          </w:p>
          <w:p w14:paraId="648A8B6B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CTV </w:t>
            </w:r>
          </w:p>
          <w:p w14:paraId="32137617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CHCH</w:t>
            </w:r>
          </w:p>
          <w:p w14:paraId="2FA6319D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City TV</w:t>
            </w:r>
          </w:p>
          <w:p w14:paraId="15CA2509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Country Music Television</w:t>
            </w:r>
          </w:p>
          <w:p w14:paraId="06FB8B50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The Comedy Network</w:t>
            </w:r>
          </w:p>
          <w:p w14:paraId="7B1C22A6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CTV2</w:t>
            </w:r>
          </w:p>
          <w:p w14:paraId="016A290E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Discovery Channel</w:t>
            </w:r>
          </w:p>
          <w:p w14:paraId="60B59D2E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DTour (formerly TVTropolis)</w:t>
            </w:r>
          </w:p>
          <w:p w14:paraId="325BD62A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The Food Network</w:t>
            </w:r>
          </w:p>
          <w:p w14:paraId="0833D025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Global Television Network</w:t>
            </w:r>
          </w:p>
          <w:p w14:paraId="46C4C879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HGTV Canada</w:t>
            </w:r>
          </w:p>
          <w:p w14:paraId="064BAA2B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History Canada</w:t>
            </w:r>
          </w:p>
          <w:p w14:paraId="1FCBEFCA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ONL (formerly Outoor Life Network)</w:t>
            </w:r>
          </w:p>
          <w:p w14:paraId="6DBAECC0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OMNI Television 1</w:t>
            </w:r>
          </w:p>
          <w:p w14:paraId="37196FD2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OMNI Television 2</w:t>
            </w:r>
          </w:p>
          <w:p w14:paraId="65E39EAF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Sportsnet 360 (formerly The Score)</w:t>
            </w:r>
          </w:p>
          <w:p w14:paraId="684B7FC8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Showcase</w:t>
            </w:r>
          </w:p>
          <w:p w14:paraId="3371FE30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Slice (formerly Life Network)</w:t>
            </w:r>
          </w:p>
          <w:p w14:paraId="37314BCF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Space</w:t>
            </w:r>
          </w:p>
          <w:p w14:paraId="79360BE7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Sportsnet Ontario</w:t>
            </w:r>
          </w:p>
          <w:p w14:paraId="2973969A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The Weather Network</w:t>
            </w:r>
          </w:p>
          <w:p w14:paraId="52656B2F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W Network (formerly Women’s Television Network)</w:t>
            </w:r>
          </w:p>
          <w:p w14:paraId="17CDD0BB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Vision Television</w:t>
            </w:r>
          </w:p>
        </w:tc>
      </w:tr>
      <w:tr w:rsidR="00CC55A5" w:rsidRPr="000D61E2" w14:paraId="3B8263C8" w14:textId="77777777" w:rsidTr="00404D2D">
        <w:tc>
          <w:tcPr>
            <w:tcW w:w="3116" w:type="dxa"/>
          </w:tcPr>
          <w:p w14:paraId="56A5DCE7" w14:textId="77777777" w:rsidR="00CC55A5" w:rsidRPr="000D61E2" w:rsidRDefault="00CC55A5" w:rsidP="00404D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/>
                <w:sz w:val="20"/>
                <w:szCs w:val="20"/>
              </w:rPr>
              <w:t>Excluded stations</w:t>
            </w:r>
          </w:p>
        </w:tc>
        <w:tc>
          <w:tcPr>
            <w:tcW w:w="5668" w:type="dxa"/>
          </w:tcPr>
          <w:p w14:paraId="341871D8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M3 (formerly MuchMoreMusic and Much More; discontinued in Aug 2016)</w:t>
            </w:r>
          </w:p>
          <w:p w14:paraId="28D442D6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TSN (discontinued in Aug 2014)</w:t>
            </w:r>
          </w:p>
          <w:p w14:paraId="7214DDA3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Sun TV (discontinued Aug 2011)</w:t>
            </w:r>
          </w:p>
          <w:p w14:paraId="2587A483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Fox (discontinued Sept 2014)</w:t>
            </w:r>
          </w:p>
          <w:p w14:paraId="5FBEF773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Gusto (started in Nov 2016)</w:t>
            </w:r>
          </w:p>
          <w:p w14:paraId="3C27EA05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CP24 (available for 2019 only)</w:t>
            </w:r>
          </w:p>
          <w:p w14:paraId="6249833A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Disney Channel (available for 2019 only)</w:t>
            </w:r>
          </w:p>
          <w:p w14:paraId="393C37DD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TSN 2 (available for 2019 only)</w:t>
            </w:r>
          </w:p>
          <w:p w14:paraId="5637F36C" w14:textId="77777777" w:rsidR="00CC55A5" w:rsidRPr="000D61E2" w:rsidRDefault="00CC55A5" w:rsidP="00404D2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1E2">
              <w:rPr>
                <w:rFonts w:ascii="Times New Roman" w:hAnsi="Times New Roman" w:cs="Times New Roman"/>
                <w:bCs/>
                <w:sz w:val="20"/>
                <w:szCs w:val="20"/>
              </w:rPr>
              <w:t>TSN 4 (available for 2019 only)</w:t>
            </w:r>
          </w:p>
        </w:tc>
      </w:tr>
    </w:tbl>
    <w:p w14:paraId="551C09B1" w14:textId="77777777" w:rsidR="00CC55A5" w:rsidRDefault="00CC55A5"/>
    <w:sectPr w:rsidR="00CC55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A5"/>
    <w:rsid w:val="000D776E"/>
    <w:rsid w:val="0076104B"/>
    <w:rsid w:val="00CC55A5"/>
    <w:rsid w:val="00EB1C0C"/>
    <w:rsid w:val="00F63C3F"/>
    <w:rsid w:val="00FB555C"/>
    <w:rsid w:val="00F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CA845"/>
  <w15:chartTrackingRefBased/>
  <w15:docId w15:val="{13F6F4A8-10E1-4CBC-A9BE-8637C44D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5A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7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Pauzé</dc:creator>
  <cp:keywords/>
  <dc:description/>
  <cp:lastModifiedBy>Karen Craven</cp:lastModifiedBy>
  <cp:revision>2</cp:revision>
  <dcterms:created xsi:type="dcterms:W3CDTF">2021-04-06T16:12:00Z</dcterms:created>
  <dcterms:modified xsi:type="dcterms:W3CDTF">2021-04-06T16:12:00Z</dcterms:modified>
</cp:coreProperties>
</file>