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BE9778" w14:textId="58439DA6" w:rsidR="00F91882" w:rsidRPr="006C2E21" w:rsidRDefault="00912BA2">
      <w:pPr>
        <w:rPr>
          <w:rFonts w:ascii="Times New Roman" w:hAnsi="Times New Roman" w:cs="Times New Roman"/>
          <w:b/>
          <w:sz w:val="24"/>
          <w:szCs w:val="24"/>
        </w:rPr>
      </w:pPr>
      <w:r w:rsidRPr="006C2E21">
        <w:rPr>
          <w:rFonts w:ascii="Times New Roman" w:hAnsi="Times New Roman" w:cs="Times New Roman"/>
          <w:b/>
          <w:sz w:val="24"/>
          <w:szCs w:val="24"/>
        </w:rPr>
        <w:t>Table</w:t>
      </w:r>
      <w:r w:rsidR="00977988" w:rsidRPr="006C2E21">
        <w:rPr>
          <w:rFonts w:ascii="Times New Roman" w:hAnsi="Times New Roman" w:cs="Times New Roman"/>
          <w:b/>
          <w:sz w:val="24"/>
          <w:szCs w:val="24"/>
        </w:rPr>
        <w:t xml:space="preserve"> S1</w:t>
      </w:r>
      <w:r w:rsidR="00613598" w:rsidRPr="006C2E2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13598" w:rsidRPr="00DE7BCE">
        <w:rPr>
          <w:rFonts w:ascii="Times New Roman" w:hAnsi="Times New Roman" w:cs="Times New Roman"/>
          <w:sz w:val="24"/>
          <w:szCs w:val="24"/>
        </w:rPr>
        <w:t xml:space="preserve">Diagnostic codes and data sources used to define </w:t>
      </w:r>
      <w:r w:rsidR="00B65D94" w:rsidRPr="00DE7BCE">
        <w:rPr>
          <w:rFonts w:ascii="Times New Roman" w:hAnsi="Times New Roman" w:cs="Times New Roman"/>
          <w:sz w:val="24"/>
          <w:szCs w:val="24"/>
        </w:rPr>
        <w:t>healthcare encounters</w:t>
      </w:r>
      <w:r w:rsidR="00613598" w:rsidRPr="006C2E2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689"/>
        <w:gridCol w:w="3402"/>
        <w:gridCol w:w="3402"/>
      </w:tblGrid>
      <w:tr w:rsidR="00BD0CC2" w:rsidRPr="006C2E21" w14:paraId="493EB995" w14:textId="77777777" w:rsidTr="008533CB">
        <w:tc>
          <w:tcPr>
            <w:tcW w:w="2689" w:type="dxa"/>
          </w:tcPr>
          <w:p w14:paraId="01C5C0FF" w14:textId="2EAFB5BD" w:rsidR="00BD0CC2" w:rsidRPr="006C2E21" w:rsidRDefault="006C2E21" w:rsidP="00B65D9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C2E21">
              <w:rPr>
                <w:rFonts w:ascii="Times New Roman" w:eastAsia="Calibri" w:hAnsi="Times New Roman" w:cs="Times New Roman"/>
                <w:b/>
              </w:rPr>
              <w:t>Measure</w:t>
            </w:r>
          </w:p>
        </w:tc>
        <w:tc>
          <w:tcPr>
            <w:tcW w:w="3402" w:type="dxa"/>
          </w:tcPr>
          <w:p w14:paraId="1A89A76B" w14:textId="77777777" w:rsidR="00BD0CC2" w:rsidRPr="006C2E21" w:rsidRDefault="00BD0CC2" w:rsidP="00B65D9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C2E21">
              <w:rPr>
                <w:rFonts w:ascii="Times New Roman" w:eastAsia="Calibri" w:hAnsi="Times New Roman" w:cs="Times New Roman"/>
                <w:b/>
              </w:rPr>
              <w:t>Data Source</w:t>
            </w:r>
          </w:p>
        </w:tc>
        <w:tc>
          <w:tcPr>
            <w:tcW w:w="3402" w:type="dxa"/>
          </w:tcPr>
          <w:p w14:paraId="2DE870DE" w14:textId="77777777" w:rsidR="00BD0CC2" w:rsidRPr="006C2E21" w:rsidRDefault="00BD0CC2" w:rsidP="00B65D9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C2E21">
              <w:rPr>
                <w:rFonts w:ascii="Times New Roman" w:eastAsia="Calibri" w:hAnsi="Times New Roman" w:cs="Times New Roman"/>
                <w:b/>
              </w:rPr>
              <w:t>Codes</w:t>
            </w:r>
          </w:p>
        </w:tc>
      </w:tr>
      <w:tr w:rsidR="000B306E" w:rsidRPr="006C2E21" w14:paraId="1B9906D1" w14:textId="77777777" w:rsidTr="001A1AB3">
        <w:tc>
          <w:tcPr>
            <w:tcW w:w="2689" w:type="dxa"/>
            <w:shd w:val="clear" w:color="auto" w:fill="FFFFFF"/>
          </w:tcPr>
          <w:p w14:paraId="3099BC71" w14:textId="04C4A86E" w:rsidR="000B306E" w:rsidRPr="000B306E" w:rsidRDefault="008D2D52" w:rsidP="003A4A8A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Benzodiazepine-related </w:t>
            </w:r>
            <w:r w:rsidR="003A4A8A">
              <w:rPr>
                <w:rFonts w:ascii="Times New Roman" w:hAnsi="Times New Roman" w:cs="Times New Roman"/>
                <w:b/>
              </w:rPr>
              <w:t>toxicity</w:t>
            </w:r>
          </w:p>
        </w:tc>
        <w:tc>
          <w:tcPr>
            <w:tcW w:w="3402" w:type="dxa"/>
          </w:tcPr>
          <w:p w14:paraId="3E3E9F2D" w14:textId="609E7DF7" w:rsidR="000B306E" w:rsidRPr="006C2E21" w:rsidRDefault="000B306E" w:rsidP="001A1AB3">
            <w:pPr>
              <w:rPr>
                <w:rFonts w:ascii="Times New Roman" w:eastAsia="Calibri" w:hAnsi="Times New Roman" w:cs="Times New Roman"/>
              </w:rPr>
            </w:pPr>
            <w:r w:rsidRPr="006C2E21">
              <w:rPr>
                <w:rFonts w:ascii="Times New Roman" w:eastAsia="Calibri" w:hAnsi="Times New Roman" w:cs="Times New Roman"/>
              </w:rPr>
              <w:t>Emergency department visit (all diagnosis types), inpatient</w:t>
            </w:r>
          </w:p>
          <w:p w14:paraId="036D5845" w14:textId="77777777" w:rsidR="000B306E" w:rsidRPr="006C2E21" w:rsidRDefault="000B306E" w:rsidP="001A1AB3">
            <w:pPr>
              <w:rPr>
                <w:rFonts w:ascii="Times New Roman" w:eastAsia="Calibri" w:hAnsi="Times New Roman" w:cs="Times New Roman"/>
              </w:rPr>
            </w:pPr>
            <w:r w:rsidRPr="006C2E21">
              <w:rPr>
                <w:rFonts w:ascii="Times New Roman" w:eastAsia="Calibri" w:hAnsi="Times New Roman" w:cs="Times New Roman"/>
              </w:rPr>
              <w:t>hospitalization (all diagnosis</w:t>
            </w:r>
          </w:p>
          <w:p w14:paraId="14DEFA38" w14:textId="6567F8FF" w:rsidR="000B306E" w:rsidRPr="000B306E" w:rsidRDefault="000B306E" w:rsidP="001A1AB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types)</w:t>
            </w:r>
          </w:p>
        </w:tc>
        <w:tc>
          <w:tcPr>
            <w:tcW w:w="3402" w:type="dxa"/>
          </w:tcPr>
          <w:p w14:paraId="4931EE8A" w14:textId="70C1D1E8" w:rsidR="000B306E" w:rsidRPr="0052652E" w:rsidRDefault="00F76E74" w:rsidP="001A1AB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ICD-10-CA</w:t>
            </w:r>
            <w:r w:rsidR="0052652E">
              <w:rPr>
                <w:rFonts w:ascii="Times New Roman" w:eastAsia="Calibri" w:hAnsi="Times New Roman" w:cs="Times New Roman"/>
                <w:b/>
              </w:rPr>
              <w:t xml:space="preserve">: </w:t>
            </w:r>
            <w:r w:rsidR="0052652E" w:rsidRPr="0052652E">
              <w:rPr>
                <w:rFonts w:ascii="Times New Roman" w:eastAsia="Calibri" w:hAnsi="Times New Roman" w:cs="Times New Roman"/>
                <w:lang w:val="en-US"/>
              </w:rPr>
              <w:t>T42.4</w:t>
            </w:r>
          </w:p>
        </w:tc>
      </w:tr>
      <w:tr w:rsidR="000B306E" w:rsidRPr="006C2E21" w14:paraId="4960969F" w14:textId="77777777" w:rsidTr="001A1AB3">
        <w:tc>
          <w:tcPr>
            <w:tcW w:w="2689" w:type="dxa"/>
            <w:shd w:val="clear" w:color="auto" w:fill="FFFFFF"/>
          </w:tcPr>
          <w:p w14:paraId="7B8463CF" w14:textId="4FBB4C03" w:rsidR="000B306E" w:rsidRPr="000B306E" w:rsidRDefault="008D2D52" w:rsidP="003A4A8A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Opioid-related </w:t>
            </w:r>
            <w:r w:rsidR="003A4A8A">
              <w:rPr>
                <w:rFonts w:ascii="Times New Roman" w:hAnsi="Times New Roman" w:cs="Times New Roman"/>
                <w:b/>
              </w:rPr>
              <w:t>toxicity</w:t>
            </w:r>
          </w:p>
        </w:tc>
        <w:tc>
          <w:tcPr>
            <w:tcW w:w="3402" w:type="dxa"/>
          </w:tcPr>
          <w:p w14:paraId="6F1973D3" w14:textId="56619A62" w:rsidR="000B306E" w:rsidRPr="006C2E21" w:rsidRDefault="001B3777" w:rsidP="001A1AB3">
            <w:pPr>
              <w:rPr>
                <w:rFonts w:ascii="Times New Roman" w:eastAsia="Calibri" w:hAnsi="Times New Roman" w:cs="Times New Roman"/>
              </w:rPr>
            </w:pPr>
            <w:r w:rsidRPr="00D93DF6">
              <w:rPr>
                <w:rFonts w:ascii="Times New Roman" w:eastAsia="Calibri" w:hAnsi="Times New Roman" w:cs="Times New Roman"/>
                <w:b/>
              </w:rPr>
              <w:t xml:space="preserve">In the one year prior to benzodiazepine-related </w:t>
            </w:r>
            <w:r w:rsidR="003A4A8A">
              <w:rPr>
                <w:rFonts w:ascii="Times New Roman" w:eastAsia="Calibri" w:hAnsi="Times New Roman" w:cs="Times New Roman"/>
                <w:b/>
              </w:rPr>
              <w:t>toxicity</w:t>
            </w:r>
            <w:r w:rsidRPr="00D93DF6">
              <w:rPr>
                <w:rFonts w:ascii="Times New Roman" w:eastAsia="Calibri" w:hAnsi="Times New Roman" w:cs="Times New Roman"/>
                <w:b/>
              </w:rPr>
              <w:t>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D93DF6">
              <w:rPr>
                <w:rFonts w:ascii="Times New Roman" w:eastAsia="Calibri" w:hAnsi="Times New Roman" w:cs="Times New Roman"/>
              </w:rPr>
              <w:t>E</w:t>
            </w:r>
            <w:r w:rsidR="000B306E" w:rsidRPr="006C2E21">
              <w:rPr>
                <w:rFonts w:ascii="Times New Roman" w:eastAsia="Calibri" w:hAnsi="Times New Roman" w:cs="Times New Roman"/>
              </w:rPr>
              <w:t>mergency department visit (all diagnosis types), inpatient</w:t>
            </w:r>
          </w:p>
          <w:p w14:paraId="645C4888" w14:textId="77777777" w:rsidR="000B306E" w:rsidRDefault="000B306E" w:rsidP="001A1AB3">
            <w:pPr>
              <w:rPr>
                <w:rFonts w:ascii="Times New Roman" w:eastAsia="Calibri" w:hAnsi="Times New Roman" w:cs="Times New Roman"/>
              </w:rPr>
            </w:pPr>
            <w:r w:rsidRPr="006C2E21">
              <w:rPr>
                <w:rFonts w:ascii="Times New Roman" w:eastAsia="Calibri" w:hAnsi="Times New Roman" w:cs="Times New Roman"/>
              </w:rPr>
              <w:t>hospitalization (</w:t>
            </w:r>
            <w:r w:rsidR="008D2D52">
              <w:rPr>
                <w:rFonts w:ascii="Times New Roman" w:eastAsia="Calibri" w:hAnsi="Times New Roman" w:cs="Times New Roman"/>
              </w:rPr>
              <w:t>admission diagnosis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  <w:p w14:paraId="20F605FF" w14:textId="2E6A31C2" w:rsidR="001B3777" w:rsidRPr="000B306E" w:rsidRDefault="001B3777" w:rsidP="00B01AAB">
            <w:pPr>
              <w:rPr>
                <w:rFonts w:ascii="Times New Roman" w:eastAsia="Calibri" w:hAnsi="Times New Roman" w:cs="Times New Roman"/>
              </w:rPr>
            </w:pPr>
            <w:r w:rsidRPr="00D93DF6">
              <w:rPr>
                <w:rFonts w:ascii="Times New Roman" w:eastAsia="Calibri" w:hAnsi="Times New Roman" w:cs="Times New Roman"/>
                <w:b/>
              </w:rPr>
              <w:t xml:space="preserve">At the time of benzodiazepine-related </w:t>
            </w:r>
            <w:r w:rsidR="003A4A8A">
              <w:rPr>
                <w:rFonts w:ascii="Times New Roman" w:eastAsia="Calibri" w:hAnsi="Times New Roman" w:cs="Times New Roman"/>
                <w:b/>
              </w:rPr>
              <w:t>toxicity</w:t>
            </w:r>
            <w:r w:rsidRPr="00D93DF6">
              <w:rPr>
                <w:rFonts w:ascii="Times New Roman" w:eastAsia="Calibri" w:hAnsi="Times New Roman" w:cs="Times New Roman"/>
                <w:b/>
              </w:rPr>
              <w:t>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D93DF6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 xml:space="preserve">n the same episode of care as the benzodiazepine-related </w:t>
            </w:r>
            <w:r w:rsidR="00B01AAB">
              <w:rPr>
                <w:rFonts w:ascii="Times New Roman" w:eastAsia="Calibri" w:hAnsi="Times New Roman" w:cs="Times New Roman"/>
              </w:rPr>
              <w:t>toxicity</w:t>
            </w:r>
            <w:r>
              <w:rPr>
                <w:rFonts w:ascii="Times New Roman" w:eastAsia="Calibri" w:hAnsi="Times New Roman" w:cs="Times New Roman"/>
              </w:rPr>
              <w:t xml:space="preserve"> encounter</w:t>
            </w:r>
          </w:p>
        </w:tc>
        <w:tc>
          <w:tcPr>
            <w:tcW w:w="3402" w:type="dxa"/>
          </w:tcPr>
          <w:p w14:paraId="1950BC9D" w14:textId="21F1A973" w:rsidR="000B306E" w:rsidRPr="000B306E" w:rsidRDefault="00F76E74" w:rsidP="001A1AB3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ICD-10-CA</w:t>
            </w:r>
            <w:r w:rsidR="0052652E" w:rsidRPr="0052652E">
              <w:rPr>
                <w:rFonts w:ascii="Times New Roman" w:eastAsia="Calibri" w:hAnsi="Times New Roman" w:cs="Times New Roman"/>
                <w:b/>
              </w:rPr>
              <w:t>:</w:t>
            </w:r>
            <w:r w:rsidR="0052652E" w:rsidRPr="0052652E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r w:rsidR="0052652E" w:rsidRPr="0052652E">
              <w:rPr>
                <w:rFonts w:ascii="Times New Roman" w:eastAsia="Calibri" w:hAnsi="Times New Roman" w:cs="Times New Roman"/>
                <w:lang w:val="en-US"/>
              </w:rPr>
              <w:t>T40</w:t>
            </w:r>
            <w:r w:rsidR="0052652E">
              <w:rPr>
                <w:rFonts w:ascii="Times New Roman" w:eastAsia="Calibri" w:hAnsi="Times New Roman" w:cs="Times New Roman"/>
                <w:lang w:val="en-US"/>
              </w:rPr>
              <w:t>.</w:t>
            </w:r>
            <w:r w:rsidR="0052652E" w:rsidRPr="0052652E">
              <w:rPr>
                <w:rFonts w:ascii="Times New Roman" w:eastAsia="Calibri" w:hAnsi="Times New Roman" w:cs="Times New Roman"/>
                <w:lang w:val="en-US"/>
              </w:rPr>
              <w:t>0, T40</w:t>
            </w:r>
            <w:r w:rsidR="0052652E">
              <w:rPr>
                <w:rFonts w:ascii="Times New Roman" w:eastAsia="Calibri" w:hAnsi="Times New Roman" w:cs="Times New Roman"/>
                <w:lang w:val="en-US"/>
              </w:rPr>
              <w:t>.</w:t>
            </w:r>
            <w:r w:rsidR="0052652E" w:rsidRPr="0052652E">
              <w:rPr>
                <w:rFonts w:ascii="Times New Roman" w:eastAsia="Calibri" w:hAnsi="Times New Roman" w:cs="Times New Roman"/>
                <w:lang w:val="en-US"/>
              </w:rPr>
              <w:t>1, T40</w:t>
            </w:r>
            <w:r w:rsidR="0052652E">
              <w:rPr>
                <w:rFonts w:ascii="Times New Roman" w:eastAsia="Calibri" w:hAnsi="Times New Roman" w:cs="Times New Roman"/>
                <w:lang w:val="en-US"/>
              </w:rPr>
              <w:t>.</w:t>
            </w:r>
            <w:r w:rsidR="0052652E" w:rsidRPr="0052652E">
              <w:rPr>
                <w:rFonts w:ascii="Times New Roman" w:eastAsia="Calibri" w:hAnsi="Times New Roman" w:cs="Times New Roman"/>
                <w:lang w:val="en-US"/>
              </w:rPr>
              <w:t>2, T40</w:t>
            </w:r>
            <w:r w:rsidR="0052652E">
              <w:rPr>
                <w:rFonts w:ascii="Times New Roman" w:eastAsia="Calibri" w:hAnsi="Times New Roman" w:cs="Times New Roman"/>
                <w:lang w:val="en-US"/>
              </w:rPr>
              <w:t>.</w:t>
            </w:r>
            <w:r w:rsidR="0052652E" w:rsidRPr="0052652E">
              <w:rPr>
                <w:rFonts w:ascii="Times New Roman" w:eastAsia="Calibri" w:hAnsi="Times New Roman" w:cs="Times New Roman"/>
                <w:lang w:val="en-US"/>
              </w:rPr>
              <w:t>3, T40</w:t>
            </w:r>
            <w:r w:rsidR="0052652E">
              <w:rPr>
                <w:rFonts w:ascii="Times New Roman" w:eastAsia="Calibri" w:hAnsi="Times New Roman" w:cs="Times New Roman"/>
                <w:lang w:val="en-US"/>
              </w:rPr>
              <w:t>.</w:t>
            </w:r>
            <w:r w:rsidR="0052652E" w:rsidRPr="0052652E">
              <w:rPr>
                <w:rFonts w:ascii="Times New Roman" w:eastAsia="Calibri" w:hAnsi="Times New Roman" w:cs="Times New Roman"/>
                <w:lang w:val="en-US"/>
              </w:rPr>
              <w:t>4, T40</w:t>
            </w:r>
            <w:r w:rsidR="0052652E">
              <w:rPr>
                <w:rFonts w:ascii="Times New Roman" w:eastAsia="Calibri" w:hAnsi="Times New Roman" w:cs="Times New Roman"/>
                <w:lang w:val="en-US"/>
              </w:rPr>
              <w:t>.</w:t>
            </w:r>
            <w:r w:rsidR="0052652E" w:rsidRPr="0052652E">
              <w:rPr>
                <w:rFonts w:ascii="Times New Roman" w:eastAsia="Calibri" w:hAnsi="Times New Roman" w:cs="Times New Roman"/>
                <w:lang w:val="en-US"/>
              </w:rPr>
              <w:t>6</w:t>
            </w:r>
          </w:p>
        </w:tc>
      </w:tr>
      <w:tr w:rsidR="000B306E" w:rsidRPr="006C2E21" w14:paraId="4935B4FB" w14:textId="77777777" w:rsidTr="001A1AB3">
        <w:tc>
          <w:tcPr>
            <w:tcW w:w="2689" w:type="dxa"/>
            <w:shd w:val="clear" w:color="auto" w:fill="FFFFFF"/>
          </w:tcPr>
          <w:p w14:paraId="197F2576" w14:textId="3264210C" w:rsidR="000B306E" w:rsidRPr="000B306E" w:rsidRDefault="000B306E" w:rsidP="003A4A8A">
            <w:pPr>
              <w:rPr>
                <w:rFonts w:ascii="Times New Roman" w:eastAsia="Calibri" w:hAnsi="Times New Roman" w:cs="Times New Roman"/>
                <w:b/>
              </w:rPr>
            </w:pPr>
            <w:r w:rsidRPr="000B306E">
              <w:rPr>
                <w:rFonts w:ascii="Times New Roman" w:hAnsi="Times New Roman" w:cs="Times New Roman"/>
                <w:b/>
              </w:rPr>
              <w:t>Alcohol</w:t>
            </w:r>
            <w:r w:rsidR="008D2D52">
              <w:rPr>
                <w:rFonts w:ascii="Times New Roman" w:hAnsi="Times New Roman" w:cs="Times New Roman"/>
                <w:b/>
              </w:rPr>
              <w:t xml:space="preserve">-related </w:t>
            </w:r>
            <w:r w:rsidR="003A4A8A">
              <w:rPr>
                <w:rFonts w:ascii="Times New Roman" w:hAnsi="Times New Roman" w:cs="Times New Roman"/>
                <w:b/>
              </w:rPr>
              <w:t>toxicity</w:t>
            </w:r>
          </w:p>
        </w:tc>
        <w:tc>
          <w:tcPr>
            <w:tcW w:w="3402" w:type="dxa"/>
          </w:tcPr>
          <w:p w14:paraId="7B9F4EF5" w14:textId="1424233A" w:rsidR="000B306E" w:rsidRPr="006C2E21" w:rsidRDefault="00D93DF6" w:rsidP="001A1AB3">
            <w:pPr>
              <w:rPr>
                <w:rFonts w:ascii="Times New Roman" w:eastAsia="Calibri" w:hAnsi="Times New Roman" w:cs="Times New Roman"/>
              </w:rPr>
            </w:pPr>
            <w:r w:rsidRPr="00D93DF6">
              <w:rPr>
                <w:rFonts w:ascii="Times New Roman" w:eastAsia="Calibri" w:hAnsi="Times New Roman" w:cs="Times New Roman"/>
                <w:b/>
              </w:rPr>
              <w:t xml:space="preserve">In the one year prior to benzodiazepine-related </w:t>
            </w:r>
            <w:r w:rsidR="003A4A8A">
              <w:rPr>
                <w:rFonts w:ascii="Times New Roman" w:eastAsia="Calibri" w:hAnsi="Times New Roman" w:cs="Times New Roman"/>
                <w:b/>
              </w:rPr>
              <w:t>toxicity</w:t>
            </w:r>
            <w:r w:rsidRPr="00D93DF6">
              <w:rPr>
                <w:rFonts w:ascii="Times New Roman" w:eastAsia="Calibri" w:hAnsi="Times New Roman" w:cs="Times New Roman"/>
                <w:b/>
              </w:rPr>
              <w:t>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0B306E" w:rsidRPr="006C2E21">
              <w:rPr>
                <w:rFonts w:ascii="Times New Roman" w:eastAsia="Calibri" w:hAnsi="Times New Roman" w:cs="Times New Roman"/>
              </w:rPr>
              <w:t>Emergency department visit (all diagnosis types), inpatient</w:t>
            </w:r>
          </w:p>
          <w:p w14:paraId="29A513CD" w14:textId="77777777" w:rsidR="000B306E" w:rsidRPr="006C2E21" w:rsidRDefault="000B306E" w:rsidP="001A1AB3">
            <w:pPr>
              <w:rPr>
                <w:rFonts w:ascii="Times New Roman" w:eastAsia="Calibri" w:hAnsi="Times New Roman" w:cs="Times New Roman"/>
              </w:rPr>
            </w:pPr>
            <w:r w:rsidRPr="006C2E21">
              <w:rPr>
                <w:rFonts w:ascii="Times New Roman" w:eastAsia="Calibri" w:hAnsi="Times New Roman" w:cs="Times New Roman"/>
              </w:rPr>
              <w:t>hospitalization (all diagnosis</w:t>
            </w:r>
          </w:p>
          <w:p w14:paraId="1F823272" w14:textId="77777777" w:rsidR="000B306E" w:rsidRDefault="000B306E" w:rsidP="001A1AB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types)</w:t>
            </w:r>
          </w:p>
          <w:p w14:paraId="3DCCCF39" w14:textId="329A5535" w:rsidR="00D93DF6" w:rsidRPr="000B306E" w:rsidRDefault="00D93DF6" w:rsidP="00B01AAB">
            <w:pPr>
              <w:rPr>
                <w:rFonts w:ascii="Times New Roman" w:eastAsia="Calibri" w:hAnsi="Times New Roman" w:cs="Times New Roman"/>
              </w:rPr>
            </w:pPr>
            <w:r w:rsidRPr="00D93DF6">
              <w:rPr>
                <w:rFonts w:ascii="Times New Roman" w:eastAsia="Calibri" w:hAnsi="Times New Roman" w:cs="Times New Roman"/>
                <w:b/>
              </w:rPr>
              <w:t xml:space="preserve">At the time of benzodiazepine-related </w:t>
            </w:r>
            <w:r w:rsidR="003A4A8A">
              <w:rPr>
                <w:rFonts w:ascii="Times New Roman" w:eastAsia="Calibri" w:hAnsi="Times New Roman" w:cs="Times New Roman"/>
                <w:b/>
              </w:rPr>
              <w:t>toxicity</w:t>
            </w:r>
            <w:r w:rsidRPr="00D93DF6">
              <w:rPr>
                <w:rFonts w:ascii="Times New Roman" w:eastAsia="Calibri" w:hAnsi="Times New Roman" w:cs="Times New Roman"/>
                <w:b/>
              </w:rPr>
              <w:t>:</w:t>
            </w:r>
            <w:r>
              <w:rPr>
                <w:rFonts w:ascii="Times New Roman" w:eastAsia="Calibri" w:hAnsi="Times New Roman" w:cs="Times New Roman"/>
              </w:rPr>
              <w:t xml:space="preserve"> In the same episode of care as the benzodiazepine-related </w:t>
            </w:r>
            <w:r w:rsidR="00B01AAB">
              <w:rPr>
                <w:rFonts w:ascii="Times New Roman" w:eastAsia="Calibri" w:hAnsi="Times New Roman" w:cs="Times New Roman"/>
              </w:rPr>
              <w:t>toxicity</w:t>
            </w:r>
            <w:r>
              <w:rPr>
                <w:rFonts w:ascii="Times New Roman" w:eastAsia="Calibri" w:hAnsi="Times New Roman" w:cs="Times New Roman"/>
              </w:rPr>
              <w:t xml:space="preserve"> encounter</w:t>
            </w:r>
          </w:p>
        </w:tc>
        <w:tc>
          <w:tcPr>
            <w:tcW w:w="3402" w:type="dxa"/>
          </w:tcPr>
          <w:p w14:paraId="75368FC0" w14:textId="11430D23" w:rsidR="000B306E" w:rsidRPr="000B306E" w:rsidRDefault="00F76E74" w:rsidP="001A1AB3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ICD-10-CA</w:t>
            </w:r>
            <w:r w:rsidR="0052652E" w:rsidRPr="006C2E21">
              <w:rPr>
                <w:rFonts w:ascii="Times New Roman" w:eastAsia="Calibri" w:hAnsi="Times New Roman" w:cs="Times New Roman"/>
                <w:b/>
              </w:rPr>
              <w:t>:</w:t>
            </w:r>
            <w:r w:rsidR="001A1AB3" w:rsidRPr="001A1AB3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r w:rsidR="001A1AB3" w:rsidRPr="001A1AB3">
              <w:rPr>
                <w:rFonts w:ascii="Times New Roman" w:eastAsia="Calibri" w:hAnsi="Times New Roman" w:cs="Times New Roman"/>
                <w:lang w:val="en-US"/>
              </w:rPr>
              <w:t>T51</w:t>
            </w:r>
            <w:r w:rsidR="001A1AB3">
              <w:rPr>
                <w:rFonts w:ascii="Times New Roman" w:eastAsia="Calibri" w:hAnsi="Times New Roman" w:cs="Times New Roman"/>
                <w:lang w:val="en-US"/>
              </w:rPr>
              <w:t>.</w:t>
            </w:r>
            <w:r w:rsidR="001A1AB3" w:rsidRPr="001A1AB3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</w:tr>
      <w:tr w:rsidR="000B306E" w:rsidRPr="006C2E21" w14:paraId="226683C0" w14:textId="77777777" w:rsidTr="001A1AB3">
        <w:tc>
          <w:tcPr>
            <w:tcW w:w="2689" w:type="dxa"/>
            <w:shd w:val="clear" w:color="auto" w:fill="FFFFFF"/>
          </w:tcPr>
          <w:p w14:paraId="2C6CE151" w14:textId="2D6D3B18" w:rsidR="000B306E" w:rsidRPr="000B306E" w:rsidRDefault="000B306E" w:rsidP="003A4A8A">
            <w:pPr>
              <w:rPr>
                <w:rFonts w:ascii="Times New Roman" w:eastAsia="Calibri" w:hAnsi="Times New Roman" w:cs="Times New Roman"/>
                <w:b/>
              </w:rPr>
            </w:pPr>
            <w:r w:rsidRPr="000B306E">
              <w:rPr>
                <w:rFonts w:ascii="Times New Roman" w:hAnsi="Times New Roman" w:cs="Times New Roman"/>
                <w:b/>
              </w:rPr>
              <w:t>Stimulant</w:t>
            </w:r>
            <w:r w:rsidR="008D2D52">
              <w:rPr>
                <w:rFonts w:ascii="Times New Roman" w:hAnsi="Times New Roman" w:cs="Times New Roman"/>
                <w:b/>
              </w:rPr>
              <w:t xml:space="preserve">-related </w:t>
            </w:r>
            <w:r w:rsidR="003A4A8A">
              <w:rPr>
                <w:rFonts w:ascii="Times New Roman" w:hAnsi="Times New Roman" w:cs="Times New Roman"/>
                <w:b/>
              </w:rPr>
              <w:t>toxicity</w:t>
            </w:r>
          </w:p>
        </w:tc>
        <w:tc>
          <w:tcPr>
            <w:tcW w:w="3402" w:type="dxa"/>
          </w:tcPr>
          <w:p w14:paraId="680CBBFC" w14:textId="2000D59E" w:rsidR="000B306E" w:rsidRPr="000B306E" w:rsidRDefault="00D93DF6" w:rsidP="00B01AAB">
            <w:pPr>
              <w:rPr>
                <w:rFonts w:ascii="Times New Roman" w:eastAsia="Calibri" w:hAnsi="Times New Roman" w:cs="Times New Roman"/>
              </w:rPr>
            </w:pPr>
            <w:r w:rsidRPr="00D93DF6">
              <w:rPr>
                <w:rFonts w:ascii="Times New Roman" w:eastAsia="Calibri" w:hAnsi="Times New Roman" w:cs="Times New Roman"/>
                <w:b/>
              </w:rPr>
              <w:t xml:space="preserve">At the time of benzodiazepine-related </w:t>
            </w:r>
            <w:r w:rsidR="003A4A8A">
              <w:rPr>
                <w:rFonts w:ascii="Times New Roman" w:eastAsia="Calibri" w:hAnsi="Times New Roman" w:cs="Times New Roman"/>
                <w:b/>
              </w:rPr>
              <w:t>toxicity</w:t>
            </w:r>
            <w:r w:rsidRPr="00D93DF6">
              <w:rPr>
                <w:rFonts w:ascii="Times New Roman" w:eastAsia="Calibri" w:hAnsi="Times New Roman" w:cs="Times New Roman"/>
                <w:b/>
              </w:rPr>
              <w:t>:</w:t>
            </w:r>
            <w:r>
              <w:rPr>
                <w:rFonts w:ascii="Times New Roman" w:eastAsia="Calibri" w:hAnsi="Times New Roman" w:cs="Times New Roman"/>
              </w:rPr>
              <w:t xml:space="preserve"> In the same episode of care as the benzodiazepine-related </w:t>
            </w:r>
            <w:r w:rsidR="00B01AAB">
              <w:rPr>
                <w:rFonts w:ascii="Times New Roman" w:eastAsia="Calibri" w:hAnsi="Times New Roman" w:cs="Times New Roman"/>
              </w:rPr>
              <w:t>toxicity</w:t>
            </w:r>
            <w:r>
              <w:rPr>
                <w:rFonts w:ascii="Times New Roman" w:eastAsia="Calibri" w:hAnsi="Times New Roman" w:cs="Times New Roman"/>
              </w:rPr>
              <w:t xml:space="preserve"> encounter</w:t>
            </w:r>
          </w:p>
        </w:tc>
        <w:tc>
          <w:tcPr>
            <w:tcW w:w="3402" w:type="dxa"/>
          </w:tcPr>
          <w:p w14:paraId="4B94B166" w14:textId="5D7B14AF" w:rsidR="000B306E" w:rsidRPr="000B306E" w:rsidRDefault="00F76E74" w:rsidP="001A1AB3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ICD-10-CA</w:t>
            </w:r>
            <w:r w:rsidR="0052652E" w:rsidRPr="006C2E21">
              <w:rPr>
                <w:rFonts w:ascii="Times New Roman" w:eastAsia="Calibri" w:hAnsi="Times New Roman" w:cs="Times New Roman"/>
                <w:b/>
              </w:rPr>
              <w:t>:</w:t>
            </w:r>
            <w:r w:rsidR="001A1AB3" w:rsidRPr="001A1AB3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r w:rsidR="001A1AB3" w:rsidRPr="001A1AB3">
              <w:rPr>
                <w:rFonts w:ascii="Times New Roman" w:eastAsia="Calibri" w:hAnsi="Times New Roman" w:cs="Times New Roman"/>
                <w:lang w:val="en-US"/>
              </w:rPr>
              <w:t>T43</w:t>
            </w:r>
            <w:r w:rsidR="001A1AB3">
              <w:rPr>
                <w:rFonts w:ascii="Times New Roman" w:eastAsia="Calibri" w:hAnsi="Times New Roman" w:cs="Times New Roman"/>
                <w:lang w:val="en-US"/>
              </w:rPr>
              <w:t>.</w:t>
            </w:r>
            <w:r w:rsidR="001A1AB3" w:rsidRPr="001A1AB3">
              <w:rPr>
                <w:rFonts w:ascii="Times New Roman" w:eastAsia="Calibri" w:hAnsi="Times New Roman" w:cs="Times New Roman"/>
                <w:lang w:val="en-US"/>
              </w:rPr>
              <w:t>6, T40</w:t>
            </w:r>
            <w:r w:rsidR="001A1AB3">
              <w:rPr>
                <w:rFonts w:ascii="Times New Roman" w:eastAsia="Calibri" w:hAnsi="Times New Roman" w:cs="Times New Roman"/>
                <w:lang w:val="en-US"/>
              </w:rPr>
              <w:t>.</w:t>
            </w:r>
            <w:r w:rsidR="001A1AB3" w:rsidRPr="001A1AB3">
              <w:rPr>
                <w:rFonts w:ascii="Times New Roman" w:eastAsia="Calibri" w:hAnsi="Times New Roman" w:cs="Times New Roman"/>
                <w:lang w:val="en-US"/>
              </w:rPr>
              <w:t>5</w:t>
            </w:r>
          </w:p>
        </w:tc>
      </w:tr>
      <w:tr w:rsidR="000B306E" w:rsidRPr="006C2E21" w14:paraId="333A3B44" w14:textId="77777777" w:rsidTr="001A1AB3">
        <w:tc>
          <w:tcPr>
            <w:tcW w:w="2689" w:type="dxa"/>
            <w:vMerge w:val="restart"/>
          </w:tcPr>
          <w:p w14:paraId="0662672B" w14:textId="050BDA93" w:rsidR="000B306E" w:rsidRPr="006C2E21" w:rsidRDefault="000B306E" w:rsidP="001A1AB3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Alcohol </w:t>
            </w:r>
            <w:r w:rsidRPr="006C2E21">
              <w:rPr>
                <w:rFonts w:ascii="Times New Roman" w:eastAsia="Calibri" w:hAnsi="Times New Roman" w:cs="Times New Roman"/>
                <w:b/>
              </w:rPr>
              <w:t xml:space="preserve">use disorder </w:t>
            </w:r>
          </w:p>
          <w:p w14:paraId="081C8E87" w14:textId="77777777" w:rsidR="000B306E" w:rsidRPr="006C2E21" w:rsidRDefault="000B306E" w:rsidP="001A1AB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2" w:type="dxa"/>
            <w:vMerge w:val="restart"/>
          </w:tcPr>
          <w:p w14:paraId="4A948378" w14:textId="77777777" w:rsidR="000B306E" w:rsidRPr="006C2E21" w:rsidRDefault="000B306E" w:rsidP="001A1AB3">
            <w:pPr>
              <w:rPr>
                <w:rFonts w:ascii="Times New Roman" w:eastAsia="Calibri" w:hAnsi="Times New Roman" w:cs="Times New Roman"/>
              </w:rPr>
            </w:pPr>
            <w:r w:rsidRPr="006C2E21">
              <w:rPr>
                <w:rFonts w:ascii="Times New Roman" w:eastAsia="Calibri" w:hAnsi="Times New Roman" w:cs="Times New Roman"/>
              </w:rPr>
              <w:t>Emergency department visit (all diagnosis types), inpatient</w:t>
            </w:r>
          </w:p>
          <w:p w14:paraId="3E8475CD" w14:textId="77777777" w:rsidR="000B306E" w:rsidRPr="006C2E21" w:rsidRDefault="000B306E" w:rsidP="001A1AB3">
            <w:pPr>
              <w:rPr>
                <w:rFonts w:ascii="Times New Roman" w:eastAsia="Calibri" w:hAnsi="Times New Roman" w:cs="Times New Roman"/>
              </w:rPr>
            </w:pPr>
            <w:r w:rsidRPr="006C2E21">
              <w:rPr>
                <w:rFonts w:ascii="Times New Roman" w:eastAsia="Calibri" w:hAnsi="Times New Roman" w:cs="Times New Roman"/>
              </w:rPr>
              <w:t>hospitalization (all diagnosis</w:t>
            </w:r>
          </w:p>
          <w:p w14:paraId="7AA7FFD4" w14:textId="4BDAE35E" w:rsidR="000B306E" w:rsidRPr="006C2E21" w:rsidRDefault="000B306E" w:rsidP="001A1AB3">
            <w:pPr>
              <w:rPr>
                <w:rFonts w:ascii="Times New Roman" w:eastAsia="Calibri" w:hAnsi="Times New Roman" w:cs="Times New Roman"/>
              </w:rPr>
            </w:pPr>
            <w:r w:rsidRPr="006C2E21">
              <w:rPr>
                <w:rFonts w:ascii="Times New Roman" w:eastAsia="Calibri" w:hAnsi="Times New Roman" w:cs="Times New Roman"/>
              </w:rPr>
              <w:t xml:space="preserve">types), or </w:t>
            </w:r>
            <w:r>
              <w:rPr>
                <w:rFonts w:ascii="Times New Roman" w:eastAsia="Calibri" w:hAnsi="Times New Roman" w:cs="Times New Roman"/>
              </w:rPr>
              <w:t>outpatient</w:t>
            </w:r>
            <w:r w:rsidRPr="006C2E21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visit with a physician</w:t>
            </w:r>
          </w:p>
        </w:tc>
        <w:tc>
          <w:tcPr>
            <w:tcW w:w="3402" w:type="dxa"/>
          </w:tcPr>
          <w:p w14:paraId="1A0E575D" w14:textId="77B4CA94" w:rsidR="000B306E" w:rsidRPr="006C2E21" w:rsidRDefault="00F76E74" w:rsidP="001A1AB3">
            <w:pPr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</w:rPr>
              <w:t>ICD-10-CA</w:t>
            </w:r>
            <w:r w:rsidR="000B306E" w:rsidRPr="006C2E21">
              <w:rPr>
                <w:rFonts w:ascii="Times New Roman" w:eastAsia="Calibri" w:hAnsi="Times New Roman" w:cs="Times New Roman"/>
                <w:b/>
              </w:rPr>
              <w:t xml:space="preserve">: </w:t>
            </w:r>
            <w:r w:rsidR="000B306E" w:rsidRPr="006C2E21">
              <w:rPr>
                <w:rFonts w:ascii="Times New Roman" w:eastAsia="Calibri" w:hAnsi="Times New Roman" w:cs="Times New Roman"/>
                <w:lang w:val="en-US"/>
              </w:rPr>
              <w:t>F10 Z50.2 Z71.4 Z864.0 Z72.1 K70 G31.2 G62.1 G72.1 I42.6 K29.2 K86.0 T51.0 E24.4 K85.2</w:t>
            </w:r>
          </w:p>
        </w:tc>
      </w:tr>
      <w:tr w:rsidR="000B306E" w:rsidRPr="006C2E21" w14:paraId="0AAC71A4" w14:textId="77777777" w:rsidTr="001A1AB3">
        <w:tc>
          <w:tcPr>
            <w:tcW w:w="2689" w:type="dxa"/>
            <w:vMerge/>
          </w:tcPr>
          <w:p w14:paraId="5C00672F" w14:textId="77777777" w:rsidR="000B306E" w:rsidRPr="006C2E21" w:rsidRDefault="000B306E" w:rsidP="001A1AB3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402" w:type="dxa"/>
            <w:vMerge/>
          </w:tcPr>
          <w:p w14:paraId="16835ADB" w14:textId="77777777" w:rsidR="000B306E" w:rsidRPr="006C2E21" w:rsidRDefault="000B306E" w:rsidP="001A1AB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2" w:type="dxa"/>
          </w:tcPr>
          <w:p w14:paraId="484142CC" w14:textId="77777777" w:rsidR="000B306E" w:rsidRPr="006C2E21" w:rsidRDefault="000B306E" w:rsidP="001A1AB3">
            <w:pPr>
              <w:rPr>
                <w:rFonts w:ascii="Times New Roman" w:eastAsia="Calibri" w:hAnsi="Times New Roman" w:cs="Times New Roman"/>
              </w:rPr>
            </w:pPr>
            <w:r w:rsidRPr="006C2E21">
              <w:rPr>
                <w:rFonts w:ascii="Times New Roman" w:eastAsia="Calibri" w:hAnsi="Times New Roman" w:cs="Times New Roman"/>
                <w:b/>
              </w:rPr>
              <w:t>OHIP DX:</w:t>
            </w:r>
            <w:r w:rsidRPr="006C2E21">
              <w:rPr>
                <w:rFonts w:ascii="Times New Roman" w:eastAsia="Calibri" w:hAnsi="Times New Roman" w:cs="Times New Roman"/>
              </w:rPr>
              <w:t xml:space="preserve"> 291, 303</w:t>
            </w:r>
          </w:p>
        </w:tc>
      </w:tr>
      <w:tr w:rsidR="000B306E" w:rsidRPr="006C2E21" w14:paraId="51DCE496" w14:textId="77777777" w:rsidTr="001A1AB3">
        <w:tc>
          <w:tcPr>
            <w:tcW w:w="2689" w:type="dxa"/>
            <w:vMerge/>
          </w:tcPr>
          <w:p w14:paraId="38609657" w14:textId="77777777" w:rsidR="000B306E" w:rsidRPr="006C2E21" w:rsidRDefault="000B306E" w:rsidP="001A1AB3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402" w:type="dxa"/>
            <w:vMerge/>
          </w:tcPr>
          <w:p w14:paraId="6C744ABD" w14:textId="77777777" w:rsidR="000B306E" w:rsidRPr="006C2E21" w:rsidRDefault="000B306E" w:rsidP="001A1AB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2" w:type="dxa"/>
          </w:tcPr>
          <w:p w14:paraId="44642B46" w14:textId="5EB8BDCD" w:rsidR="000B306E" w:rsidRPr="00DA30DF" w:rsidRDefault="000B306E" w:rsidP="00B65D94">
            <w:pPr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DSM</w:t>
            </w:r>
            <w:r w:rsidRPr="00DA30DF">
              <w:rPr>
                <w:rFonts w:ascii="Times New Roman" w:eastAsia="Calibri" w:hAnsi="Times New Roman" w:cs="Times New Roman"/>
                <w:b/>
                <w:lang w:val="en-US"/>
              </w:rPr>
              <w:t>:</w:t>
            </w:r>
            <w:r w:rsidR="00B65D94">
              <w:rPr>
                <w:rFonts w:ascii="Times New Roman" w:eastAsia="Calibri" w:hAnsi="Times New Roman" w:cs="Times New Roman"/>
                <w:b/>
                <w:lang w:val="en-US"/>
              </w:rPr>
              <w:t xml:space="preserve"> </w:t>
            </w:r>
            <w:r w:rsidRPr="00DA30DF">
              <w:rPr>
                <w:rFonts w:ascii="Times New Roman" w:eastAsia="Calibri" w:hAnsi="Times New Roman" w:cs="Times New Roman"/>
                <w:lang w:val="en-US"/>
              </w:rPr>
              <w:t>291 303 30500</w:t>
            </w:r>
          </w:p>
        </w:tc>
      </w:tr>
      <w:tr w:rsidR="000B306E" w:rsidRPr="006C2E21" w14:paraId="64A74310" w14:textId="77777777" w:rsidTr="001A1AB3">
        <w:trPr>
          <w:trHeight w:val="670"/>
        </w:trPr>
        <w:tc>
          <w:tcPr>
            <w:tcW w:w="2689" w:type="dxa"/>
            <w:vMerge w:val="restart"/>
          </w:tcPr>
          <w:p w14:paraId="20E34EA1" w14:textId="77777777" w:rsidR="000B306E" w:rsidRPr="006C2E21" w:rsidRDefault="000B306E" w:rsidP="001A1AB3">
            <w:pPr>
              <w:rPr>
                <w:rFonts w:ascii="Times New Roman" w:eastAsia="Calibri" w:hAnsi="Times New Roman" w:cs="Times New Roman"/>
                <w:b/>
              </w:rPr>
            </w:pPr>
            <w:r w:rsidRPr="006C2E21">
              <w:rPr>
                <w:rFonts w:ascii="Times New Roman" w:eastAsia="Calibri" w:hAnsi="Times New Roman" w:cs="Times New Roman"/>
                <w:b/>
              </w:rPr>
              <w:t>Anxiety disorders</w:t>
            </w:r>
          </w:p>
        </w:tc>
        <w:tc>
          <w:tcPr>
            <w:tcW w:w="3402" w:type="dxa"/>
            <w:vMerge w:val="restart"/>
          </w:tcPr>
          <w:p w14:paraId="4B4C40BE" w14:textId="77777777" w:rsidR="000B306E" w:rsidRPr="006C2E21" w:rsidRDefault="000B306E" w:rsidP="001A1AB3">
            <w:pPr>
              <w:rPr>
                <w:rFonts w:ascii="Times New Roman" w:eastAsia="Calibri" w:hAnsi="Times New Roman" w:cs="Times New Roman"/>
              </w:rPr>
            </w:pPr>
            <w:r w:rsidRPr="006C2E21">
              <w:rPr>
                <w:rFonts w:ascii="Times New Roman" w:eastAsia="Calibri" w:hAnsi="Times New Roman" w:cs="Times New Roman"/>
              </w:rPr>
              <w:t>Emergency department visit (main problem), inpatient</w:t>
            </w:r>
          </w:p>
          <w:p w14:paraId="475C9316" w14:textId="279FF47B" w:rsidR="000B306E" w:rsidRPr="006C2E21" w:rsidRDefault="000B306E" w:rsidP="001A1AB3">
            <w:pPr>
              <w:rPr>
                <w:rFonts w:ascii="Times New Roman" w:eastAsia="Calibri" w:hAnsi="Times New Roman" w:cs="Times New Roman"/>
              </w:rPr>
            </w:pPr>
            <w:r w:rsidRPr="006C2E21">
              <w:rPr>
                <w:rFonts w:ascii="Times New Roman" w:eastAsia="Calibri" w:hAnsi="Times New Roman" w:cs="Times New Roman"/>
              </w:rPr>
              <w:t xml:space="preserve">hospitalization (most responsible diagnosis), or mental health </w:t>
            </w:r>
            <w:r w:rsidRPr="006C2E21">
              <w:rPr>
                <w:rFonts w:ascii="Times New Roman" w:eastAsia="Calibri" w:hAnsi="Times New Roman" w:cs="Times New Roman"/>
              </w:rPr>
              <w:lastRenderedPageBreak/>
              <w:t xml:space="preserve">hospitalization (primary discharge diagnosis, or provisional diagnosis if primary discharge diagnosis was missing) </w:t>
            </w:r>
          </w:p>
        </w:tc>
        <w:tc>
          <w:tcPr>
            <w:tcW w:w="3402" w:type="dxa"/>
          </w:tcPr>
          <w:p w14:paraId="45839992" w14:textId="595D6A0D" w:rsidR="000B306E" w:rsidRPr="006C2E21" w:rsidRDefault="00F76E74" w:rsidP="001A1AB3">
            <w:pPr>
              <w:widowControl w:val="0"/>
              <w:rPr>
                <w:rFonts w:ascii="Times New Roman" w:eastAsia="Calibri" w:hAnsi="Times New Roman" w:cs="Times New Roman"/>
                <w:b/>
                <w:noProof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>ICD-10-CA</w:t>
            </w:r>
            <w:r w:rsidR="000B306E" w:rsidRPr="006C2E21">
              <w:rPr>
                <w:rFonts w:ascii="Times New Roman" w:eastAsia="Calibri" w:hAnsi="Times New Roman" w:cs="Times New Roman"/>
                <w:b/>
              </w:rPr>
              <w:t>:</w:t>
            </w:r>
            <w:r w:rsidR="000B306E" w:rsidRPr="006C2E21">
              <w:rPr>
                <w:rFonts w:ascii="Times New Roman" w:eastAsia="Calibri" w:hAnsi="Times New Roman" w:cs="Times New Roman"/>
              </w:rPr>
              <w:t xml:space="preserve"> F40, F41, F42, F43, F48.8, F48.9, F93.1, F93.2</w:t>
            </w:r>
          </w:p>
        </w:tc>
      </w:tr>
      <w:tr w:rsidR="000B306E" w:rsidRPr="006C2E21" w14:paraId="3545F009" w14:textId="77777777" w:rsidTr="001A1AB3">
        <w:trPr>
          <w:trHeight w:val="670"/>
        </w:trPr>
        <w:tc>
          <w:tcPr>
            <w:tcW w:w="2689" w:type="dxa"/>
            <w:vMerge/>
          </w:tcPr>
          <w:p w14:paraId="7FC4B285" w14:textId="77777777" w:rsidR="000B306E" w:rsidRPr="006C2E21" w:rsidRDefault="000B306E" w:rsidP="001A1AB3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402" w:type="dxa"/>
            <w:vMerge/>
          </w:tcPr>
          <w:p w14:paraId="3801A63B" w14:textId="77777777" w:rsidR="000B306E" w:rsidRPr="006C2E21" w:rsidRDefault="000B306E" w:rsidP="001A1AB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2" w:type="dxa"/>
          </w:tcPr>
          <w:p w14:paraId="5A787151" w14:textId="77777777" w:rsidR="00B65D94" w:rsidRDefault="000B306E" w:rsidP="001A1AB3">
            <w:pPr>
              <w:widowControl w:val="0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eastAsia="Calibri" w:hAnsi="Times New Roman" w:cs="Times New Roman"/>
                <w:b/>
                <w:noProof/>
              </w:rPr>
              <w:t>DSM</w:t>
            </w:r>
            <w:r w:rsidRPr="006C2E21">
              <w:rPr>
                <w:rFonts w:ascii="Times New Roman" w:eastAsia="Calibri" w:hAnsi="Times New Roman" w:cs="Times New Roman"/>
                <w:b/>
                <w:noProof/>
              </w:rPr>
              <w:t>:</w:t>
            </w:r>
            <w:r w:rsidRPr="006C2E21">
              <w:rPr>
                <w:rFonts w:ascii="Times New Roman" w:eastAsia="Calibri" w:hAnsi="Times New Roman" w:cs="Times New Roman"/>
              </w:rPr>
              <w:t xml:space="preserve"> </w:t>
            </w:r>
            <w:r w:rsidRPr="006C2E21">
              <w:rPr>
                <w:rFonts w:ascii="Times New Roman" w:eastAsia="Calibri" w:hAnsi="Times New Roman" w:cs="Times New Roman"/>
                <w:noProof/>
              </w:rPr>
              <w:t>300.0, 300.2, 300.3, 308.3, 309.0, 309.24, 309.</w:t>
            </w:r>
            <w:r w:rsidR="00B65D94">
              <w:rPr>
                <w:rFonts w:ascii="Times New Roman" w:eastAsia="Calibri" w:hAnsi="Times New Roman" w:cs="Times New Roman"/>
                <w:noProof/>
              </w:rPr>
              <w:t xml:space="preserve">28, </w:t>
            </w:r>
            <w:r w:rsidR="00B65D94">
              <w:rPr>
                <w:rFonts w:ascii="Times New Roman" w:eastAsia="Calibri" w:hAnsi="Times New Roman" w:cs="Times New Roman"/>
                <w:noProof/>
              </w:rPr>
              <w:lastRenderedPageBreak/>
              <w:t>309.3, 309.4, 309.8, 309.9</w:t>
            </w:r>
          </w:p>
          <w:p w14:paraId="32530079" w14:textId="720F929C" w:rsidR="000B306E" w:rsidRPr="006C2E21" w:rsidRDefault="000B306E" w:rsidP="001A1AB3">
            <w:pPr>
              <w:widowControl w:val="0"/>
              <w:rPr>
                <w:rFonts w:ascii="Times New Roman" w:eastAsia="Calibri" w:hAnsi="Times New Roman" w:cs="Times New Roman"/>
                <w:noProof/>
              </w:rPr>
            </w:pPr>
            <w:r w:rsidRPr="006C2E21">
              <w:rPr>
                <w:rFonts w:ascii="Times New Roman" w:eastAsia="Calibri" w:hAnsi="Times New Roman" w:cs="Times New Roman"/>
                <w:noProof/>
              </w:rPr>
              <w:t>Provisional: 7, 15</w:t>
            </w:r>
          </w:p>
        </w:tc>
      </w:tr>
      <w:tr w:rsidR="000B306E" w:rsidRPr="006C2E21" w14:paraId="1E00D88E" w14:textId="77777777" w:rsidTr="001A1AB3">
        <w:trPr>
          <w:trHeight w:val="881"/>
        </w:trPr>
        <w:tc>
          <w:tcPr>
            <w:tcW w:w="2689" w:type="dxa"/>
          </w:tcPr>
          <w:p w14:paraId="57164716" w14:textId="77777777" w:rsidR="000B306E" w:rsidRPr="006C2E21" w:rsidRDefault="000B306E" w:rsidP="001A1AB3">
            <w:pPr>
              <w:rPr>
                <w:rFonts w:ascii="Times New Roman" w:eastAsia="Calibri" w:hAnsi="Times New Roman" w:cs="Times New Roman"/>
                <w:b/>
              </w:rPr>
            </w:pPr>
            <w:r w:rsidRPr="006C2E21">
              <w:rPr>
                <w:rFonts w:ascii="Times New Roman" w:eastAsia="Calibri" w:hAnsi="Times New Roman" w:cs="Times New Roman"/>
                <w:b/>
              </w:rPr>
              <w:lastRenderedPageBreak/>
              <w:t>Deliberate self-harm</w:t>
            </w:r>
          </w:p>
        </w:tc>
        <w:tc>
          <w:tcPr>
            <w:tcW w:w="3402" w:type="dxa"/>
          </w:tcPr>
          <w:p w14:paraId="0CB1EB37" w14:textId="77777777" w:rsidR="000B306E" w:rsidRPr="006C2E21" w:rsidRDefault="000B306E" w:rsidP="001A1AB3">
            <w:pPr>
              <w:rPr>
                <w:rFonts w:ascii="Times New Roman" w:eastAsia="Calibri" w:hAnsi="Times New Roman" w:cs="Times New Roman"/>
              </w:rPr>
            </w:pPr>
            <w:r w:rsidRPr="006C2E21">
              <w:rPr>
                <w:rFonts w:ascii="Times New Roman" w:eastAsia="Calibri" w:hAnsi="Times New Roman" w:cs="Times New Roman"/>
              </w:rPr>
              <w:t>Emergency department visit (secondary problem field) or inpatient</w:t>
            </w:r>
          </w:p>
          <w:p w14:paraId="209956C1" w14:textId="33B1610B" w:rsidR="000B306E" w:rsidRPr="006C2E21" w:rsidRDefault="000B306E" w:rsidP="001A1AB3">
            <w:pPr>
              <w:rPr>
                <w:rFonts w:ascii="Times New Roman" w:eastAsia="Calibri" w:hAnsi="Times New Roman" w:cs="Times New Roman"/>
              </w:rPr>
            </w:pPr>
            <w:r w:rsidRPr="006C2E21">
              <w:rPr>
                <w:rFonts w:ascii="Times New Roman" w:eastAsia="Calibri" w:hAnsi="Times New Roman" w:cs="Times New Roman"/>
              </w:rPr>
              <w:t>hospit</w:t>
            </w:r>
            <w:r>
              <w:rPr>
                <w:rFonts w:ascii="Times New Roman" w:eastAsia="Calibri" w:hAnsi="Times New Roman" w:cs="Times New Roman"/>
              </w:rPr>
              <w:t>alization (secondary diagnosis)</w:t>
            </w:r>
          </w:p>
        </w:tc>
        <w:tc>
          <w:tcPr>
            <w:tcW w:w="3402" w:type="dxa"/>
          </w:tcPr>
          <w:p w14:paraId="35A1DF50" w14:textId="5D2A9088" w:rsidR="000B306E" w:rsidRPr="006C2E21" w:rsidRDefault="00F76E74" w:rsidP="001A1AB3">
            <w:pPr>
              <w:widowControl w:val="0"/>
              <w:rPr>
                <w:rFonts w:ascii="Times New Roman" w:eastAsia="Calibri" w:hAnsi="Times New Roman" w:cs="Times New Roman"/>
                <w:b/>
                <w:noProof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</w:rPr>
              <w:t>ICD-10-CA</w:t>
            </w:r>
            <w:r w:rsidR="000B306E" w:rsidRPr="006C2E21">
              <w:rPr>
                <w:rFonts w:ascii="Times New Roman" w:eastAsia="Calibri" w:hAnsi="Times New Roman" w:cs="Times New Roman"/>
                <w:b/>
              </w:rPr>
              <w:t xml:space="preserve">: </w:t>
            </w:r>
            <w:r w:rsidR="000B306E" w:rsidRPr="006C2E21">
              <w:rPr>
                <w:rFonts w:ascii="Times New Roman" w:eastAsia="Calibri" w:hAnsi="Times New Roman" w:cs="Times New Roman"/>
              </w:rPr>
              <w:t>X60-X84, Y10-Y19, Y28 AND main problem or most responsible diagnosis NOT F06-F99</w:t>
            </w:r>
          </w:p>
        </w:tc>
      </w:tr>
      <w:tr w:rsidR="000B306E" w:rsidRPr="006C2E21" w14:paraId="6EFC9F8B" w14:textId="77777777" w:rsidTr="001A1AB3">
        <w:trPr>
          <w:trHeight w:val="670"/>
        </w:trPr>
        <w:tc>
          <w:tcPr>
            <w:tcW w:w="2689" w:type="dxa"/>
            <w:vMerge w:val="restart"/>
          </w:tcPr>
          <w:p w14:paraId="218086EB" w14:textId="77777777" w:rsidR="000B306E" w:rsidRPr="006C2E21" w:rsidRDefault="000B306E" w:rsidP="001A1AB3">
            <w:pPr>
              <w:rPr>
                <w:rFonts w:ascii="Times New Roman" w:eastAsia="Calibri" w:hAnsi="Times New Roman" w:cs="Times New Roman"/>
                <w:b/>
              </w:rPr>
            </w:pPr>
            <w:r w:rsidRPr="006C2E21">
              <w:rPr>
                <w:rFonts w:ascii="Times New Roman" w:eastAsia="Calibri" w:hAnsi="Times New Roman" w:cs="Times New Roman"/>
                <w:b/>
              </w:rPr>
              <w:t>Mood disorders</w:t>
            </w:r>
          </w:p>
        </w:tc>
        <w:tc>
          <w:tcPr>
            <w:tcW w:w="3402" w:type="dxa"/>
            <w:vMerge w:val="restart"/>
          </w:tcPr>
          <w:p w14:paraId="5AC4BC36" w14:textId="77777777" w:rsidR="000B306E" w:rsidRPr="006C2E21" w:rsidRDefault="000B306E" w:rsidP="001A1AB3">
            <w:pPr>
              <w:rPr>
                <w:rFonts w:ascii="Times New Roman" w:eastAsia="Calibri" w:hAnsi="Times New Roman" w:cs="Times New Roman"/>
              </w:rPr>
            </w:pPr>
            <w:r w:rsidRPr="006C2E21">
              <w:rPr>
                <w:rFonts w:ascii="Times New Roman" w:eastAsia="Calibri" w:hAnsi="Times New Roman" w:cs="Times New Roman"/>
              </w:rPr>
              <w:t>Emergency department visit (main problem), inpatient</w:t>
            </w:r>
          </w:p>
          <w:p w14:paraId="48755176" w14:textId="36E4A5AF" w:rsidR="000B306E" w:rsidRPr="006C2E21" w:rsidRDefault="000B306E" w:rsidP="001A1AB3">
            <w:pPr>
              <w:rPr>
                <w:rFonts w:ascii="Times New Roman" w:eastAsia="Calibri" w:hAnsi="Times New Roman" w:cs="Times New Roman"/>
              </w:rPr>
            </w:pPr>
            <w:r w:rsidRPr="006C2E21">
              <w:rPr>
                <w:rFonts w:ascii="Times New Roman" w:eastAsia="Calibri" w:hAnsi="Times New Roman" w:cs="Times New Roman"/>
              </w:rPr>
              <w:t xml:space="preserve">hospitalization (most responsible diagnosis), or mental health hospitalization (primary discharge diagnosis, or provisional diagnosis if primary discharge diagnosis was missing) </w:t>
            </w:r>
          </w:p>
        </w:tc>
        <w:tc>
          <w:tcPr>
            <w:tcW w:w="3402" w:type="dxa"/>
          </w:tcPr>
          <w:p w14:paraId="57C300A5" w14:textId="67104848" w:rsidR="000B306E" w:rsidRPr="006C2E21" w:rsidRDefault="00F76E74" w:rsidP="001A1AB3">
            <w:pPr>
              <w:widowControl w:val="0"/>
              <w:rPr>
                <w:rFonts w:ascii="Times New Roman" w:eastAsia="Calibri" w:hAnsi="Times New Roman" w:cs="Times New Roman"/>
                <w:b/>
                <w:noProof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</w:rPr>
              <w:t>ICD-10-CA</w:t>
            </w:r>
            <w:r w:rsidR="000B306E" w:rsidRPr="006C2E21">
              <w:rPr>
                <w:rFonts w:ascii="Times New Roman" w:eastAsia="Calibri" w:hAnsi="Times New Roman" w:cs="Times New Roman"/>
                <w:b/>
              </w:rPr>
              <w:t>:</w:t>
            </w:r>
            <w:r w:rsidR="000B306E" w:rsidRPr="006C2E21">
              <w:rPr>
                <w:rFonts w:ascii="Times New Roman" w:eastAsia="Calibri" w:hAnsi="Times New Roman" w:cs="Times New Roman"/>
              </w:rPr>
              <w:t xml:space="preserve"> </w:t>
            </w:r>
            <w:r w:rsidR="000B306E" w:rsidRPr="006C2E21">
              <w:rPr>
                <w:rFonts w:ascii="Times New Roman" w:eastAsia="Calibri" w:hAnsi="Times New Roman" w:cs="Times New Roman"/>
                <w:noProof/>
              </w:rPr>
              <w:t>F30, F31, F32, F33, F34, F38, F39, F53.0</w:t>
            </w:r>
          </w:p>
        </w:tc>
      </w:tr>
      <w:tr w:rsidR="000B306E" w:rsidRPr="006C2E21" w14:paraId="77EBCBAB" w14:textId="77777777" w:rsidTr="001A1AB3">
        <w:trPr>
          <w:trHeight w:val="670"/>
        </w:trPr>
        <w:tc>
          <w:tcPr>
            <w:tcW w:w="2689" w:type="dxa"/>
            <w:vMerge/>
          </w:tcPr>
          <w:p w14:paraId="6C817D06" w14:textId="77777777" w:rsidR="000B306E" w:rsidRPr="006C2E21" w:rsidRDefault="000B306E" w:rsidP="001A1AB3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402" w:type="dxa"/>
            <w:vMerge/>
          </w:tcPr>
          <w:p w14:paraId="3EA62DD1" w14:textId="77777777" w:rsidR="000B306E" w:rsidRPr="006C2E21" w:rsidRDefault="000B306E" w:rsidP="001A1AB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2" w:type="dxa"/>
          </w:tcPr>
          <w:p w14:paraId="08386E4A" w14:textId="701D71AD" w:rsidR="000B306E" w:rsidRPr="006C2E21" w:rsidRDefault="000B306E" w:rsidP="001A1AB3">
            <w:pPr>
              <w:widowControl w:val="0"/>
              <w:rPr>
                <w:rFonts w:ascii="Times New Roman" w:eastAsia="Calibri" w:hAnsi="Times New Roman" w:cs="Times New Roman"/>
                <w:b/>
                <w:noProof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noProof/>
              </w:rPr>
              <w:t>DSM</w:t>
            </w:r>
            <w:r w:rsidRPr="006C2E21">
              <w:rPr>
                <w:rFonts w:ascii="Times New Roman" w:eastAsia="Calibri" w:hAnsi="Times New Roman" w:cs="Times New Roman"/>
                <w:b/>
                <w:noProof/>
              </w:rPr>
              <w:t>:</w:t>
            </w:r>
            <w:r w:rsidRPr="006C2E21">
              <w:rPr>
                <w:rFonts w:ascii="Times New Roman" w:eastAsia="Calibri" w:hAnsi="Times New Roman" w:cs="Times New Roman"/>
              </w:rPr>
              <w:t xml:space="preserve"> </w:t>
            </w:r>
            <w:r w:rsidR="00B65D94">
              <w:rPr>
                <w:rFonts w:ascii="Times New Roman" w:eastAsia="Calibri" w:hAnsi="Times New Roman" w:cs="Times New Roman"/>
                <w:noProof/>
              </w:rPr>
              <w:t>296, 300.4, 301.13, 311</w:t>
            </w:r>
            <w:r w:rsidRPr="006C2E21">
              <w:rPr>
                <w:rFonts w:ascii="Times New Roman" w:eastAsia="Calibri" w:hAnsi="Times New Roman" w:cs="Times New Roman"/>
                <w:noProof/>
              </w:rPr>
              <w:t xml:space="preserve"> Provisional: 6</w:t>
            </w:r>
          </w:p>
        </w:tc>
      </w:tr>
      <w:tr w:rsidR="000B306E" w:rsidRPr="006C2E21" w14:paraId="56066140" w14:textId="77777777" w:rsidTr="001A1AB3">
        <w:trPr>
          <w:trHeight w:val="260"/>
        </w:trPr>
        <w:tc>
          <w:tcPr>
            <w:tcW w:w="2689" w:type="dxa"/>
            <w:vMerge w:val="restart"/>
          </w:tcPr>
          <w:p w14:paraId="2BF16791" w14:textId="77777777" w:rsidR="000B306E" w:rsidRPr="006C2E21" w:rsidRDefault="000B306E" w:rsidP="001A1AB3">
            <w:pPr>
              <w:rPr>
                <w:rFonts w:ascii="Times New Roman" w:eastAsia="Calibri" w:hAnsi="Times New Roman" w:cs="Times New Roman"/>
                <w:b/>
              </w:rPr>
            </w:pPr>
            <w:r w:rsidRPr="006C2E21">
              <w:rPr>
                <w:rFonts w:ascii="Times New Roman" w:eastAsia="Calibri" w:hAnsi="Times New Roman" w:cs="Times New Roman"/>
                <w:b/>
              </w:rPr>
              <w:t>Schizophrenia</w:t>
            </w:r>
          </w:p>
        </w:tc>
        <w:tc>
          <w:tcPr>
            <w:tcW w:w="3402" w:type="dxa"/>
            <w:vMerge w:val="restart"/>
          </w:tcPr>
          <w:p w14:paraId="671EF6AC" w14:textId="77777777" w:rsidR="000B306E" w:rsidRPr="006C2E21" w:rsidRDefault="000B306E" w:rsidP="001A1AB3">
            <w:pPr>
              <w:rPr>
                <w:rFonts w:ascii="Times New Roman" w:eastAsia="Calibri" w:hAnsi="Times New Roman" w:cs="Times New Roman"/>
              </w:rPr>
            </w:pPr>
            <w:r w:rsidRPr="006C2E21">
              <w:rPr>
                <w:rFonts w:ascii="Times New Roman" w:eastAsia="Calibri" w:hAnsi="Times New Roman" w:cs="Times New Roman"/>
              </w:rPr>
              <w:t>Emergency department visit (main problem), inpatient</w:t>
            </w:r>
          </w:p>
          <w:p w14:paraId="29EA0BE3" w14:textId="7CB4F75F" w:rsidR="000B306E" w:rsidRPr="006C2E21" w:rsidRDefault="000B306E" w:rsidP="001A1AB3">
            <w:pPr>
              <w:rPr>
                <w:rFonts w:ascii="Times New Roman" w:eastAsia="Calibri" w:hAnsi="Times New Roman" w:cs="Times New Roman"/>
              </w:rPr>
            </w:pPr>
            <w:r w:rsidRPr="006C2E21">
              <w:rPr>
                <w:rFonts w:ascii="Times New Roman" w:eastAsia="Calibri" w:hAnsi="Times New Roman" w:cs="Times New Roman"/>
              </w:rPr>
              <w:t xml:space="preserve">hospitalization (most responsible diagnosis), or mental health hospitalization (primary discharge diagnosis, or provisional diagnosis if primary discharge diagnosis was missing) </w:t>
            </w:r>
          </w:p>
        </w:tc>
        <w:tc>
          <w:tcPr>
            <w:tcW w:w="3402" w:type="dxa"/>
          </w:tcPr>
          <w:p w14:paraId="12D6D06B" w14:textId="2138E14A" w:rsidR="000B306E" w:rsidRPr="006C2E21" w:rsidRDefault="00F76E74" w:rsidP="001A1AB3">
            <w:pPr>
              <w:widowControl w:val="0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eastAsia="Calibri" w:hAnsi="Times New Roman" w:cs="Times New Roman"/>
                <w:b/>
              </w:rPr>
              <w:t>ICD-10-CA</w:t>
            </w:r>
            <w:r w:rsidR="000B306E" w:rsidRPr="006C2E21">
              <w:rPr>
                <w:rFonts w:ascii="Times New Roman" w:eastAsia="Calibri" w:hAnsi="Times New Roman" w:cs="Times New Roman"/>
                <w:b/>
              </w:rPr>
              <w:t>:</w:t>
            </w:r>
            <w:r w:rsidR="000B306E" w:rsidRPr="006C2E21">
              <w:rPr>
                <w:rFonts w:ascii="Times New Roman" w:eastAsia="Calibri" w:hAnsi="Times New Roman" w:cs="Times New Roman"/>
              </w:rPr>
              <w:t xml:space="preserve"> </w:t>
            </w:r>
            <w:r w:rsidR="000B306E" w:rsidRPr="006C2E21">
              <w:rPr>
                <w:rFonts w:ascii="Times New Roman" w:eastAsia="Calibri" w:hAnsi="Times New Roman" w:cs="Times New Roman"/>
                <w:noProof/>
              </w:rPr>
              <w:t>F20 (excluding F20.4), F22, F23, F24, F25, F28, F29, F53.1</w:t>
            </w:r>
          </w:p>
        </w:tc>
      </w:tr>
      <w:tr w:rsidR="000B306E" w:rsidRPr="006C2E21" w14:paraId="2D1B2A4F" w14:textId="77777777" w:rsidTr="001A1AB3">
        <w:trPr>
          <w:trHeight w:val="670"/>
        </w:trPr>
        <w:tc>
          <w:tcPr>
            <w:tcW w:w="2689" w:type="dxa"/>
            <w:vMerge/>
          </w:tcPr>
          <w:p w14:paraId="4DCDBFEC" w14:textId="77777777" w:rsidR="000B306E" w:rsidRPr="006C2E21" w:rsidRDefault="000B306E" w:rsidP="001A1AB3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402" w:type="dxa"/>
            <w:vMerge/>
          </w:tcPr>
          <w:p w14:paraId="69489B3F" w14:textId="77777777" w:rsidR="000B306E" w:rsidRPr="006C2E21" w:rsidRDefault="000B306E" w:rsidP="001A1AB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2" w:type="dxa"/>
          </w:tcPr>
          <w:p w14:paraId="7531D5A2" w14:textId="77777777" w:rsidR="00B65D94" w:rsidRDefault="000B306E" w:rsidP="001A1AB3">
            <w:pPr>
              <w:widowControl w:val="0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eastAsia="Calibri" w:hAnsi="Times New Roman" w:cs="Times New Roman"/>
                <w:b/>
                <w:noProof/>
              </w:rPr>
              <w:t>DSM</w:t>
            </w:r>
            <w:r w:rsidRPr="006C2E21">
              <w:rPr>
                <w:rFonts w:ascii="Times New Roman" w:eastAsia="Calibri" w:hAnsi="Times New Roman" w:cs="Times New Roman"/>
                <w:b/>
                <w:noProof/>
              </w:rPr>
              <w:t>:</w:t>
            </w:r>
            <w:r w:rsidRPr="006C2E21">
              <w:rPr>
                <w:rFonts w:ascii="Times New Roman" w:eastAsia="Calibri" w:hAnsi="Times New Roman" w:cs="Times New Roman"/>
              </w:rPr>
              <w:t xml:space="preserve"> </w:t>
            </w:r>
            <w:r w:rsidR="00B65D94">
              <w:rPr>
                <w:rFonts w:ascii="Times New Roman" w:eastAsia="Calibri" w:hAnsi="Times New Roman" w:cs="Times New Roman"/>
                <w:noProof/>
              </w:rPr>
              <w:t>295, 297, 298</w:t>
            </w:r>
          </w:p>
          <w:p w14:paraId="2178A9EA" w14:textId="6724432C" w:rsidR="000B306E" w:rsidRPr="006C2E21" w:rsidRDefault="000B306E" w:rsidP="001A1AB3">
            <w:pPr>
              <w:widowControl w:val="0"/>
              <w:rPr>
                <w:rFonts w:ascii="Times New Roman" w:eastAsia="Calibri" w:hAnsi="Times New Roman" w:cs="Times New Roman"/>
                <w:b/>
                <w:noProof/>
                <w:u w:val="single"/>
              </w:rPr>
            </w:pPr>
            <w:r w:rsidRPr="006C2E21">
              <w:rPr>
                <w:rFonts w:ascii="Times New Roman" w:eastAsia="Calibri" w:hAnsi="Times New Roman" w:cs="Times New Roman"/>
                <w:noProof/>
              </w:rPr>
              <w:t>Provisional: 5</w:t>
            </w:r>
          </w:p>
        </w:tc>
      </w:tr>
      <w:tr w:rsidR="000B306E" w:rsidRPr="006C2E21" w14:paraId="5CA54CC5" w14:textId="77777777" w:rsidTr="001A1AB3">
        <w:trPr>
          <w:trHeight w:val="670"/>
        </w:trPr>
        <w:tc>
          <w:tcPr>
            <w:tcW w:w="2689" w:type="dxa"/>
            <w:vMerge w:val="restart"/>
          </w:tcPr>
          <w:p w14:paraId="0632EA4D" w14:textId="77777777" w:rsidR="000B306E" w:rsidRPr="006C2E21" w:rsidRDefault="000B306E" w:rsidP="001A1AB3">
            <w:pPr>
              <w:rPr>
                <w:rFonts w:ascii="Times New Roman" w:eastAsia="Calibri" w:hAnsi="Times New Roman" w:cs="Times New Roman"/>
                <w:b/>
              </w:rPr>
            </w:pPr>
            <w:r w:rsidRPr="006C2E21">
              <w:rPr>
                <w:rFonts w:ascii="Times New Roman" w:eastAsia="Calibri" w:hAnsi="Times New Roman" w:cs="Times New Roman"/>
                <w:b/>
              </w:rPr>
              <w:t>Substance-related disorders</w:t>
            </w:r>
          </w:p>
        </w:tc>
        <w:tc>
          <w:tcPr>
            <w:tcW w:w="3402" w:type="dxa"/>
            <w:vMerge w:val="restart"/>
          </w:tcPr>
          <w:p w14:paraId="6A533807" w14:textId="77777777" w:rsidR="000B306E" w:rsidRPr="006C2E21" w:rsidRDefault="000B306E" w:rsidP="001A1AB3">
            <w:pPr>
              <w:rPr>
                <w:rFonts w:ascii="Times New Roman" w:eastAsia="Calibri" w:hAnsi="Times New Roman" w:cs="Times New Roman"/>
              </w:rPr>
            </w:pPr>
            <w:r w:rsidRPr="006C2E21">
              <w:rPr>
                <w:rFonts w:ascii="Times New Roman" w:eastAsia="Calibri" w:hAnsi="Times New Roman" w:cs="Times New Roman"/>
              </w:rPr>
              <w:t>Emergency department visit (main problem), inpatient</w:t>
            </w:r>
          </w:p>
          <w:p w14:paraId="15995D41" w14:textId="0EA89E64" w:rsidR="000B306E" w:rsidRPr="006C2E21" w:rsidRDefault="000B306E" w:rsidP="001A1AB3">
            <w:pPr>
              <w:rPr>
                <w:rFonts w:ascii="Times New Roman" w:eastAsia="Calibri" w:hAnsi="Times New Roman" w:cs="Times New Roman"/>
              </w:rPr>
            </w:pPr>
            <w:r w:rsidRPr="006C2E21">
              <w:rPr>
                <w:rFonts w:ascii="Times New Roman" w:eastAsia="Calibri" w:hAnsi="Times New Roman" w:cs="Times New Roman"/>
              </w:rPr>
              <w:t>hospitalization (most responsible diagnosis), or mental health hospitalization (primary discharge diagnosis, or provisional diagnosis if primary d</w:t>
            </w:r>
            <w:r>
              <w:rPr>
                <w:rFonts w:ascii="Times New Roman" w:eastAsia="Calibri" w:hAnsi="Times New Roman" w:cs="Times New Roman"/>
              </w:rPr>
              <w:t>ischarge diagnosis was missing)</w:t>
            </w:r>
          </w:p>
        </w:tc>
        <w:tc>
          <w:tcPr>
            <w:tcW w:w="3402" w:type="dxa"/>
          </w:tcPr>
          <w:p w14:paraId="379B51FE" w14:textId="6FD68B31" w:rsidR="000B306E" w:rsidRPr="006C2E21" w:rsidRDefault="00F76E74" w:rsidP="001A1AB3">
            <w:pPr>
              <w:widowControl w:val="0"/>
              <w:rPr>
                <w:rFonts w:ascii="Times New Roman" w:eastAsia="Calibri" w:hAnsi="Times New Roman" w:cs="Times New Roman"/>
                <w:b/>
                <w:noProof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</w:rPr>
              <w:t>ICD-10-CA</w:t>
            </w:r>
            <w:r w:rsidR="000B306E" w:rsidRPr="006C2E21">
              <w:rPr>
                <w:rFonts w:ascii="Times New Roman" w:eastAsia="Calibri" w:hAnsi="Times New Roman" w:cs="Times New Roman"/>
                <w:b/>
              </w:rPr>
              <w:t>:</w:t>
            </w:r>
            <w:r w:rsidR="000B306E" w:rsidRPr="006C2E21">
              <w:rPr>
                <w:rFonts w:ascii="Times New Roman" w:eastAsia="Calibri" w:hAnsi="Times New Roman" w:cs="Times New Roman"/>
              </w:rPr>
              <w:t xml:space="preserve"> F10, F11, F12, F13, F14, F15, F16, F17, F18, F19, F55</w:t>
            </w:r>
          </w:p>
        </w:tc>
      </w:tr>
      <w:tr w:rsidR="000B306E" w:rsidRPr="006C2E21" w14:paraId="60C8FF73" w14:textId="77777777" w:rsidTr="001A1AB3">
        <w:trPr>
          <w:trHeight w:val="670"/>
        </w:trPr>
        <w:tc>
          <w:tcPr>
            <w:tcW w:w="2689" w:type="dxa"/>
            <w:vMerge/>
          </w:tcPr>
          <w:p w14:paraId="4C7F170E" w14:textId="77777777" w:rsidR="000B306E" w:rsidRPr="006C2E21" w:rsidRDefault="000B306E" w:rsidP="001A1AB3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402" w:type="dxa"/>
            <w:vMerge/>
          </w:tcPr>
          <w:p w14:paraId="42A446BB" w14:textId="77777777" w:rsidR="000B306E" w:rsidRPr="006C2E21" w:rsidRDefault="000B306E" w:rsidP="001A1AB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2" w:type="dxa"/>
          </w:tcPr>
          <w:p w14:paraId="7B20FFFA" w14:textId="38A4BCEC" w:rsidR="000B306E" w:rsidRDefault="000B306E" w:rsidP="001A1AB3">
            <w:pPr>
              <w:widowControl w:val="0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eastAsia="Calibri" w:hAnsi="Times New Roman" w:cs="Times New Roman"/>
                <w:b/>
                <w:noProof/>
              </w:rPr>
              <w:t>DSM</w:t>
            </w:r>
            <w:r w:rsidRPr="006C2E21">
              <w:rPr>
                <w:rFonts w:ascii="Times New Roman" w:eastAsia="Calibri" w:hAnsi="Times New Roman" w:cs="Times New Roman"/>
                <w:noProof/>
              </w:rPr>
              <w:t>:</w:t>
            </w:r>
            <w:r w:rsidRPr="006C2E21">
              <w:rPr>
                <w:rFonts w:ascii="Times New Roman" w:eastAsia="Calibri" w:hAnsi="Times New Roman" w:cs="Times New Roman"/>
              </w:rPr>
              <w:t xml:space="preserve"> </w:t>
            </w:r>
            <w:r w:rsidRPr="006C2E21">
              <w:rPr>
                <w:rFonts w:ascii="Times New Roman" w:eastAsia="Calibri" w:hAnsi="Times New Roman" w:cs="Times New Roman"/>
                <w:noProof/>
              </w:rPr>
              <w:t>291 (excluding 291.82), 292 (e</w:t>
            </w:r>
            <w:r w:rsidR="00B65D94">
              <w:rPr>
                <w:rFonts w:ascii="Times New Roman" w:eastAsia="Calibri" w:hAnsi="Times New Roman" w:cs="Times New Roman"/>
                <w:noProof/>
              </w:rPr>
              <w:t>xcluding 292.85), 303, 304, 305</w:t>
            </w:r>
            <w:r w:rsidRPr="006C2E21">
              <w:rPr>
                <w:rFonts w:ascii="Times New Roman" w:eastAsia="Calibri" w:hAnsi="Times New Roman" w:cs="Times New Roman"/>
                <w:noProof/>
              </w:rPr>
              <w:t xml:space="preserve"> </w:t>
            </w:r>
          </w:p>
          <w:p w14:paraId="333A5B30" w14:textId="32CCF007" w:rsidR="000B306E" w:rsidRPr="006C2E21" w:rsidRDefault="000B306E" w:rsidP="001A1AB3">
            <w:pPr>
              <w:widowControl w:val="0"/>
              <w:rPr>
                <w:rFonts w:ascii="Times New Roman" w:eastAsia="Calibri" w:hAnsi="Times New Roman" w:cs="Times New Roman"/>
                <w:b/>
                <w:noProof/>
                <w:u w:val="single"/>
              </w:rPr>
            </w:pPr>
            <w:r w:rsidRPr="006C2E21">
              <w:rPr>
                <w:rFonts w:ascii="Times New Roman" w:eastAsia="Calibri" w:hAnsi="Times New Roman" w:cs="Times New Roman"/>
                <w:noProof/>
              </w:rPr>
              <w:t>Provisional: 4</w:t>
            </w:r>
          </w:p>
        </w:tc>
      </w:tr>
      <w:tr w:rsidR="000B306E" w:rsidRPr="006C2E21" w14:paraId="20AE91E3" w14:textId="77777777" w:rsidTr="001A1AB3">
        <w:trPr>
          <w:trHeight w:val="670"/>
        </w:trPr>
        <w:tc>
          <w:tcPr>
            <w:tcW w:w="2689" w:type="dxa"/>
            <w:vMerge w:val="restart"/>
          </w:tcPr>
          <w:p w14:paraId="19FCD5C4" w14:textId="77777777" w:rsidR="000B306E" w:rsidRPr="006C2E21" w:rsidRDefault="000B306E" w:rsidP="001A1AB3">
            <w:pPr>
              <w:rPr>
                <w:rFonts w:ascii="Times New Roman" w:eastAsia="Calibri" w:hAnsi="Times New Roman" w:cs="Times New Roman"/>
                <w:b/>
              </w:rPr>
            </w:pPr>
            <w:r w:rsidRPr="006C2E21">
              <w:rPr>
                <w:rFonts w:ascii="Times New Roman" w:eastAsia="Calibri" w:hAnsi="Times New Roman" w:cs="Times New Roman"/>
                <w:b/>
              </w:rPr>
              <w:t>Other mental health disorders</w:t>
            </w:r>
          </w:p>
        </w:tc>
        <w:tc>
          <w:tcPr>
            <w:tcW w:w="3402" w:type="dxa"/>
            <w:vMerge w:val="restart"/>
          </w:tcPr>
          <w:p w14:paraId="13A184C4" w14:textId="77777777" w:rsidR="000B306E" w:rsidRPr="006C2E21" w:rsidRDefault="000B306E" w:rsidP="001A1AB3">
            <w:pPr>
              <w:rPr>
                <w:rFonts w:ascii="Times New Roman" w:eastAsia="Calibri" w:hAnsi="Times New Roman" w:cs="Times New Roman"/>
              </w:rPr>
            </w:pPr>
            <w:r w:rsidRPr="006C2E21">
              <w:rPr>
                <w:rFonts w:ascii="Times New Roman" w:eastAsia="Calibri" w:hAnsi="Times New Roman" w:cs="Times New Roman"/>
              </w:rPr>
              <w:t>Emergency department visit (main problem), inpatient</w:t>
            </w:r>
          </w:p>
          <w:p w14:paraId="366F0E66" w14:textId="080DFBBA" w:rsidR="000B306E" w:rsidRPr="006C2E21" w:rsidRDefault="000B306E" w:rsidP="001A1AB3">
            <w:pPr>
              <w:rPr>
                <w:rFonts w:ascii="Times New Roman" w:eastAsia="Calibri" w:hAnsi="Times New Roman" w:cs="Times New Roman"/>
              </w:rPr>
            </w:pPr>
            <w:r w:rsidRPr="006C2E21">
              <w:rPr>
                <w:rFonts w:ascii="Times New Roman" w:eastAsia="Calibri" w:hAnsi="Times New Roman" w:cs="Times New Roman"/>
              </w:rPr>
              <w:t>hospitalization (most responsible diagnosis), or mental health hospitalization (primary discharge diagnosis, or provisional diagnosis if primary d</w:t>
            </w:r>
            <w:r>
              <w:rPr>
                <w:rFonts w:ascii="Times New Roman" w:eastAsia="Calibri" w:hAnsi="Times New Roman" w:cs="Times New Roman"/>
              </w:rPr>
              <w:t>ischarge diagnosis was missing)</w:t>
            </w:r>
          </w:p>
        </w:tc>
        <w:tc>
          <w:tcPr>
            <w:tcW w:w="3402" w:type="dxa"/>
          </w:tcPr>
          <w:p w14:paraId="5D882590" w14:textId="5D87EAA5" w:rsidR="000B306E" w:rsidRPr="006C2E21" w:rsidRDefault="00F76E74" w:rsidP="001A1AB3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ICD-10-CA</w:t>
            </w:r>
            <w:r w:rsidR="000B306E" w:rsidRPr="006C2E21">
              <w:rPr>
                <w:rFonts w:ascii="Times New Roman" w:eastAsia="Calibri" w:hAnsi="Times New Roman" w:cs="Times New Roman"/>
                <w:b/>
              </w:rPr>
              <w:t xml:space="preserve">: </w:t>
            </w:r>
            <w:r w:rsidR="000B306E" w:rsidRPr="006C2E21">
              <w:rPr>
                <w:rFonts w:ascii="Times New Roman" w:eastAsia="Calibri" w:hAnsi="Times New Roman" w:cs="Times New Roman"/>
              </w:rPr>
              <w:t>Any mental health disorder was defined as</w:t>
            </w:r>
            <w:r w:rsidR="000B306E" w:rsidRPr="006C2E21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0B306E" w:rsidRPr="006C2E21">
              <w:rPr>
                <w:rFonts w:ascii="Times New Roman" w:eastAsia="Calibri" w:hAnsi="Times New Roman" w:cs="Times New Roman"/>
              </w:rPr>
              <w:t xml:space="preserve">a main problem, most responsible diagnosis, or primary discharge diagnosis of F06-F99, OR secondary problem or diagnosis of X60-X84, Y10-Y19, Y28 when the main problem, most responsible diagnosis, or </w:t>
            </w:r>
            <w:r w:rsidR="000B306E" w:rsidRPr="006C2E21">
              <w:rPr>
                <w:rFonts w:ascii="Times New Roman" w:eastAsia="Calibri" w:hAnsi="Times New Roman" w:cs="Times New Roman"/>
              </w:rPr>
              <w:lastRenderedPageBreak/>
              <w:t xml:space="preserve">primary discharge diagnosis was NOT F06-F99. </w:t>
            </w:r>
          </w:p>
          <w:p w14:paraId="4B15DC3B" w14:textId="77777777" w:rsidR="000B306E" w:rsidRPr="006C2E21" w:rsidRDefault="000B306E" w:rsidP="001A1AB3">
            <w:pPr>
              <w:widowControl w:val="0"/>
              <w:rPr>
                <w:rFonts w:ascii="Times New Roman" w:eastAsia="Calibri" w:hAnsi="Times New Roman" w:cs="Times New Roman"/>
                <w:noProof/>
                <w:u w:val="single"/>
              </w:rPr>
            </w:pPr>
            <w:r w:rsidRPr="006C2E21">
              <w:rPr>
                <w:rFonts w:ascii="Times New Roman" w:eastAsia="Calibri" w:hAnsi="Times New Roman" w:cs="Times New Roman"/>
              </w:rPr>
              <w:t>Other mental health disorders were defined as anyone flagged with a mental health disorder as defined above, but not an indication of an anxiety disorder, deliberate self-harm, mood disorder, schizophrenia, or substance-related disorder.</w:t>
            </w:r>
          </w:p>
        </w:tc>
      </w:tr>
      <w:tr w:rsidR="000B306E" w:rsidRPr="006C2E21" w14:paraId="095F3D09" w14:textId="77777777" w:rsidTr="001A1AB3">
        <w:trPr>
          <w:trHeight w:val="670"/>
        </w:trPr>
        <w:tc>
          <w:tcPr>
            <w:tcW w:w="2689" w:type="dxa"/>
            <w:vMerge/>
          </w:tcPr>
          <w:p w14:paraId="641F6BC2" w14:textId="77777777" w:rsidR="000B306E" w:rsidRPr="006C2E21" w:rsidRDefault="000B306E" w:rsidP="000B306E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402" w:type="dxa"/>
            <w:vMerge/>
          </w:tcPr>
          <w:p w14:paraId="2475D775" w14:textId="77777777" w:rsidR="000B306E" w:rsidRPr="006C2E21" w:rsidRDefault="000B306E" w:rsidP="001A1AB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2" w:type="dxa"/>
          </w:tcPr>
          <w:p w14:paraId="57D75F25" w14:textId="5403E144" w:rsidR="000B306E" w:rsidRPr="006C2E21" w:rsidRDefault="000B306E" w:rsidP="001A1AB3">
            <w:pPr>
              <w:widowControl w:val="0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eastAsia="Calibri" w:hAnsi="Times New Roman" w:cs="Times New Roman"/>
                <w:b/>
                <w:noProof/>
              </w:rPr>
              <w:t>DSM</w:t>
            </w:r>
            <w:r w:rsidRPr="006C2E21">
              <w:rPr>
                <w:rFonts w:ascii="Times New Roman" w:eastAsia="Calibri" w:hAnsi="Times New Roman" w:cs="Times New Roman"/>
                <w:noProof/>
              </w:rPr>
              <w:t>: Any mental health di</w:t>
            </w:r>
            <w:r>
              <w:rPr>
                <w:rFonts w:ascii="Times New Roman" w:eastAsia="Calibri" w:hAnsi="Times New Roman" w:cs="Times New Roman"/>
                <w:noProof/>
              </w:rPr>
              <w:t>sorder was defined as any DSM</w:t>
            </w:r>
            <w:r w:rsidRPr="006C2E21">
              <w:rPr>
                <w:rFonts w:ascii="Times New Roman" w:eastAsia="Calibri" w:hAnsi="Times New Roman" w:cs="Times New Roman"/>
                <w:noProof/>
              </w:rPr>
              <w:t xml:space="preserve"> code (excluding 290, 294, and a provisional diagnosis of 2 when the primary discharge diagnosis was missing). </w:t>
            </w:r>
          </w:p>
          <w:p w14:paraId="7C69FEC1" w14:textId="77777777" w:rsidR="000B306E" w:rsidRPr="006C2E21" w:rsidRDefault="000B306E" w:rsidP="001A1AB3">
            <w:pPr>
              <w:widowControl w:val="0"/>
              <w:rPr>
                <w:rFonts w:ascii="Times New Roman" w:eastAsia="Calibri" w:hAnsi="Times New Roman" w:cs="Times New Roman"/>
                <w:noProof/>
              </w:rPr>
            </w:pPr>
            <w:r w:rsidRPr="006C2E21">
              <w:rPr>
                <w:rFonts w:ascii="Times New Roman" w:eastAsia="Calibri" w:hAnsi="Times New Roman" w:cs="Times New Roman"/>
                <w:noProof/>
              </w:rPr>
              <w:t>Other mental health disorders were defined as anyone flagged with a mental health disorder as defined above, but not an indication of an anxiety disorder, deliberate self-harm, mood disorder, schizophrenia, or substance-related disorder.</w:t>
            </w:r>
          </w:p>
        </w:tc>
      </w:tr>
    </w:tbl>
    <w:p w14:paraId="75A9AB33" w14:textId="2F0B732E" w:rsidR="00DE7BCE" w:rsidRPr="00F76E74" w:rsidRDefault="00277B2E" w:rsidP="00DC4043">
      <w:pPr>
        <w:rPr>
          <w:rFonts w:ascii="Times New Roman" w:hAnsi="Times New Roman" w:cs="Times New Roman"/>
          <w:sz w:val="20"/>
          <w:szCs w:val="24"/>
        </w:rPr>
      </w:pPr>
      <w:r w:rsidRPr="00F76E74">
        <w:rPr>
          <w:rFonts w:ascii="Times New Roman" w:hAnsi="Times New Roman" w:cs="Times New Roman"/>
          <w:b/>
          <w:sz w:val="20"/>
          <w:szCs w:val="24"/>
        </w:rPr>
        <w:t xml:space="preserve">Abbreviations: </w:t>
      </w:r>
      <w:r w:rsidR="00DA30DF" w:rsidRPr="00F76E74">
        <w:rPr>
          <w:rFonts w:ascii="Times New Roman" w:hAnsi="Times New Roman" w:cs="Times New Roman"/>
          <w:sz w:val="20"/>
          <w:szCs w:val="24"/>
        </w:rPr>
        <w:t>DSM</w:t>
      </w:r>
      <w:r w:rsidR="008D60C0" w:rsidRPr="00F76E74">
        <w:rPr>
          <w:rFonts w:ascii="Times New Roman" w:hAnsi="Times New Roman" w:cs="Times New Roman"/>
          <w:sz w:val="20"/>
          <w:szCs w:val="24"/>
        </w:rPr>
        <w:t xml:space="preserve"> – Diagnostic and Statistical Manual of Ment</w:t>
      </w:r>
      <w:r w:rsidR="00DA30DF" w:rsidRPr="00F76E74">
        <w:rPr>
          <w:rFonts w:ascii="Times New Roman" w:hAnsi="Times New Roman" w:cs="Times New Roman"/>
          <w:sz w:val="20"/>
          <w:szCs w:val="24"/>
        </w:rPr>
        <w:t>al Disorders</w:t>
      </w:r>
      <w:r w:rsidR="00F76E74">
        <w:rPr>
          <w:rFonts w:ascii="Times New Roman" w:hAnsi="Times New Roman" w:cs="Times New Roman"/>
          <w:sz w:val="20"/>
          <w:szCs w:val="24"/>
        </w:rPr>
        <w:t>;</w:t>
      </w:r>
      <w:r w:rsidR="008D60C0" w:rsidRPr="00F76E74">
        <w:rPr>
          <w:rFonts w:ascii="Times New Roman" w:hAnsi="Times New Roman" w:cs="Times New Roman"/>
          <w:sz w:val="20"/>
          <w:szCs w:val="24"/>
        </w:rPr>
        <w:t xml:space="preserve"> </w:t>
      </w:r>
      <w:r w:rsidR="00F76E74">
        <w:rPr>
          <w:rFonts w:ascii="Times New Roman" w:hAnsi="Times New Roman" w:cs="Times New Roman"/>
          <w:sz w:val="20"/>
          <w:szCs w:val="24"/>
        </w:rPr>
        <w:t>ICD-10-CA</w:t>
      </w:r>
      <w:r w:rsidR="008D60C0" w:rsidRPr="00F76E74">
        <w:rPr>
          <w:rFonts w:ascii="Times New Roman" w:hAnsi="Times New Roman" w:cs="Times New Roman"/>
          <w:sz w:val="20"/>
          <w:szCs w:val="24"/>
        </w:rPr>
        <w:t xml:space="preserve"> –</w:t>
      </w:r>
      <w:r w:rsidRPr="00F76E74">
        <w:rPr>
          <w:rFonts w:ascii="Times New Roman" w:hAnsi="Times New Roman" w:cs="Times New Roman"/>
          <w:sz w:val="20"/>
          <w:szCs w:val="24"/>
        </w:rPr>
        <w:t xml:space="preserve"> International Classification of Diseases, 10th Revision</w:t>
      </w:r>
      <w:r w:rsidR="00F76E74">
        <w:rPr>
          <w:rFonts w:ascii="Times New Roman" w:hAnsi="Times New Roman" w:cs="Times New Roman"/>
          <w:sz w:val="20"/>
          <w:szCs w:val="24"/>
        </w:rPr>
        <w:t>, Canada;</w:t>
      </w:r>
      <w:r w:rsidRPr="00F76E74">
        <w:rPr>
          <w:rFonts w:ascii="Times New Roman" w:hAnsi="Times New Roman" w:cs="Times New Roman"/>
          <w:sz w:val="20"/>
          <w:szCs w:val="24"/>
        </w:rPr>
        <w:t xml:space="preserve"> </w:t>
      </w:r>
      <w:r w:rsidR="008D60C0" w:rsidRPr="00F76E74">
        <w:rPr>
          <w:rFonts w:ascii="Times New Roman" w:hAnsi="Times New Roman" w:cs="Times New Roman"/>
          <w:sz w:val="20"/>
          <w:szCs w:val="24"/>
        </w:rPr>
        <w:t>OHIP DX – Ontario Health</w:t>
      </w:r>
      <w:r w:rsidR="00B65D94" w:rsidRPr="00F76E74">
        <w:rPr>
          <w:rFonts w:ascii="Times New Roman" w:hAnsi="Times New Roman" w:cs="Times New Roman"/>
          <w:sz w:val="20"/>
          <w:szCs w:val="24"/>
        </w:rPr>
        <w:t xml:space="preserve"> Insurance Plan diagnostic code</w:t>
      </w:r>
    </w:p>
    <w:p w14:paraId="13FE0508" w14:textId="77777777" w:rsidR="00DE7BCE" w:rsidRDefault="00DE7B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0A0611C" w14:textId="77777777" w:rsidR="00DE7BCE" w:rsidRDefault="00DE7BCE" w:rsidP="00DE7BCE">
      <w:pPr>
        <w:rPr>
          <w:rFonts w:ascii="Times New Roman" w:hAnsi="Times New Roman" w:cs="Times New Roman"/>
          <w:b/>
          <w:sz w:val="24"/>
          <w:szCs w:val="24"/>
        </w:rPr>
        <w:sectPr w:rsidR="00DE7BC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EB4FC0C" w14:textId="1B1CD1E1" w:rsidR="00BE3F91" w:rsidRDefault="00BE3F91">
      <w:pPr>
        <w:rPr>
          <w:rFonts w:ascii="Times New Roman" w:hAnsi="Times New Roman" w:cs="Times New Roman"/>
          <w:b/>
          <w:sz w:val="24"/>
          <w:szCs w:val="24"/>
        </w:rPr>
      </w:pPr>
      <w:r w:rsidRPr="00BE3F91">
        <w:rPr>
          <w:rFonts w:ascii="Times New Roman" w:hAnsi="Times New Roman" w:cs="Times New Roman"/>
          <w:b/>
          <w:bCs/>
          <w:sz w:val="24"/>
          <w:szCs w:val="24"/>
          <w:lang w:val="en-CA"/>
        </w:rPr>
        <w:lastRenderedPageBreak/>
        <w:t>Fig</w:t>
      </w:r>
      <w:r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S</w:t>
      </w:r>
      <w:r w:rsidRPr="00BE3F91">
        <w:rPr>
          <w:rFonts w:ascii="Times New Roman" w:hAnsi="Times New Roman" w:cs="Times New Roman"/>
          <w:b/>
          <w:bCs/>
          <w:sz w:val="24"/>
          <w:szCs w:val="24"/>
          <w:lang w:val="en-CA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val="en-CA"/>
        </w:rPr>
        <w:t>.</w:t>
      </w:r>
      <w:r w:rsidRPr="00BE3F91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</w:t>
      </w:r>
      <w:r w:rsidR="00C034B3">
        <w:rPr>
          <w:rFonts w:ascii="Times New Roman" w:hAnsi="Times New Roman" w:cs="Times New Roman"/>
          <w:sz w:val="24"/>
          <w:szCs w:val="24"/>
          <w:lang w:val="en-CA"/>
        </w:rPr>
        <w:t>Flowchart illustrating the process</w:t>
      </w:r>
      <w:r w:rsidR="0007076E">
        <w:rPr>
          <w:rFonts w:ascii="Times New Roman" w:hAnsi="Times New Roman" w:cs="Times New Roman"/>
          <w:sz w:val="24"/>
          <w:szCs w:val="24"/>
          <w:lang w:val="en-CA"/>
        </w:rPr>
        <w:t xml:space="preserve"> of identifying records </w:t>
      </w:r>
      <w:r w:rsidR="005913F1">
        <w:rPr>
          <w:rFonts w:ascii="Times New Roman" w:hAnsi="Times New Roman" w:cs="Times New Roman"/>
          <w:sz w:val="24"/>
          <w:szCs w:val="24"/>
          <w:lang w:val="en-CA"/>
        </w:rPr>
        <w:t>for</w:t>
      </w:r>
      <w:r w:rsidR="0007076E">
        <w:rPr>
          <w:rFonts w:ascii="Times New Roman" w:hAnsi="Times New Roman" w:cs="Times New Roman"/>
          <w:sz w:val="24"/>
          <w:szCs w:val="24"/>
          <w:lang w:val="en-CA"/>
        </w:rPr>
        <w:t xml:space="preserve"> the analytic dataset</w:t>
      </w:r>
    </w:p>
    <w:p w14:paraId="44206609" w14:textId="593D0B16" w:rsidR="00BE3F91" w:rsidRDefault="0007076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3AFB385" wp14:editId="46F7BFDA">
                <wp:simplePos x="0" y="0"/>
                <wp:positionH relativeFrom="margin">
                  <wp:align>center</wp:align>
                </wp:positionH>
                <wp:positionV relativeFrom="paragraph">
                  <wp:posOffset>290195</wp:posOffset>
                </wp:positionV>
                <wp:extent cx="5180965" cy="3209925"/>
                <wp:effectExtent l="0" t="0" r="19685" b="28575"/>
                <wp:wrapTopAndBottom/>
                <wp:docPr id="14" name="Group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800-00000E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0965" cy="3209925"/>
                          <a:chOff x="0" y="0"/>
                          <a:chExt cx="5181139" cy="2951344"/>
                        </a:xfrm>
                      </wpg:grpSpPr>
                      <wps:wsp>
                        <wps:cNvPr id="1" name="Rectangle 1">
                          <a:extLst>
                            <a:ext uri="{FF2B5EF4-FFF2-40B4-BE49-F238E27FC236}">
                              <a16:creationId xmlns:a16="http://schemas.microsoft.com/office/drawing/2014/main" id="{00000000-0008-0000-0800-000003000000}"/>
                            </a:ext>
                          </a:extLst>
                        </wps:cNvPr>
                        <wps:cNvSpPr/>
                        <wps:spPr>
                          <a:xfrm>
                            <a:off x="0" y="2086428"/>
                            <a:ext cx="3681785" cy="864916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4E9FFDA9" w14:textId="77777777" w:rsidR="0007076E" w:rsidRPr="005913F1" w:rsidRDefault="0007076E" w:rsidP="0007076E">
                              <w:pPr>
                                <w:spacing w:after="0"/>
                                <w:jc w:val="center"/>
                                <w:textAlignment w:val="baseline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5913F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32,674</w:t>
                              </w:r>
                            </w:p>
                            <w:p w14:paraId="6AD31E53" w14:textId="169E0378" w:rsidR="0007076E" w:rsidRPr="005913F1" w:rsidRDefault="0007076E" w:rsidP="0007076E">
                              <w:pPr>
                                <w:jc w:val="center"/>
                                <w:textAlignment w:val="baseline"/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5913F1"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Encounters (unique episodes of care) for benzodiazepine-related toxicity among </w:t>
                              </w:r>
                              <w:r w:rsidRPr="005913F1"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br/>
                              </w:r>
                              <w:r w:rsidRPr="005913F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25,979</w:t>
                              </w:r>
                              <w:r w:rsidRPr="005913F1"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community-dwelling Ontarians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" name="Rectangle 2">
                          <a:extLst>
                            <a:ext uri="{FF2B5EF4-FFF2-40B4-BE49-F238E27FC236}">
                              <a16:creationId xmlns:a16="http://schemas.microsoft.com/office/drawing/2014/main" id="{00000000-0008-0000-0800-000004000000}"/>
                            </a:ext>
                          </a:extLst>
                        </wps:cNvPr>
                        <wps:cNvSpPr/>
                        <wps:spPr>
                          <a:xfrm>
                            <a:off x="3807" y="0"/>
                            <a:ext cx="3684494" cy="82452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403F3F80" w14:textId="77777777" w:rsidR="0007076E" w:rsidRPr="0007076E" w:rsidRDefault="0007076E" w:rsidP="0007076E">
                              <w:pPr>
                                <w:spacing w:after="0"/>
                                <w:jc w:val="center"/>
                                <w:textAlignment w:val="baseline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07076E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32,939</w:t>
                              </w:r>
                            </w:p>
                            <w:p w14:paraId="5573FA53" w14:textId="77777777" w:rsidR="0007076E" w:rsidRPr="0007076E" w:rsidRDefault="0007076E" w:rsidP="0007076E">
                              <w:pPr>
                                <w:jc w:val="center"/>
                                <w:textAlignment w:val="baseline"/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07076E"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Encounters (unique episodes of care) for benzodiazepine-related toxicity in Ontario between </w:t>
                              </w:r>
                              <w:r w:rsidRPr="0007076E"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br/>
                                <w:t>January 1, 2013 and December 31, 2020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3" name="Rectangle 3">
                          <a:extLst>
                            <a:ext uri="{FF2B5EF4-FFF2-40B4-BE49-F238E27FC236}">
                              <a16:creationId xmlns:a16="http://schemas.microsoft.com/office/drawing/2014/main" id="{00000000-0008-0000-0800-000007000000}"/>
                            </a:ext>
                          </a:extLst>
                        </wps:cNvPr>
                        <wps:cNvSpPr/>
                        <wps:spPr>
                          <a:xfrm>
                            <a:off x="1892964" y="972802"/>
                            <a:ext cx="3288175" cy="100584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5D572069" w14:textId="77777777" w:rsidR="0007076E" w:rsidRPr="0007076E" w:rsidRDefault="0007076E" w:rsidP="0007076E">
                              <w:pPr>
                                <w:textAlignment w:val="baseline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07076E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56</w:t>
                              </w:r>
                              <w:r w:rsidRPr="0007076E"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(0.2%) encounters among people residing outside of Ontario</w:t>
                              </w:r>
                            </w:p>
                            <w:p w14:paraId="72834950" w14:textId="77777777" w:rsidR="0007076E" w:rsidRPr="0007076E" w:rsidRDefault="0007076E" w:rsidP="0007076E">
                              <w:pPr>
                                <w:textAlignment w:val="baseline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07076E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209</w:t>
                              </w:r>
                              <w:r w:rsidRPr="0007076E"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(0.6%) encounters among people residing in long-term care homes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4" name="Straight Arrow Connector 4">
                          <a:extLst>
                            <a:ext uri="{FF2B5EF4-FFF2-40B4-BE49-F238E27FC236}">
                              <a16:creationId xmlns:a16="http://schemas.microsoft.com/office/drawing/2014/main" id="{00000000-0008-0000-0800-000008000000}"/>
                            </a:ext>
                          </a:extLst>
                        </wps:cNvPr>
                        <wps:cNvCnPr/>
                        <wps:spPr>
                          <a:xfrm>
                            <a:off x="1245265" y="1258557"/>
                            <a:ext cx="640080" cy="0"/>
                          </a:xfrm>
                          <a:prstGeom prst="straightConnector1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5" name="Line 8">
                          <a:extLst>
                            <a:ext uri="{FF2B5EF4-FFF2-40B4-BE49-F238E27FC236}">
                              <a16:creationId xmlns:a16="http://schemas.microsoft.com/office/drawing/2014/main" id="{00000000-0008-0000-0800-00000D000000}"/>
                            </a:ext>
                          </a:extLst>
                        </wps:cNvPr>
                        <wps:cNvCnPr/>
                        <wps:spPr bwMode="auto">
                          <a:xfrm>
                            <a:off x="1251446" y="836647"/>
                            <a:ext cx="0" cy="1235199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AFB385" id="Group 13" o:spid="_x0000_s1026" style="position:absolute;margin-left:0;margin-top:22.85pt;width:407.95pt;height:252.75pt;z-index:251659264;mso-position-horizontal:center;mso-position-horizontal-relative:margin;mso-height-relative:margin" coordsize="51811,29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">
                <v:rect id="Rectangle 1" o:spid="_x0000_s1027" style="position:absolute;top:20864;width:36817;height:86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" fillcolor="#f2f2f2" strokecolor="windowText" strokeweight="1.5pt">
                  <v:textbox>
                    <w:txbxContent>
                      <w:p w14:paraId="4E9FFDA9" w14:textId="77777777" w:rsidR="0007076E" w:rsidRPr="005913F1" w:rsidRDefault="0007076E" w:rsidP="0007076E">
                        <w:pPr>
                          <w:spacing w:after="0"/>
                          <w:jc w:val="center"/>
                          <w:textAlignment w:val="baseline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5913F1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32,674</w:t>
                        </w:r>
                      </w:p>
                      <w:p w14:paraId="6AD31E53" w14:textId="169E0378" w:rsidR="0007076E" w:rsidRPr="005913F1" w:rsidRDefault="0007076E" w:rsidP="0007076E">
                        <w:pPr>
                          <w:jc w:val="center"/>
                          <w:textAlignment w:val="baseline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5913F1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Encounters (unique episodes of care) for benzodiazepine-related toxicity among </w:t>
                        </w:r>
                        <w:r w:rsidRPr="005913F1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br/>
                        </w:r>
                        <w:r w:rsidRPr="005913F1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25,979</w:t>
                        </w:r>
                        <w:r w:rsidRPr="005913F1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community-dwelling Ontarians</w:t>
                        </w:r>
                      </w:p>
                    </w:txbxContent>
                  </v:textbox>
                </v:rect>
                <v:rect id="Rectangle 2" o:spid="_x0000_s1028" style="position:absolute;left:38;width:36845;height:8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" fillcolor="#f2f2f2" strokecolor="windowText" strokeweight="1.5pt">
                  <v:textbox>
                    <w:txbxContent>
                      <w:p w14:paraId="403F3F80" w14:textId="77777777" w:rsidR="0007076E" w:rsidRPr="0007076E" w:rsidRDefault="0007076E" w:rsidP="0007076E">
                        <w:pPr>
                          <w:spacing w:after="0"/>
                          <w:jc w:val="center"/>
                          <w:textAlignment w:val="baseline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07076E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32,939</w:t>
                        </w:r>
                      </w:p>
                      <w:p w14:paraId="5573FA53" w14:textId="77777777" w:rsidR="0007076E" w:rsidRPr="0007076E" w:rsidRDefault="0007076E" w:rsidP="0007076E">
                        <w:pPr>
                          <w:jc w:val="center"/>
                          <w:textAlignment w:val="baseline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07076E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Encounters (unique episodes of care) for benzodiazepine-related toxicity in Ontario between </w:t>
                        </w:r>
                        <w:r w:rsidRPr="0007076E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br/>
                          <w:t>January 1, 2013 and December 31, 2020</w:t>
                        </w:r>
                      </w:p>
                    </w:txbxContent>
                  </v:textbox>
                </v:rect>
                <v:rect id="Rectangle 3" o:spid="_x0000_s1029" style="position:absolute;left:18929;top:9728;width:32882;height:100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" fillcolor="#f2f2f2" strokecolor="windowText" strokeweight="1.5pt">
                  <v:textbox>
                    <w:txbxContent>
                      <w:p w14:paraId="5D572069" w14:textId="77777777" w:rsidR="0007076E" w:rsidRPr="0007076E" w:rsidRDefault="0007076E" w:rsidP="0007076E">
                        <w:pPr>
                          <w:textAlignment w:val="baseline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07076E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56</w:t>
                        </w:r>
                        <w:r w:rsidRPr="0007076E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(0.2%) encounters among people residing outside of Ontario</w:t>
                        </w:r>
                      </w:p>
                      <w:p w14:paraId="72834950" w14:textId="77777777" w:rsidR="0007076E" w:rsidRPr="0007076E" w:rsidRDefault="0007076E" w:rsidP="0007076E">
                        <w:pPr>
                          <w:textAlignment w:val="baseline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07076E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209</w:t>
                        </w:r>
                        <w:r w:rsidRPr="0007076E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(0.6%) encounters among people residing in long-term care homes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4" o:spid="_x0000_s1030" type="#_x0000_t32" style="position:absolute;left:12452;top:12585;width:640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" strokeweight="1.5pt">
                  <v:stroke endarrow="block"/>
                </v:shape>
                <v:line id="Line 8" o:spid="_x0000_s1031" style="position:absolute;visibility:visible;mso-wrap-style:square" from="12514,8366" to="12514,207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" strokeweight="1.5pt">
                  <v:stroke endarrow="block"/>
                </v:line>
                <w10:wrap type="topAndBottom" anchorx="margin"/>
              </v:group>
            </w:pict>
          </mc:Fallback>
        </mc:AlternateContent>
      </w:r>
    </w:p>
    <w:p w14:paraId="3DC25606" w14:textId="77777777" w:rsidR="00141C02" w:rsidRDefault="00141C02">
      <w:pPr>
        <w:rPr>
          <w:rFonts w:ascii="Times New Roman" w:hAnsi="Times New Roman" w:cs="Times New Roman"/>
          <w:b/>
          <w:sz w:val="24"/>
          <w:szCs w:val="24"/>
        </w:rPr>
        <w:sectPr w:rsidR="00141C02" w:rsidSect="00141C0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4DAE524" w14:textId="77777777" w:rsidR="003E0720" w:rsidRPr="00DE7BCE" w:rsidRDefault="003E0720" w:rsidP="003E0720">
      <w:pPr>
        <w:rPr>
          <w:rFonts w:ascii="Times New Roman" w:hAnsi="Times New Roman" w:cs="Times New Roman"/>
          <w:b/>
          <w:sz w:val="24"/>
          <w:szCs w:val="24"/>
        </w:rPr>
      </w:pPr>
      <w:r w:rsidRPr="00DE7BCE">
        <w:rPr>
          <w:rFonts w:ascii="Times New Roman" w:hAnsi="Times New Roman" w:cs="Times New Roman"/>
          <w:b/>
          <w:sz w:val="24"/>
          <w:szCs w:val="24"/>
        </w:rPr>
        <w:lastRenderedPageBreak/>
        <w:t>Table</w:t>
      </w:r>
      <w:r>
        <w:rPr>
          <w:rFonts w:ascii="Times New Roman" w:hAnsi="Times New Roman" w:cs="Times New Roman"/>
          <w:b/>
          <w:sz w:val="24"/>
          <w:szCs w:val="24"/>
        </w:rPr>
        <w:t xml:space="preserve"> S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2</w:t>
      </w:r>
      <w:r w:rsidRPr="00DE7BC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558B2">
        <w:rPr>
          <w:rFonts w:ascii="Times New Roman" w:hAnsi="Times New Roman" w:cs="Times New Roman"/>
          <w:sz w:val="24"/>
          <w:szCs w:val="24"/>
        </w:rPr>
        <w:t xml:space="preserve">Trends in the number and </w:t>
      </w:r>
      <w:r>
        <w:rPr>
          <w:rFonts w:ascii="Times New Roman" w:hAnsi="Times New Roman" w:cs="Times New Roman"/>
          <w:sz w:val="24"/>
          <w:szCs w:val="24"/>
        </w:rPr>
        <w:t xml:space="preserve">crude </w:t>
      </w:r>
      <w:r w:rsidRPr="000558B2">
        <w:rPr>
          <w:rFonts w:ascii="Times New Roman" w:hAnsi="Times New Roman" w:cs="Times New Roman"/>
          <w:sz w:val="24"/>
          <w:szCs w:val="24"/>
        </w:rPr>
        <w:t>rate of healthcare encounters for benzodiazepine-related toxicity, overall, by age, and by sex, 2013 to 2020</w:t>
      </w:r>
      <w:r w:rsidRPr="00330749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tbl>
      <w:tblPr>
        <w:tblStyle w:val="TableGrid"/>
        <w:tblW w:w="13603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292"/>
        <w:gridCol w:w="1293"/>
        <w:gridCol w:w="1293"/>
        <w:gridCol w:w="1293"/>
        <w:gridCol w:w="1292"/>
        <w:gridCol w:w="1293"/>
        <w:gridCol w:w="1293"/>
        <w:gridCol w:w="1293"/>
        <w:gridCol w:w="1990"/>
      </w:tblGrid>
      <w:tr w:rsidR="00D15026" w:rsidRPr="002908C2" w14:paraId="67CED331" w14:textId="77777777" w:rsidTr="00A81862">
        <w:trPr>
          <w:trHeight w:val="511"/>
          <w:jc w:val="center"/>
        </w:trPr>
        <w:tc>
          <w:tcPr>
            <w:tcW w:w="1271" w:type="dxa"/>
            <w:shd w:val="clear" w:color="auto" w:fill="D9D9D9" w:themeFill="background1" w:themeFillShade="D9"/>
            <w:noWrap/>
            <w:vAlign w:val="center"/>
            <w:hideMark/>
          </w:tcPr>
          <w:p w14:paraId="2A72CDEA" w14:textId="77777777" w:rsidR="003E195C" w:rsidRPr="002908C2" w:rsidRDefault="003E195C" w:rsidP="00A701ED">
            <w:pPr>
              <w:rPr>
                <w:rFonts w:ascii="Times New Roman" w:hAnsi="Times New Roman" w:cs="Times New Roman"/>
                <w:b/>
                <w:bCs/>
              </w:rPr>
            </w:pPr>
            <w:r w:rsidRPr="002908C2">
              <w:rPr>
                <w:rFonts w:ascii="Times New Roman" w:hAnsi="Times New Roman" w:cs="Times New Roman"/>
                <w:b/>
                <w:bCs/>
              </w:rPr>
              <w:t>Year</w:t>
            </w:r>
          </w:p>
        </w:tc>
        <w:tc>
          <w:tcPr>
            <w:tcW w:w="1292" w:type="dxa"/>
            <w:shd w:val="clear" w:color="auto" w:fill="D9D9D9" w:themeFill="background1" w:themeFillShade="D9"/>
            <w:noWrap/>
            <w:vAlign w:val="center"/>
            <w:hideMark/>
          </w:tcPr>
          <w:p w14:paraId="11524AE6" w14:textId="77777777" w:rsidR="003E195C" w:rsidRPr="002908C2" w:rsidRDefault="003E195C" w:rsidP="00A701E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2013</w:t>
            </w:r>
          </w:p>
        </w:tc>
        <w:tc>
          <w:tcPr>
            <w:tcW w:w="1293" w:type="dxa"/>
            <w:shd w:val="clear" w:color="auto" w:fill="D9D9D9" w:themeFill="background1" w:themeFillShade="D9"/>
            <w:noWrap/>
            <w:vAlign w:val="center"/>
            <w:hideMark/>
          </w:tcPr>
          <w:p w14:paraId="1D101892" w14:textId="77777777" w:rsidR="003E195C" w:rsidRPr="002908C2" w:rsidRDefault="003E195C" w:rsidP="00A701E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2014</w:t>
            </w:r>
          </w:p>
        </w:tc>
        <w:tc>
          <w:tcPr>
            <w:tcW w:w="1293" w:type="dxa"/>
            <w:shd w:val="clear" w:color="auto" w:fill="D9D9D9" w:themeFill="background1" w:themeFillShade="D9"/>
            <w:noWrap/>
            <w:vAlign w:val="center"/>
            <w:hideMark/>
          </w:tcPr>
          <w:p w14:paraId="0D8B69AA" w14:textId="77777777" w:rsidR="003E195C" w:rsidRPr="002908C2" w:rsidRDefault="003E195C" w:rsidP="00A701E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2015</w:t>
            </w:r>
          </w:p>
        </w:tc>
        <w:tc>
          <w:tcPr>
            <w:tcW w:w="1293" w:type="dxa"/>
            <w:shd w:val="clear" w:color="auto" w:fill="D9D9D9" w:themeFill="background1" w:themeFillShade="D9"/>
            <w:noWrap/>
            <w:vAlign w:val="center"/>
            <w:hideMark/>
          </w:tcPr>
          <w:p w14:paraId="38616351" w14:textId="77777777" w:rsidR="003E195C" w:rsidRPr="002908C2" w:rsidRDefault="003E195C" w:rsidP="00A701E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2016</w:t>
            </w:r>
          </w:p>
        </w:tc>
        <w:tc>
          <w:tcPr>
            <w:tcW w:w="1292" w:type="dxa"/>
            <w:shd w:val="clear" w:color="auto" w:fill="D9D9D9" w:themeFill="background1" w:themeFillShade="D9"/>
            <w:noWrap/>
            <w:vAlign w:val="center"/>
            <w:hideMark/>
          </w:tcPr>
          <w:p w14:paraId="0B2BFBFC" w14:textId="77777777" w:rsidR="003E195C" w:rsidRPr="002908C2" w:rsidRDefault="003E195C" w:rsidP="00A701E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2017</w:t>
            </w:r>
          </w:p>
        </w:tc>
        <w:tc>
          <w:tcPr>
            <w:tcW w:w="1293" w:type="dxa"/>
            <w:shd w:val="clear" w:color="auto" w:fill="D9D9D9" w:themeFill="background1" w:themeFillShade="D9"/>
            <w:noWrap/>
            <w:vAlign w:val="center"/>
            <w:hideMark/>
          </w:tcPr>
          <w:p w14:paraId="316EB90E" w14:textId="77777777" w:rsidR="003E195C" w:rsidRPr="002908C2" w:rsidRDefault="003E195C" w:rsidP="00A701E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2018</w:t>
            </w:r>
          </w:p>
        </w:tc>
        <w:tc>
          <w:tcPr>
            <w:tcW w:w="1293" w:type="dxa"/>
            <w:shd w:val="clear" w:color="auto" w:fill="D9D9D9" w:themeFill="background1" w:themeFillShade="D9"/>
            <w:noWrap/>
            <w:vAlign w:val="center"/>
            <w:hideMark/>
          </w:tcPr>
          <w:p w14:paraId="7FBE2500" w14:textId="77777777" w:rsidR="003E195C" w:rsidRPr="002908C2" w:rsidRDefault="003E195C" w:rsidP="00A701E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2019</w:t>
            </w:r>
          </w:p>
        </w:tc>
        <w:tc>
          <w:tcPr>
            <w:tcW w:w="1293" w:type="dxa"/>
            <w:shd w:val="clear" w:color="auto" w:fill="D9D9D9" w:themeFill="background1" w:themeFillShade="D9"/>
            <w:noWrap/>
            <w:vAlign w:val="center"/>
            <w:hideMark/>
          </w:tcPr>
          <w:p w14:paraId="3C9E65D0" w14:textId="77777777" w:rsidR="003E195C" w:rsidRPr="002908C2" w:rsidRDefault="003E195C" w:rsidP="00A701E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1990" w:type="dxa"/>
            <w:shd w:val="clear" w:color="auto" w:fill="D9D9D9" w:themeFill="background1" w:themeFillShade="D9"/>
            <w:noWrap/>
            <w:vAlign w:val="center"/>
            <w:hideMark/>
          </w:tcPr>
          <w:p w14:paraId="23B4BD4C" w14:textId="5F401FA5" w:rsidR="003E195C" w:rsidRPr="002908C2" w:rsidRDefault="003E195C" w:rsidP="00A701E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APC (95% C</w:t>
            </w:r>
            <w:r w:rsidR="007B46C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</w:t>
            </w:r>
            <w:r w:rsidRPr="002908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</w:tr>
      <w:tr w:rsidR="003E195C" w:rsidRPr="002908C2" w14:paraId="425464A6" w14:textId="77777777" w:rsidTr="00D15026">
        <w:trPr>
          <w:trHeight w:val="300"/>
          <w:jc w:val="center"/>
        </w:trPr>
        <w:tc>
          <w:tcPr>
            <w:tcW w:w="1271" w:type="dxa"/>
            <w:noWrap/>
            <w:vAlign w:val="center"/>
            <w:hideMark/>
          </w:tcPr>
          <w:p w14:paraId="0488DCB1" w14:textId="77777777" w:rsidR="003E195C" w:rsidRPr="002908C2" w:rsidRDefault="003E195C" w:rsidP="00D1502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Overall</w:t>
            </w:r>
          </w:p>
        </w:tc>
        <w:tc>
          <w:tcPr>
            <w:tcW w:w="1292" w:type="dxa"/>
            <w:noWrap/>
            <w:vAlign w:val="center"/>
            <w:hideMark/>
          </w:tcPr>
          <w:p w14:paraId="11871645" w14:textId="07B34F90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2908C2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820 (28</w:t>
            </w:r>
            <w:r w:rsidR="002908C2" w:rsidRPr="002908C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293" w:type="dxa"/>
            <w:noWrap/>
            <w:vAlign w:val="center"/>
            <w:hideMark/>
          </w:tcPr>
          <w:p w14:paraId="066E0FBD" w14:textId="318673ED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2908C2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856 (28.1)</w:t>
            </w:r>
          </w:p>
        </w:tc>
        <w:tc>
          <w:tcPr>
            <w:tcW w:w="1293" w:type="dxa"/>
            <w:noWrap/>
            <w:vAlign w:val="center"/>
            <w:hideMark/>
          </w:tcPr>
          <w:p w14:paraId="475E81C1" w14:textId="18B62392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E83E9C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967 (28.7)</w:t>
            </w:r>
          </w:p>
        </w:tc>
        <w:tc>
          <w:tcPr>
            <w:tcW w:w="1293" w:type="dxa"/>
            <w:noWrap/>
            <w:vAlign w:val="center"/>
            <w:hideMark/>
          </w:tcPr>
          <w:p w14:paraId="0FA49684" w14:textId="1A81EE73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E83E9C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149 (29.6)</w:t>
            </w:r>
          </w:p>
        </w:tc>
        <w:tc>
          <w:tcPr>
            <w:tcW w:w="1292" w:type="dxa"/>
            <w:noWrap/>
            <w:vAlign w:val="center"/>
            <w:hideMark/>
          </w:tcPr>
          <w:p w14:paraId="382F11C8" w14:textId="246FAB91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E83E9C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693 (33.2)</w:t>
            </w:r>
          </w:p>
        </w:tc>
        <w:tc>
          <w:tcPr>
            <w:tcW w:w="1293" w:type="dxa"/>
            <w:noWrap/>
            <w:vAlign w:val="center"/>
            <w:hideMark/>
          </w:tcPr>
          <w:p w14:paraId="00C9F89B" w14:textId="793A414C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776C6E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487 (31.4)</w:t>
            </w:r>
          </w:p>
        </w:tc>
        <w:tc>
          <w:tcPr>
            <w:tcW w:w="1293" w:type="dxa"/>
            <w:noWrap/>
            <w:vAlign w:val="center"/>
            <w:hideMark/>
          </w:tcPr>
          <w:p w14:paraId="5F5308B4" w14:textId="51B2D84E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776C6E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874 (26.7)</w:t>
            </w:r>
          </w:p>
        </w:tc>
        <w:tc>
          <w:tcPr>
            <w:tcW w:w="1293" w:type="dxa"/>
            <w:noWrap/>
            <w:vAlign w:val="center"/>
            <w:hideMark/>
          </w:tcPr>
          <w:p w14:paraId="0F81DCA7" w14:textId="55211881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776C6E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828 (26.1)</w:t>
            </w:r>
          </w:p>
        </w:tc>
        <w:tc>
          <w:tcPr>
            <w:tcW w:w="1990" w:type="dxa"/>
            <w:noWrap/>
            <w:vAlign w:val="center"/>
            <w:hideMark/>
          </w:tcPr>
          <w:p w14:paraId="03FAA9E5" w14:textId="24506810" w:rsidR="003E195C" w:rsidRPr="00D50495" w:rsidRDefault="00D50495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0495">
              <w:rPr>
                <w:rFonts w:ascii="Times New Roman" w:hAnsi="Times New Roman" w:cs="Times New Roman"/>
                <w:sz w:val="22"/>
                <w:szCs w:val="22"/>
              </w:rPr>
              <w:t>-0.41 (-0.88, 0.07)</w:t>
            </w:r>
          </w:p>
        </w:tc>
      </w:tr>
      <w:tr w:rsidR="003E195C" w:rsidRPr="002908C2" w14:paraId="5FD6F1AD" w14:textId="77777777" w:rsidTr="00D15026">
        <w:trPr>
          <w:trHeight w:val="300"/>
          <w:jc w:val="center"/>
        </w:trPr>
        <w:tc>
          <w:tcPr>
            <w:tcW w:w="1271" w:type="dxa"/>
            <w:noWrap/>
            <w:vAlign w:val="center"/>
            <w:hideMark/>
          </w:tcPr>
          <w:p w14:paraId="3AA5FF75" w14:textId="77777777" w:rsidR="003E195C" w:rsidRPr="002908C2" w:rsidRDefault="003E195C" w:rsidP="00D1502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Females</w:t>
            </w:r>
          </w:p>
        </w:tc>
        <w:tc>
          <w:tcPr>
            <w:tcW w:w="1292" w:type="dxa"/>
            <w:noWrap/>
            <w:vAlign w:val="center"/>
            <w:hideMark/>
          </w:tcPr>
          <w:p w14:paraId="0D460C77" w14:textId="607C3449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2908C2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356 (34</w:t>
            </w:r>
            <w:r w:rsidR="00D1502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293" w:type="dxa"/>
            <w:noWrap/>
            <w:vAlign w:val="center"/>
            <w:hideMark/>
          </w:tcPr>
          <w:p w14:paraId="5358E65B" w14:textId="0E1A0997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2908C2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405 (34.4)</w:t>
            </w:r>
          </w:p>
        </w:tc>
        <w:tc>
          <w:tcPr>
            <w:tcW w:w="1293" w:type="dxa"/>
            <w:noWrap/>
            <w:vAlign w:val="center"/>
            <w:hideMark/>
          </w:tcPr>
          <w:p w14:paraId="148A0295" w14:textId="1E7F4406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E83E9C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499 (35.5)</w:t>
            </w:r>
          </w:p>
        </w:tc>
        <w:tc>
          <w:tcPr>
            <w:tcW w:w="1293" w:type="dxa"/>
            <w:noWrap/>
            <w:vAlign w:val="center"/>
            <w:hideMark/>
          </w:tcPr>
          <w:p w14:paraId="0D91D996" w14:textId="05A580E8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E83E9C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580 (36.3)</w:t>
            </w:r>
          </w:p>
        </w:tc>
        <w:tc>
          <w:tcPr>
            <w:tcW w:w="1292" w:type="dxa"/>
            <w:noWrap/>
            <w:vAlign w:val="center"/>
            <w:hideMark/>
          </w:tcPr>
          <w:p w14:paraId="2F54FF99" w14:textId="6B1598B0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E83E9C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850 (39.7)</w:t>
            </w:r>
          </w:p>
        </w:tc>
        <w:tc>
          <w:tcPr>
            <w:tcW w:w="1293" w:type="dxa"/>
            <w:noWrap/>
            <w:vAlign w:val="center"/>
            <w:hideMark/>
          </w:tcPr>
          <w:p w14:paraId="6ADE5B95" w14:textId="4AE802C2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776C6E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675 (36.8)</w:t>
            </w:r>
          </w:p>
        </w:tc>
        <w:tc>
          <w:tcPr>
            <w:tcW w:w="1293" w:type="dxa"/>
            <w:noWrap/>
            <w:vAlign w:val="center"/>
            <w:hideMark/>
          </w:tcPr>
          <w:p w14:paraId="6F6C5C83" w14:textId="3CCE4ED3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776C6E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406 (32.7)</w:t>
            </w:r>
          </w:p>
        </w:tc>
        <w:tc>
          <w:tcPr>
            <w:tcW w:w="1293" w:type="dxa"/>
            <w:noWrap/>
            <w:vAlign w:val="center"/>
            <w:hideMark/>
          </w:tcPr>
          <w:p w14:paraId="2B25F152" w14:textId="71B5E37A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776C6E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283 (30.7)</w:t>
            </w:r>
          </w:p>
        </w:tc>
        <w:tc>
          <w:tcPr>
            <w:tcW w:w="1990" w:type="dxa"/>
            <w:noWrap/>
            <w:vAlign w:val="center"/>
            <w:hideMark/>
          </w:tcPr>
          <w:p w14:paraId="69A7A7A2" w14:textId="77777777" w:rsidR="003E195C" w:rsidRPr="007730A1" w:rsidRDefault="003E195C" w:rsidP="00D1502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730A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-0.89 (-1.49, -0.29)</w:t>
            </w:r>
          </w:p>
        </w:tc>
      </w:tr>
      <w:tr w:rsidR="003E195C" w:rsidRPr="002908C2" w14:paraId="3ADF8F74" w14:textId="77777777" w:rsidTr="00D15026">
        <w:trPr>
          <w:trHeight w:val="300"/>
          <w:jc w:val="center"/>
        </w:trPr>
        <w:tc>
          <w:tcPr>
            <w:tcW w:w="1271" w:type="dxa"/>
            <w:noWrap/>
            <w:vAlign w:val="center"/>
            <w:hideMark/>
          </w:tcPr>
          <w:p w14:paraId="54027567" w14:textId="77777777" w:rsidR="003E195C" w:rsidRPr="002908C2" w:rsidRDefault="003E195C" w:rsidP="00D1502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Males</w:t>
            </w:r>
          </w:p>
        </w:tc>
        <w:tc>
          <w:tcPr>
            <w:tcW w:w="1292" w:type="dxa"/>
            <w:noWrap/>
            <w:vAlign w:val="center"/>
            <w:hideMark/>
          </w:tcPr>
          <w:p w14:paraId="7D5EDE69" w14:textId="68BE2627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908C2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464 (21.8)</w:t>
            </w:r>
          </w:p>
        </w:tc>
        <w:tc>
          <w:tcPr>
            <w:tcW w:w="1293" w:type="dxa"/>
            <w:noWrap/>
            <w:vAlign w:val="center"/>
            <w:hideMark/>
          </w:tcPr>
          <w:p w14:paraId="3B8754DC" w14:textId="17EEAC11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908C2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451 (21.5)</w:t>
            </w:r>
          </w:p>
        </w:tc>
        <w:tc>
          <w:tcPr>
            <w:tcW w:w="1293" w:type="dxa"/>
            <w:noWrap/>
            <w:vAlign w:val="center"/>
            <w:hideMark/>
          </w:tcPr>
          <w:p w14:paraId="51CF595B" w14:textId="13616590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E83E9C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468 (21.6)</w:t>
            </w:r>
          </w:p>
        </w:tc>
        <w:tc>
          <w:tcPr>
            <w:tcW w:w="1293" w:type="dxa"/>
            <w:noWrap/>
            <w:vAlign w:val="center"/>
            <w:hideMark/>
          </w:tcPr>
          <w:p w14:paraId="1AA3E54F" w14:textId="394EF091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E83E9C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569 (22.8)</w:t>
            </w:r>
          </w:p>
        </w:tc>
        <w:tc>
          <w:tcPr>
            <w:tcW w:w="1292" w:type="dxa"/>
            <w:noWrap/>
            <w:vAlign w:val="center"/>
            <w:hideMark/>
          </w:tcPr>
          <w:p w14:paraId="1CA0B4BC" w14:textId="368F8EED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E83E9C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843 (26.5)</w:t>
            </w:r>
          </w:p>
        </w:tc>
        <w:tc>
          <w:tcPr>
            <w:tcW w:w="1293" w:type="dxa"/>
            <w:noWrap/>
            <w:vAlign w:val="center"/>
            <w:hideMark/>
          </w:tcPr>
          <w:p w14:paraId="5C424A24" w14:textId="41BEB9F2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776C6E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812 (25.8)</w:t>
            </w:r>
          </w:p>
        </w:tc>
        <w:tc>
          <w:tcPr>
            <w:tcW w:w="1293" w:type="dxa"/>
            <w:noWrap/>
            <w:vAlign w:val="center"/>
            <w:hideMark/>
          </w:tcPr>
          <w:p w14:paraId="7623299B" w14:textId="4CF06137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776C6E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468 (20.6)</w:t>
            </w:r>
          </w:p>
        </w:tc>
        <w:tc>
          <w:tcPr>
            <w:tcW w:w="1293" w:type="dxa"/>
            <w:noWrap/>
            <w:vAlign w:val="center"/>
            <w:hideMark/>
          </w:tcPr>
          <w:p w14:paraId="3E001A0B" w14:textId="69E4BE9F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776C6E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545 (21.5)</w:t>
            </w:r>
          </w:p>
        </w:tc>
        <w:tc>
          <w:tcPr>
            <w:tcW w:w="1990" w:type="dxa"/>
            <w:noWrap/>
            <w:vAlign w:val="center"/>
            <w:hideMark/>
          </w:tcPr>
          <w:p w14:paraId="24F3DFDB" w14:textId="77777777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0.38 (-0.38, 1.15)</w:t>
            </w:r>
          </w:p>
        </w:tc>
      </w:tr>
      <w:tr w:rsidR="003E195C" w:rsidRPr="002908C2" w14:paraId="333B1305" w14:textId="77777777" w:rsidTr="00D15026">
        <w:trPr>
          <w:trHeight w:val="300"/>
          <w:jc w:val="center"/>
        </w:trPr>
        <w:tc>
          <w:tcPr>
            <w:tcW w:w="1271" w:type="dxa"/>
            <w:noWrap/>
            <w:vAlign w:val="center"/>
            <w:hideMark/>
          </w:tcPr>
          <w:p w14:paraId="2D8F2624" w14:textId="77777777" w:rsidR="003E195C" w:rsidRPr="002908C2" w:rsidRDefault="003E195C" w:rsidP="00D1502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Age 0-18</w:t>
            </w:r>
          </w:p>
        </w:tc>
        <w:tc>
          <w:tcPr>
            <w:tcW w:w="1292" w:type="dxa"/>
            <w:noWrap/>
            <w:vAlign w:val="center"/>
            <w:hideMark/>
          </w:tcPr>
          <w:p w14:paraId="79CB7983" w14:textId="77777777" w:rsidR="0025533C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325 </w:t>
            </w:r>
          </w:p>
          <w:p w14:paraId="67B6F41D" w14:textId="6C39A067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(11.1)</w:t>
            </w:r>
          </w:p>
        </w:tc>
        <w:tc>
          <w:tcPr>
            <w:tcW w:w="1293" w:type="dxa"/>
            <w:noWrap/>
            <w:vAlign w:val="center"/>
            <w:hideMark/>
          </w:tcPr>
          <w:p w14:paraId="3F696530" w14:textId="77777777" w:rsidR="0025533C" w:rsidRDefault="003E195C" w:rsidP="002553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312</w:t>
            </w:r>
            <w:r w:rsidR="0025533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0BFEFD9" w14:textId="55447C82" w:rsidR="003E195C" w:rsidRPr="002908C2" w:rsidRDefault="003E195C" w:rsidP="002553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(10.7)</w:t>
            </w:r>
          </w:p>
        </w:tc>
        <w:tc>
          <w:tcPr>
            <w:tcW w:w="1293" w:type="dxa"/>
            <w:noWrap/>
            <w:vAlign w:val="center"/>
            <w:hideMark/>
          </w:tcPr>
          <w:p w14:paraId="5E0B1035" w14:textId="77777777" w:rsidR="0025533C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382 </w:t>
            </w:r>
          </w:p>
          <w:p w14:paraId="0E614694" w14:textId="495BB3BC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(13.2)</w:t>
            </w:r>
          </w:p>
        </w:tc>
        <w:tc>
          <w:tcPr>
            <w:tcW w:w="1293" w:type="dxa"/>
            <w:noWrap/>
            <w:vAlign w:val="center"/>
            <w:hideMark/>
          </w:tcPr>
          <w:p w14:paraId="7A98A9DE" w14:textId="77777777" w:rsidR="0025533C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456 </w:t>
            </w:r>
          </w:p>
          <w:p w14:paraId="44DD6139" w14:textId="6979A415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(15.7)</w:t>
            </w:r>
          </w:p>
        </w:tc>
        <w:tc>
          <w:tcPr>
            <w:tcW w:w="1292" w:type="dxa"/>
            <w:noWrap/>
            <w:vAlign w:val="center"/>
            <w:hideMark/>
          </w:tcPr>
          <w:p w14:paraId="67459B79" w14:textId="77777777" w:rsidR="0025533C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599 </w:t>
            </w:r>
          </w:p>
          <w:p w14:paraId="7BE7B027" w14:textId="4DB9AD99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(20.5)</w:t>
            </w:r>
          </w:p>
        </w:tc>
        <w:tc>
          <w:tcPr>
            <w:tcW w:w="1293" w:type="dxa"/>
            <w:noWrap/>
            <w:vAlign w:val="center"/>
            <w:hideMark/>
          </w:tcPr>
          <w:p w14:paraId="315BF0E3" w14:textId="77777777" w:rsidR="0025533C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529 </w:t>
            </w:r>
          </w:p>
          <w:p w14:paraId="025DD051" w14:textId="746A6970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(18</w:t>
            </w:r>
            <w:r w:rsidR="00D1502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293" w:type="dxa"/>
            <w:noWrap/>
            <w:vAlign w:val="center"/>
            <w:hideMark/>
          </w:tcPr>
          <w:p w14:paraId="21C31464" w14:textId="77777777" w:rsidR="0025533C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442 </w:t>
            </w:r>
          </w:p>
          <w:p w14:paraId="640D688C" w14:textId="2F351067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(15</w:t>
            </w:r>
            <w:r w:rsidR="00D1502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293" w:type="dxa"/>
            <w:noWrap/>
            <w:vAlign w:val="center"/>
            <w:hideMark/>
          </w:tcPr>
          <w:p w14:paraId="040638CE" w14:textId="77777777" w:rsidR="0025533C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474 </w:t>
            </w:r>
          </w:p>
          <w:p w14:paraId="7170BABF" w14:textId="53F1F30E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(16</w:t>
            </w:r>
            <w:r w:rsidR="00D1502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990" w:type="dxa"/>
            <w:noWrap/>
            <w:vAlign w:val="center"/>
            <w:hideMark/>
          </w:tcPr>
          <w:p w14:paraId="0CB913D9" w14:textId="77777777" w:rsidR="003E195C" w:rsidRPr="007730A1" w:rsidRDefault="003E195C" w:rsidP="00D1502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730A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6.09 (4.56, 7.64)</w:t>
            </w:r>
          </w:p>
        </w:tc>
      </w:tr>
      <w:tr w:rsidR="003E195C" w:rsidRPr="002908C2" w14:paraId="6E8F2E68" w14:textId="77777777" w:rsidTr="00D15026">
        <w:trPr>
          <w:trHeight w:val="300"/>
          <w:jc w:val="center"/>
        </w:trPr>
        <w:tc>
          <w:tcPr>
            <w:tcW w:w="1271" w:type="dxa"/>
            <w:noWrap/>
            <w:vAlign w:val="center"/>
            <w:hideMark/>
          </w:tcPr>
          <w:p w14:paraId="7C558094" w14:textId="77777777" w:rsidR="003E195C" w:rsidRPr="002908C2" w:rsidRDefault="003E195C" w:rsidP="00D1502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Age 19-24</w:t>
            </w:r>
          </w:p>
        </w:tc>
        <w:tc>
          <w:tcPr>
            <w:tcW w:w="1292" w:type="dxa"/>
            <w:noWrap/>
            <w:vAlign w:val="center"/>
            <w:hideMark/>
          </w:tcPr>
          <w:p w14:paraId="2A21F16D" w14:textId="77777777" w:rsidR="004A1EBE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431 </w:t>
            </w:r>
          </w:p>
          <w:p w14:paraId="77329ED4" w14:textId="501E013A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(39.9)</w:t>
            </w:r>
          </w:p>
        </w:tc>
        <w:tc>
          <w:tcPr>
            <w:tcW w:w="1293" w:type="dxa"/>
            <w:noWrap/>
            <w:vAlign w:val="center"/>
            <w:hideMark/>
          </w:tcPr>
          <w:p w14:paraId="3B702FEE" w14:textId="77777777" w:rsidR="004A1EBE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438 </w:t>
            </w:r>
          </w:p>
          <w:p w14:paraId="6C042EF6" w14:textId="7337B6E4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(40.5)</w:t>
            </w:r>
          </w:p>
        </w:tc>
        <w:tc>
          <w:tcPr>
            <w:tcW w:w="1293" w:type="dxa"/>
            <w:noWrap/>
            <w:vAlign w:val="center"/>
            <w:hideMark/>
          </w:tcPr>
          <w:p w14:paraId="3DBC3AC9" w14:textId="77777777" w:rsidR="004A1EBE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495 </w:t>
            </w:r>
          </w:p>
          <w:p w14:paraId="778A8E9F" w14:textId="59EB94E7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(46</w:t>
            </w:r>
            <w:r w:rsidR="004A1EBE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293" w:type="dxa"/>
            <w:noWrap/>
            <w:vAlign w:val="center"/>
            <w:hideMark/>
          </w:tcPr>
          <w:p w14:paraId="4AC20A51" w14:textId="77777777" w:rsidR="004A1EBE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589 </w:t>
            </w:r>
          </w:p>
          <w:p w14:paraId="198E6253" w14:textId="09DBA7D3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(55.1)</w:t>
            </w:r>
          </w:p>
        </w:tc>
        <w:tc>
          <w:tcPr>
            <w:tcW w:w="1292" w:type="dxa"/>
            <w:noWrap/>
            <w:vAlign w:val="center"/>
            <w:hideMark/>
          </w:tcPr>
          <w:p w14:paraId="02D8ABA8" w14:textId="77777777" w:rsidR="004A1EBE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764 </w:t>
            </w:r>
          </w:p>
          <w:p w14:paraId="065EC7AC" w14:textId="5EF5CA99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(72</w:t>
            </w:r>
            <w:r w:rsidR="004A1EBE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293" w:type="dxa"/>
            <w:noWrap/>
            <w:vAlign w:val="center"/>
            <w:hideMark/>
          </w:tcPr>
          <w:p w14:paraId="20A5DDC6" w14:textId="77777777" w:rsidR="004A1EBE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789 </w:t>
            </w:r>
          </w:p>
          <w:p w14:paraId="7D1EC9D4" w14:textId="5132B064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(75</w:t>
            </w:r>
            <w:r w:rsidR="004A1EBE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293" w:type="dxa"/>
            <w:noWrap/>
            <w:vAlign w:val="center"/>
            <w:hideMark/>
          </w:tcPr>
          <w:p w14:paraId="4076A77E" w14:textId="77777777" w:rsidR="004A1EBE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614 </w:t>
            </w:r>
          </w:p>
          <w:p w14:paraId="2131BAA3" w14:textId="1639BF90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(58.5)</w:t>
            </w:r>
          </w:p>
        </w:tc>
        <w:tc>
          <w:tcPr>
            <w:tcW w:w="1293" w:type="dxa"/>
            <w:noWrap/>
            <w:vAlign w:val="center"/>
            <w:hideMark/>
          </w:tcPr>
          <w:p w14:paraId="79B39448" w14:textId="77777777" w:rsidR="004A1EBE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688 </w:t>
            </w:r>
          </w:p>
          <w:p w14:paraId="0BD1B2FE" w14:textId="23045EBF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(66.6)</w:t>
            </w:r>
          </w:p>
        </w:tc>
        <w:tc>
          <w:tcPr>
            <w:tcW w:w="1990" w:type="dxa"/>
            <w:noWrap/>
            <w:vAlign w:val="center"/>
            <w:hideMark/>
          </w:tcPr>
          <w:p w14:paraId="06CC8176" w14:textId="77777777" w:rsidR="003E195C" w:rsidRPr="007730A1" w:rsidRDefault="003E195C" w:rsidP="00D1502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730A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8.38 (7.03, 9.73)</w:t>
            </w:r>
          </w:p>
        </w:tc>
      </w:tr>
      <w:tr w:rsidR="003E195C" w:rsidRPr="002908C2" w14:paraId="3A6516A7" w14:textId="77777777" w:rsidTr="00D15026">
        <w:trPr>
          <w:trHeight w:val="300"/>
          <w:jc w:val="center"/>
        </w:trPr>
        <w:tc>
          <w:tcPr>
            <w:tcW w:w="1271" w:type="dxa"/>
            <w:noWrap/>
            <w:vAlign w:val="center"/>
            <w:hideMark/>
          </w:tcPr>
          <w:p w14:paraId="05F441DF" w14:textId="77777777" w:rsidR="003E195C" w:rsidRPr="002908C2" w:rsidRDefault="003E195C" w:rsidP="00D1502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Age 25-34</w:t>
            </w:r>
          </w:p>
        </w:tc>
        <w:tc>
          <w:tcPr>
            <w:tcW w:w="1292" w:type="dxa"/>
            <w:noWrap/>
            <w:vAlign w:val="center"/>
            <w:hideMark/>
          </w:tcPr>
          <w:p w14:paraId="6E08CD30" w14:textId="77777777" w:rsidR="00546281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635 </w:t>
            </w:r>
          </w:p>
          <w:p w14:paraId="068FC5AE" w14:textId="3E4B6905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(35</w:t>
            </w:r>
            <w:r w:rsidR="00546281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293" w:type="dxa"/>
            <w:noWrap/>
            <w:vAlign w:val="center"/>
            <w:hideMark/>
          </w:tcPr>
          <w:p w14:paraId="48288592" w14:textId="77777777" w:rsidR="00546281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691 </w:t>
            </w:r>
          </w:p>
          <w:p w14:paraId="549F6A7E" w14:textId="62B4AB9D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(37.7)</w:t>
            </w:r>
          </w:p>
        </w:tc>
        <w:tc>
          <w:tcPr>
            <w:tcW w:w="1293" w:type="dxa"/>
            <w:noWrap/>
            <w:vAlign w:val="center"/>
            <w:hideMark/>
          </w:tcPr>
          <w:p w14:paraId="6910C370" w14:textId="77777777" w:rsidR="00546281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694 </w:t>
            </w:r>
          </w:p>
          <w:p w14:paraId="02C54C27" w14:textId="5598FC38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(37.3)</w:t>
            </w:r>
          </w:p>
        </w:tc>
        <w:tc>
          <w:tcPr>
            <w:tcW w:w="1293" w:type="dxa"/>
            <w:noWrap/>
            <w:vAlign w:val="center"/>
            <w:hideMark/>
          </w:tcPr>
          <w:p w14:paraId="3897C49E" w14:textId="77777777" w:rsidR="00546281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758 </w:t>
            </w:r>
          </w:p>
          <w:p w14:paraId="6607289E" w14:textId="43268A63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(39.8)</w:t>
            </w:r>
          </w:p>
        </w:tc>
        <w:tc>
          <w:tcPr>
            <w:tcW w:w="1292" w:type="dxa"/>
            <w:noWrap/>
            <w:vAlign w:val="center"/>
            <w:hideMark/>
          </w:tcPr>
          <w:p w14:paraId="193690DD" w14:textId="77777777" w:rsidR="00546281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907 </w:t>
            </w:r>
          </w:p>
          <w:p w14:paraId="3BAE14EF" w14:textId="315EB445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(46.8)</w:t>
            </w:r>
          </w:p>
        </w:tc>
        <w:tc>
          <w:tcPr>
            <w:tcW w:w="1293" w:type="dxa"/>
            <w:noWrap/>
            <w:vAlign w:val="center"/>
            <w:hideMark/>
          </w:tcPr>
          <w:p w14:paraId="4BDC68EF" w14:textId="77777777" w:rsidR="00546281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835 </w:t>
            </w:r>
          </w:p>
          <w:p w14:paraId="2065F602" w14:textId="5D6020EF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(42.1)</w:t>
            </w:r>
          </w:p>
        </w:tc>
        <w:tc>
          <w:tcPr>
            <w:tcW w:w="1293" w:type="dxa"/>
            <w:noWrap/>
            <w:vAlign w:val="center"/>
            <w:hideMark/>
          </w:tcPr>
          <w:p w14:paraId="16DFCA2E" w14:textId="77777777" w:rsidR="00546281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818 </w:t>
            </w:r>
          </w:p>
          <w:p w14:paraId="029B74C3" w14:textId="61B2792E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(40.1)</w:t>
            </w:r>
          </w:p>
        </w:tc>
        <w:tc>
          <w:tcPr>
            <w:tcW w:w="1293" w:type="dxa"/>
            <w:noWrap/>
            <w:vAlign w:val="center"/>
            <w:hideMark/>
          </w:tcPr>
          <w:p w14:paraId="414B8A90" w14:textId="77777777" w:rsidR="00546281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789 </w:t>
            </w:r>
          </w:p>
          <w:p w14:paraId="20DAFBA3" w14:textId="225C12D7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(37.8)</w:t>
            </w:r>
          </w:p>
        </w:tc>
        <w:tc>
          <w:tcPr>
            <w:tcW w:w="1990" w:type="dxa"/>
            <w:noWrap/>
            <w:vAlign w:val="center"/>
            <w:hideMark/>
          </w:tcPr>
          <w:p w14:paraId="0BF468CC" w14:textId="77777777" w:rsidR="003E195C" w:rsidRPr="007730A1" w:rsidRDefault="003E195C" w:rsidP="00D1502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730A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1.45 (0.34, 2.56)</w:t>
            </w:r>
          </w:p>
        </w:tc>
      </w:tr>
      <w:tr w:rsidR="003E195C" w:rsidRPr="002908C2" w14:paraId="0553E859" w14:textId="77777777" w:rsidTr="00D15026">
        <w:trPr>
          <w:trHeight w:val="300"/>
          <w:jc w:val="center"/>
        </w:trPr>
        <w:tc>
          <w:tcPr>
            <w:tcW w:w="1271" w:type="dxa"/>
            <w:noWrap/>
            <w:vAlign w:val="center"/>
            <w:hideMark/>
          </w:tcPr>
          <w:p w14:paraId="5322D584" w14:textId="77777777" w:rsidR="003E195C" w:rsidRPr="002908C2" w:rsidRDefault="003E195C" w:rsidP="00D1502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Age 35-44</w:t>
            </w:r>
          </w:p>
        </w:tc>
        <w:tc>
          <w:tcPr>
            <w:tcW w:w="1292" w:type="dxa"/>
            <w:noWrap/>
            <w:vAlign w:val="center"/>
            <w:hideMark/>
          </w:tcPr>
          <w:p w14:paraId="7C560891" w14:textId="77777777" w:rsidR="00D53F0E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674 </w:t>
            </w:r>
          </w:p>
          <w:p w14:paraId="7A66026A" w14:textId="72107499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(36</w:t>
            </w:r>
            <w:r w:rsidR="00D53F0E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293" w:type="dxa"/>
            <w:noWrap/>
            <w:vAlign w:val="center"/>
            <w:hideMark/>
          </w:tcPr>
          <w:p w14:paraId="36AC0837" w14:textId="77777777" w:rsidR="00D53F0E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673 </w:t>
            </w:r>
          </w:p>
          <w:p w14:paraId="36779811" w14:textId="0B938D9A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(36.3)</w:t>
            </w:r>
          </w:p>
        </w:tc>
        <w:tc>
          <w:tcPr>
            <w:tcW w:w="1293" w:type="dxa"/>
            <w:noWrap/>
            <w:vAlign w:val="center"/>
            <w:hideMark/>
          </w:tcPr>
          <w:p w14:paraId="785FA24C" w14:textId="77777777" w:rsidR="00D53F0E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675 </w:t>
            </w:r>
          </w:p>
          <w:p w14:paraId="25118BE2" w14:textId="00C3F376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(36.6)</w:t>
            </w:r>
          </w:p>
        </w:tc>
        <w:tc>
          <w:tcPr>
            <w:tcW w:w="1293" w:type="dxa"/>
            <w:noWrap/>
            <w:vAlign w:val="center"/>
            <w:hideMark/>
          </w:tcPr>
          <w:p w14:paraId="0BC3A4CA" w14:textId="77777777" w:rsidR="00D53F0E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683 </w:t>
            </w:r>
          </w:p>
          <w:p w14:paraId="2D30306C" w14:textId="61DC9604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(37</w:t>
            </w:r>
            <w:r w:rsidR="00D53F0E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292" w:type="dxa"/>
            <w:noWrap/>
            <w:vAlign w:val="center"/>
            <w:hideMark/>
          </w:tcPr>
          <w:p w14:paraId="0C9FF205" w14:textId="77777777" w:rsidR="00D53F0E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728 </w:t>
            </w:r>
          </w:p>
          <w:p w14:paraId="2CBE787A" w14:textId="66740991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(39.3)</w:t>
            </w:r>
          </w:p>
        </w:tc>
        <w:tc>
          <w:tcPr>
            <w:tcW w:w="1293" w:type="dxa"/>
            <w:noWrap/>
            <w:vAlign w:val="center"/>
            <w:hideMark/>
          </w:tcPr>
          <w:p w14:paraId="7C5A0BC2" w14:textId="77777777" w:rsidR="00D53F0E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658 </w:t>
            </w:r>
          </w:p>
          <w:p w14:paraId="2220A09C" w14:textId="6F146455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(35.1)</w:t>
            </w:r>
          </w:p>
        </w:tc>
        <w:tc>
          <w:tcPr>
            <w:tcW w:w="1293" w:type="dxa"/>
            <w:noWrap/>
            <w:vAlign w:val="center"/>
            <w:hideMark/>
          </w:tcPr>
          <w:p w14:paraId="094C1934" w14:textId="77777777" w:rsidR="00D53F0E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640 </w:t>
            </w:r>
          </w:p>
          <w:p w14:paraId="58BE54AA" w14:textId="25820D7C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(33.5)</w:t>
            </w:r>
          </w:p>
        </w:tc>
        <w:tc>
          <w:tcPr>
            <w:tcW w:w="1293" w:type="dxa"/>
            <w:noWrap/>
            <w:vAlign w:val="center"/>
            <w:hideMark/>
          </w:tcPr>
          <w:p w14:paraId="1F866289" w14:textId="77777777" w:rsidR="00D53F0E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595 </w:t>
            </w:r>
          </w:p>
          <w:p w14:paraId="18C2EF5A" w14:textId="476F9A7C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(30.7)</w:t>
            </w:r>
          </w:p>
        </w:tc>
        <w:tc>
          <w:tcPr>
            <w:tcW w:w="1990" w:type="dxa"/>
            <w:noWrap/>
            <w:vAlign w:val="center"/>
            <w:hideMark/>
          </w:tcPr>
          <w:p w14:paraId="09651143" w14:textId="77777777" w:rsidR="003E195C" w:rsidRPr="007730A1" w:rsidRDefault="003E195C" w:rsidP="00D1502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730A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-1.82 (-2.96, -0.67)</w:t>
            </w:r>
          </w:p>
        </w:tc>
      </w:tr>
      <w:tr w:rsidR="003E195C" w:rsidRPr="002908C2" w14:paraId="531E7B16" w14:textId="77777777" w:rsidTr="00D15026">
        <w:trPr>
          <w:trHeight w:val="300"/>
          <w:jc w:val="center"/>
        </w:trPr>
        <w:tc>
          <w:tcPr>
            <w:tcW w:w="1271" w:type="dxa"/>
            <w:noWrap/>
            <w:vAlign w:val="center"/>
            <w:hideMark/>
          </w:tcPr>
          <w:p w14:paraId="7F0549DD" w14:textId="77777777" w:rsidR="003E195C" w:rsidRPr="002908C2" w:rsidRDefault="003E195C" w:rsidP="00D1502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Age 45-64</w:t>
            </w:r>
          </w:p>
        </w:tc>
        <w:tc>
          <w:tcPr>
            <w:tcW w:w="1292" w:type="dxa"/>
            <w:noWrap/>
            <w:vAlign w:val="center"/>
            <w:hideMark/>
          </w:tcPr>
          <w:p w14:paraId="08EF9195" w14:textId="61CA8613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908C2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413 (36.4)</w:t>
            </w:r>
          </w:p>
        </w:tc>
        <w:tc>
          <w:tcPr>
            <w:tcW w:w="1293" w:type="dxa"/>
            <w:noWrap/>
            <w:vAlign w:val="center"/>
            <w:hideMark/>
          </w:tcPr>
          <w:p w14:paraId="69B0C2FD" w14:textId="3A4BC338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908C2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373 (35.2)</w:t>
            </w:r>
          </w:p>
        </w:tc>
        <w:tc>
          <w:tcPr>
            <w:tcW w:w="1293" w:type="dxa"/>
            <w:noWrap/>
            <w:vAlign w:val="center"/>
            <w:hideMark/>
          </w:tcPr>
          <w:p w14:paraId="3D355726" w14:textId="078D1A48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908C2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355 (34.4)</w:t>
            </w:r>
          </w:p>
        </w:tc>
        <w:tc>
          <w:tcPr>
            <w:tcW w:w="1293" w:type="dxa"/>
            <w:noWrap/>
            <w:vAlign w:val="center"/>
            <w:hideMark/>
          </w:tcPr>
          <w:p w14:paraId="425D3495" w14:textId="4B35F4F4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908C2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301 (32.8)</w:t>
            </w:r>
          </w:p>
        </w:tc>
        <w:tc>
          <w:tcPr>
            <w:tcW w:w="1292" w:type="dxa"/>
            <w:noWrap/>
            <w:vAlign w:val="center"/>
            <w:hideMark/>
          </w:tcPr>
          <w:p w14:paraId="0CB70190" w14:textId="1B359D05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908C2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316 (33</w:t>
            </w:r>
            <w:r w:rsidR="002908C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293" w:type="dxa"/>
            <w:noWrap/>
            <w:vAlign w:val="center"/>
            <w:hideMark/>
          </w:tcPr>
          <w:p w14:paraId="63C3A516" w14:textId="3E7DAB4F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908C2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292 (32.3)</w:t>
            </w:r>
          </w:p>
        </w:tc>
        <w:tc>
          <w:tcPr>
            <w:tcW w:w="1293" w:type="dxa"/>
            <w:noWrap/>
            <w:vAlign w:val="center"/>
            <w:hideMark/>
          </w:tcPr>
          <w:p w14:paraId="63A12A89" w14:textId="30BE547D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908C2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038 (26</w:t>
            </w:r>
            <w:r w:rsidR="002908C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293" w:type="dxa"/>
            <w:noWrap/>
            <w:vAlign w:val="center"/>
            <w:hideMark/>
          </w:tcPr>
          <w:p w14:paraId="4BF1A775" w14:textId="77777777" w:rsidR="00BD239D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964 </w:t>
            </w:r>
          </w:p>
          <w:p w14:paraId="38E9B90A" w14:textId="63F8696F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(24.1)</w:t>
            </w:r>
          </w:p>
        </w:tc>
        <w:tc>
          <w:tcPr>
            <w:tcW w:w="1990" w:type="dxa"/>
            <w:noWrap/>
            <w:vAlign w:val="center"/>
            <w:hideMark/>
          </w:tcPr>
          <w:p w14:paraId="796C845A" w14:textId="77777777" w:rsidR="003E195C" w:rsidRPr="007730A1" w:rsidRDefault="003E195C" w:rsidP="00D1502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730A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-5.1 (-5.91, -4.28)</w:t>
            </w:r>
          </w:p>
        </w:tc>
      </w:tr>
      <w:tr w:rsidR="003E195C" w:rsidRPr="002908C2" w14:paraId="7F0862BE" w14:textId="77777777" w:rsidTr="00D15026">
        <w:trPr>
          <w:trHeight w:val="300"/>
          <w:jc w:val="center"/>
        </w:trPr>
        <w:tc>
          <w:tcPr>
            <w:tcW w:w="1271" w:type="dxa"/>
            <w:noWrap/>
            <w:vAlign w:val="center"/>
            <w:hideMark/>
          </w:tcPr>
          <w:p w14:paraId="5364E7B6" w14:textId="77777777" w:rsidR="003E195C" w:rsidRPr="002908C2" w:rsidRDefault="003E195C" w:rsidP="00D1502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Age 65-74</w:t>
            </w:r>
          </w:p>
        </w:tc>
        <w:tc>
          <w:tcPr>
            <w:tcW w:w="1292" w:type="dxa"/>
            <w:noWrap/>
            <w:vAlign w:val="center"/>
            <w:hideMark/>
          </w:tcPr>
          <w:p w14:paraId="2BDBC55C" w14:textId="77777777" w:rsidR="000003E9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187 </w:t>
            </w:r>
          </w:p>
          <w:p w14:paraId="611A2075" w14:textId="305E4723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(16.4)</w:t>
            </w:r>
          </w:p>
        </w:tc>
        <w:tc>
          <w:tcPr>
            <w:tcW w:w="1293" w:type="dxa"/>
            <w:noWrap/>
            <w:vAlign w:val="center"/>
            <w:hideMark/>
          </w:tcPr>
          <w:p w14:paraId="10935B6F" w14:textId="77777777" w:rsidR="000003E9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228 </w:t>
            </w:r>
          </w:p>
          <w:p w14:paraId="425C258F" w14:textId="292F2461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(19.1)</w:t>
            </w:r>
          </w:p>
        </w:tc>
        <w:tc>
          <w:tcPr>
            <w:tcW w:w="1293" w:type="dxa"/>
            <w:noWrap/>
            <w:vAlign w:val="center"/>
            <w:hideMark/>
          </w:tcPr>
          <w:p w14:paraId="00F42DED" w14:textId="77777777" w:rsidR="000003E9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229 </w:t>
            </w:r>
          </w:p>
          <w:p w14:paraId="6419BEDB" w14:textId="00275BAA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(18.4)</w:t>
            </w:r>
          </w:p>
        </w:tc>
        <w:tc>
          <w:tcPr>
            <w:tcW w:w="1293" w:type="dxa"/>
            <w:noWrap/>
            <w:vAlign w:val="center"/>
            <w:hideMark/>
          </w:tcPr>
          <w:p w14:paraId="3C4B313E" w14:textId="77777777" w:rsidR="000003E9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208 </w:t>
            </w:r>
          </w:p>
          <w:p w14:paraId="4ABBC494" w14:textId="21503584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(16</w:t>
            </w:r>
            <w:r w:rsidR="000003E9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292" w:type="dxa"/>
            <w:noWrap/>
            <w:vAlign w:val="center"/>
            <w:hideMark/>
          </w:tcPr>
          <w:p w14:paraId="34BEFD2F" w14:textId="77777777" w:rsidR="000003E9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231 </w:t>
            </w:r>
          </w:p>
          <w:p w14:paraId="2071469F" w14:textId="1D21CCEA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(17.2)</w:t>
            </w:r>
          </w:p>
        </w:tc>
        <w:tc>
          <w:tcPr>
            <w:tcW w:w="1293" w:type="dxa"/>
            <w:noWrap/>
            <w:vAlign w:val="center"/>
            <w:hideMark/>
          </w:tcPr>
          <w:p w14:paraId="0F4AC65C" w14:textId="77777777" w:rsidR="000003E9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224 </w:t>
            </w:r>
          </w:p>
          <w:p w14:paraId="34AF07F8" w14:textId="1E03B530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(16.1)</w:t>
            </w:r>
          </w:p>
        </w:tc>
        <w:tc>
          <w:tcPr>
            <w:tcW w:w="1293" w:type="dxa"/>
            <w:noWrap/>
            <w:vAlign w:val="center"/>
            <w:hideMark/>
          </w:tcPr>
          <w:p w14:paraId="549DAE42" w14:textId="77777777" w:rsidR="000003E9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208 </w:t>
            </w:r>
          </w:p>
          <w:p w14:paraId="39D19680" w14:textId="42A87BAF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(14.4)</w:t>
            </w:r>
          </w:p>
        </w:tc>
        <w:tc>
          <w:tcPr>
            <w:tcW w:w="1293" w:type="dxa"/>
            <w:noWrap/>
            <w:vAlign w:val="center"/>
            <w:hideMark/>
          </w:tcPr>
          <w:p w14:paraId="7D532F82" w14:textId="77777777" w:rsidR="000003E9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190 </w:t>
            </w:r>
          </w:p>
          <w:p w14:paraId="38878B6F" w14:textId="4032F0F8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(12.7)</w:t>
            </w:r>
          </w:p>
        </w:tc>
        <w:tc>
          <w:tcPr>
            <w:tcW w:w="1990" w:type="dxa"/>
            <w:noWrap/>
            <w:vAlign w:val="center"/>
            <w:hideMark/>
          </w:tcPr>
          <w:p w14:paraId="42FD007C" w14:textId="77777777" w:rsidR="003E195C" w:rsidRPr="007730A1" w:rsidRDefault="003E195C" w:rsidP="00D1502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730A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-4.1 (-6.07, -2.09)</w:t>
            </w:r>
          </w:p>
        </w:tc>
      </w:tr>
      <w:tr w:rsidR="003E195C" w:rsidRPr="002908C2" w14:paraId="54FC738F" w14:textId="77777777" w:rsidTr="00D15026">
        <w:trPr>
          <w:trHeight w:val="300"/>
          <w:jc w:val="center"/>
        </w:trPr>
        <w:tc>
          <w:tcPr>
            <w:tcW w:w="1271" w:type="dxa"/>
            <w:noWrap/>
            <w:vAlign w:val="center"/>
            <w:hideMark/>
          </w:tcPr>
          <w:p w14:paraId="7FC12115" w14:textId="77777777" w:rsidR="003E195C" w:rsidRPr="002908C2" w:rsidRDefault="003E195C" w:rsidP="00D1502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Age 75+</w:t>
            </w:r>
          </w:p>
        </w:tc>
        <w:tc>
          <w:tcPr>
            <w:tcW w:w="1292" w:type="dxa"/>
            <w:noWrap/>
            <w:vAlign w:val="center"/>
            <w:hideMark/>
          </w:tcPr>
          <w:p w14:paraId="2E95E568" w14:textId="77777777" w:rsidR="00740FB4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155 </w:t>
            </w:r>
          </w:p>
          <w:p w14:paraId="2F1F31D1" w14:textId="185922BA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(16.6)</w:t>
            </w:r>
          </w:p>
        </w:tc>
        <w:tc>
          <w:tcPr>
            <w:tcW w:w="1293" w:type="dxa"/>
            <w:noWrap/>
            <w:vAlign w:val="center"/>
            <w:hideMark/>
          </w:tcPr>
          <w:p w14:paraId="41735673" w14:textId="77777777" w:rsidR="00740FB4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141 </w:t>
            </w:r>
          </w:p>
          <w:p w14:paraId="5AC6FD42" w14:textId="478E8439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(14.8)</w:t>
            </w:r>
          </w:p>
        </w:tc>
        <w:tc>
          <w:tcPr>
            <w:tcW w:w="1293" w:type="dxa"/>
            <w:noWrap/>
            <w:vAlign w:val="center"/>
            <w:hideMark/>
          </w:tcPr>
          <w:p w14:paraId="1E84D9DC" w14:textId="77777777" w:rsidR="00740FB4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137 </w:t>
            </w:r>
          </w:p>
          <w:p w14:paraId="1EEEC11E" w14:textId="36086A2A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(14</w:t>
            </w:r>
            <w:r w:rsidR="00740FB4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293" w:type="dxa"/>
            <w:noWrap/>
            <w:vAlign w:val="center"/>
            <w:hideMark/>
          </w:tcPr>
          <w:p w14:paraId="479C3735" w14:textId="77777777" w:rsidR="006444CE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154 </w:t>
            </w:r>
          </w:p>
          <w:p w14:paraId="48736434" w14:textId="4B02DB19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(15.3)</w:t>
            </w:r>
          </w:p>
        </w:tc>
        <w:tc>
          <w:tcPr>
            <w:tcW w:w="1292" w:type="dxa"/>
            <w:noWrap/>
            <w:vAlign w:val="center"/>
            <w:hideMark/>
          </w:tcPr>
          <w:p w14:paraId="1E1982DE" w14:textId="77777777" w:rsidR="006444CE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148 </w:t>
            </w:r>
          </w:p>
          <w:p w14:paraId="0DD80399" w14:textId="4EFEC006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(14.3)</w:t>
            </w:r>
          </w:p>
        </w:tc>
        <w:tc>
          <w:tcPr>
            <w:tcW w:w="1293" w:type="dxa"/>
            <w:noWrap/>
            <w:vAlign w:val="center"/>
            <w:hideMark/>
          </w:tcPr>
          <w:p w14:paraId="468C79A5" w14:textId="77777777" w:rsidR="006444CE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160 </w:t>
            </w:r>
          </w:p>
          <w:p w14:paraId="330EBCDB" w14:textId="6CA7CDCD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(15</w:t>
            </w:r>
            <w:r w:rsidR="006444CE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293" w:type="dxa"/>
            <w:noWrap/>
            <w:vAlign w:val="center"/>
            <w:hideMark/>
          </w:tcPr>
          <w:p w14:paraId="18021E9B" w14:textId="77777777" w:rsidR="006444CE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114 </w:t>
            </w:r>
          </w:p>
          <w:p w14:paraId="576FE0D8" w14:textId="7C8F1413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(10.3)</w:t>
            </w:r>
          </w:p>
        </w:tc>
        <w:tc>
          <w:tcPr>
            <w:tcW w:w="1293" w:type="dxa"/>
            <w:noWrap/>
            <w:vAlign w:val="center"/>
            <w:hideMark/>
          </w:tcPr>
          <w:p w14:paraId="1AA27BC2" w14:textId="77777777" w:rsidR="006444CE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 xml:space="preserve">128 </w:t>
            </w:r>
          </w:p>
          <w:p w14:paraId="7A119CA7" w14:textId="245CE3F9" w:rsidR="003E195C" w:rsidRPr="002908C2" w:rsidRDefault="003E195C" w:rsidP="00D1502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08C2">
              <w:rPr>
                <w:rFonts w:ascii="Times New Roman" w:hAnsi="Times New Roman" w:cs="Times New Roman"/>
                <w:sz w:val="22"/>
                <w:szCs w:val="22"/>
              </w:rPr>
              <w:t>(11.3)</w:t>
            </w:r>
          </w:p>
        </w:tc>
        <w:tc>
          <w:tcPr>
            <w:tcW w:w="1990" w:type="dxa"/>
            <w:noWrap/>
            <w:vAlign w:val="center"/>
            <w:hideMark/>
          </w:tcPr>
          <w:p w14:paraId="10B398E0" w14:textId="77777777" w:rsidR="003E195C" w:rsidRPr="007730A1" w:rsidRDefault="003E195C" w:rsidP="00D1502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730A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-4.88 (-7.26, -2.44)</w:t>
            </w:r>
          </w:p>
        </w:tc>
      </w:tr>
    </w:tbl>
    <w:p w14:paraId="0DA828E6" w14:textId="3572056E" w:rsidR="00CE7CF7" w:rsidRDefault="00CE7CF7" w:rsidP="00CE7CF7">
      <w:pPr>
        <w:spacing w:after="0"/>
        <w:rPr>
          <w:rFonts w:ascii="Times New Roman" w:hAnsi="Times New Roman" w:cs="Times New Roman"/>
          <w:sz w:val="20"/>
        </w:rPr>
      </w:pPr>
      <w:r w:rsidRPr="00F76E74">
        <w:rPr>
          <w:rFonts w:ascii="Times New Roman" w:hAnsi="Times New Roman" w:cs="Times New Roman"/>
          <w:b/>
          <w:sz w:val="20"/>
        </w:rPr>
        <w:t>Abbreviations:</w:t>
      </w:r>
      <w:r w:rsidRPr="00EB4314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APC – a</w:t>
      </w:r>
      <w:r w:rsidRPr="00E56C66">
        <w:rPr>
          <w:rFonts w:ascii="Times New Roman" w:hAnsi="Times New Roman" w:cs="Times New Roman"/>
          <w:sz w:val="20"/>
        </w:rPr>
        <w:t xml:space="preserve">nnual </w:t>
      </w:r>
      <w:r>
        <w:rPr>
          <w:rFonts w:ascii="Times New Roman" w:hAnsi="Times New Roman" w:cs="Times New Roman"/>
          <w:sz w:val="20"/>
        </w:rPr>
        <w:t>p</w:t>
      </w:r>
      <w:r w:rsidRPr="00E56C66">
        <w:rPr>
          <w:rFonts w:ascii="Times New Roman" w:hAnsi="Times New Roman" w:cs="Times New Roman"/>
          <w:sz w:val="20"/>
        </w:rPr>
        <w:t xml:space="preserve">ercent </w:t>
      </w:r>
      <w:r>
        <w:rPr>
          <w:rFonts w:ascii="Times New Roman" w:hAnsi="Times New Roman" w:cs="Times New Roman"/>
          <w:sz w:val="20"/>
        </w:rPr>
        <w:t>c</w:t>
      </w:r>
      <w:r w:rsidRPr="00E56C66">
        <w:rPr>
          <w:rFonts w:ascii="Times New Roman" w:hAnsi="Times New Roman" w:cs="Times New Roman"/>
          <w:sz w:val="20"/>
        </w:rPr>
        <w:t>hange</w:t>
      </w:r>
      <w:r>
        <w:rPr>
          <w:rFonts w:ascii="Times New Roman" w:hAnsi="Times New Roman" w:cs="Times New Roman"/>
          <w:sz w:val="20"/>
        </w:rPr>
        <w:t xml:space="preserve">; </w:t>
      </w:r>
      <w:r w:rsidRPr="00E56C66">
        <w:rPr>
          <w:rFonts w:ascii="Times New Roman" w:hAnsi="Times New Roman" w:cs="Times New Roman"/>
          <w:sz w:val="20"/>
        </w:rPr>
        <w:t>C</w:t>
      </w:r>
      <w:r>
        <w:rPr>
          <w:rFonts w:ascii="Times New Roman" w:hAnsi="Times New Roman" w:cs="Times New Roman"/>
          <w:sz w:val="20"/>
        </w:rPr>
        <w:t xml:space="preserve">I – </w:t>
      </w:r>
      <w:r w:rsidRPr="00E56C66">
        <w:rPr>
          <w:rFonts w:ascii="Times New Roman" w:hAnsi="Times New Roman" w:cs="Times New Roman"/>
          <w:sz w:val="20"/>
        </w:rPr>
        <w:t>confidence interval</w:t>
      </w:r>
      <w:r>
        <w:rPr>
          <w:rFonts w:ascii="Times New Roman" w:hAnsi="Times New Roman" w:cs="Times New Roman"/>
          <w:sz w:val="20"/>
        </w:rPr>
        <w:t>.</w:t>
      </w:r>
    </w:p>
    <w:p w14:paraId="1554C230" w14:textId="1B3A43F0" w:rsidR="00CE7CF7" w:rsidRPr="00CE7CF7" w:rsidRDefault="00CE7CF7" w:rsidP="00CE7CF7">
      <w:pPr>
        <w:spacing w:after="0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</w:rPr>
        <w:t xml:space="preserve">Boldface indicates </w:t>
      </w:r>
      <w:r w:rsidR="00E336BD">
        <w:rPr>
          <w:rFonts w:ascii="Times New Roman" w:hAnsi="Times New Roman" w:cs="Times New Roman"/>
          <w:sz w:val="20"/>
        </w:rPr>
        <w:t xml:space="preserve">a </w:t>
      </w:r>
      <w:r>
        <w:rPr>
          <w:rFonts w:ascii="Times New Roman" w:hAnsi="Times New Roman" w:cs="Times New Roman"/>
          <w:sz w:val="20"/>
        </w:rPr>
        <w:t>statistically significant change in annual percent change at α</w:t>
      </w:r>
      <w:r w:rsidRPr="00CE7CF7">
        <w:rPr>
          <w:rFonts w:ascii="Times New Roman" w:hAnsi="Times New Roman" w:cs="Times New Roman"/>
          <w:sz w:val="20"/>
        </w:rPr>
        <w:t xml:space="preserve"> = 0.05</w:t>
      </w:r>
      <w:r>
        <w:rPr>
          <w:rFonts w:ascii="Times New Roman" w:hAnsi="Times New Roman" w:cs="Times New Roman"/>
          <w:sz w:val="20"/>
        </w:rPr>
        <w:t>.</w:t>
      </w:r>
    </w:p>
    <w:p w14:paraId="745F64E1" w14:textId="455FF789" w:rsidR="003E0720" w:rsidRDefault="003E0720" w:rsidP="003E0720">
      <w:pPr>
        <w:spacing w:after="0"/>
        <w:rPr>
          <w:rFonts w:ascii="Times New Roman" w:hAnsi="Times New Roman" w:cs="Times New Roman"/>
          <w:sz w:val="20"/>
          <w:szCs w:val="24"/>
        </w:rPr>
      </w:pPr>
      <w:r w:rsidRPr="00330749">
        <w:rPr>
          <w:rFonts w:ascii="Times New Roman" w:hAnsi="Times New Roman" w:cs="Times New Roman"/>
          <w:b/>
          <w:sz w:val="20"/>
          <w:szCs w:val="24"/>
        </w:rPr>
        <w:t>*</w:t>
      </w:r>
      <w:r w:rsidRPr="00330749">
        <w:rPr>
          <w:rFonts w:ascii="Times New Roman" w:hAnsi="Times New Roman" w:cs="Times New Roman"/>
          <w:sz w:val="20"/>
          <w:szCs w:val="24"/>
        </w:rPr>
        <w:t>Data shown are the number (</w:t>
      </w:r>
      <w:r>
        <w:rPr>
          <w:rFonts w:ascii="Times New Roman" w:hAnsi="Times New Roman" w:cs="Times New Roman"/>
          <w:sz w:val="20"/>
          <w:szCs w:val="24"/>
        </w:rPr>
        <w:t xml:space="preserve">crude </w:t>
      </w:r>
      <w:r w:rsidRPr="00330749">
        <w:rPr>
          <w:rFonts w:ascii="Times New Roman" w:hAnsi="Times New Roman" w:cs="Times New Roman"/>
          <w:sz w:val="20"/>
          <w:szCs w:val="24"/>
        </w:rPr>
        <w:t>rate per 100,000 population) of</w:t>
      </w:r>
      <w:r>
        <w:rPr>
          <w:rFonts w:ascii="Times New Roman" w:hAnsi="Times New Roman" w:cs="Times New Roman"/>
          <w:sz w:val="20"/>
          <w:szCs w:val="24"/>
        </w:rPr>
        <w:t xml:space="preserve"> healthcare encounters for</w:t>
      </w:r>
      <w:r w:rsidRPr="00330749">
        <w:rPr>
          <w:rFonts w:ascii="Times New Roman" w:hAnsi="Times New Roman" w:cs="Times New Roman"/>
          <w:sz w:val="20"/>
          <w:szCs w:val="24"/>
        </w:rPr>
        <w:t xml:space="preserve"> benzodiazepine-related toxicity </w:t>
      </w:r>
      <w:r>
        <w:rPr>
          <w:rFonts w:ascii="Times New Roman" w:hAnsi="Times New Roman" w:cs="Times New Roman"/>
          <w:sz w:val="20"/>
          <w:szCs w:val="24"/>
        </w:rPr>
        <w:t>in Ontario.</w:t>
      </w:r>
    </w:p>
    <w:p w14:paraId="6B793234" w14:textId="5D15D317" w:rsidR="00C579DA" w:rsidRDefault="00C579DA">
      <w:pPr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br w:type="page"/>
      </w:r>
    </w:p>
    <w:p w14:paraId="50786044" w14:textId="21830394" w:rsidR="00C579DA" w:rsidRPr="00DE7BCE" w:rsidRDefault="00C579DA" w:rsidP="00C579DA">
      <w:pPr>
        <w:rPr>
          <w:rFonts w:ascii="Times New Roman" w:hAnsi="Times New Roman" w:cs="Times New Roman"/>
          <w:b/>
          <w:sz w:val="24"/>
          <w:szCs w:val="24"/>
        </w:rPr>
      </w:pPr>
      <w:r w:rsidRPr="00DE7BCE">
        <w:rPr>
          <w:rFonts w:ascii="Times New Roman" w:hAnsi="Times New Roman" w:cs="Times New Roman"/>
          <w:b/>
          <w:sz w:val="24"/>
          <w:szCs w:val="24"/>
        </w:rPr>
        <w:lastRenderedPageBreak/>
        <w:t>Table</w:t>
      </w:r>
      <w:r>
        <w:rPr>
          <w:rFonts w:ascii="Times New Roman" w:hAnsi="Times New Roman" w:cs="Times New Roman"/>
          <w:b/>
          <w:sz w:val="24"/>
          <w:szCs w:val="24"/>
        </w:rPr>
        <w:t xml:space="preserve"> S3</w:t>
      </w:r>
      <w:r w:rsidRPr="00DE7BC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558B2">
        <w:rPr>
          <w:rFonts w:ascii="Times New Roman" w:hAnsi="Times New Roman" w:cs="Times New Roman"/>
          <w:sz w:val="24"/>
          <w:szCs w:val="24"/>
        </w:rPr>
        <w:t xml:space="preserve">Trends in the </w:t>
      </w:r>
      <w:r>
        <w:rPr>
          <w:rFonts w:ascii="Times New Roman" w:hAnsi="Times New Roman" w:cs="Times New Roman"/>
          <w:sz w:val="24"/>
          <w:szCs w:val="24"/>
        </w:rPr>
        <w:t xml:space="preserve">age-standardized </w:t>
      </w:r>
      <w:r w:rsidRPr="000558B2">
        <w:rPr>
          <w:rFonts w:ascii="Times New Roman" w:hAnsi="Times New Roman" w:cs="Times New Roman"/>
          <w:sz w:val="24"/>
          <w:szCs w:val="24"/>
        </w:rPr>
        <w:t>rate of healthcare encounters for benzodiazepine-related toxicity, overall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58B2">
        <w:rPr>
          <w:rFonts w:ascii="Times New Roman" w:hAnsi="Times New Roman" w:cs="Times New Roman"/>
          <w:sz w:val="24"/>
          <w:szCs w:val="24"/>
        </w:rPr>
        <w:t>and by sex, 2013 to 2020</w:t>
      </w:r>
      <w:r w:rsidRPr="00330749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907"/>
        <w:gridCol w:w="3681"/>
        <w:gridCol w:w="3681"/>
        <w:gridCol w:w="3681"/>
      </w:tblGrid>
      <w:tr w:rsidR="00C579DA" w:rsidRPr="00960ECD" w14:paraId="0651BDAF" w14:textId="77777777" w:rsidTr="00A81862">
        <w:trPr>
          <w:trHeight w:val="432"/>
          <w:jc w:val="center"/>
        </w:trPr>
        <w:tc>
          <w:tcPr>
            <w:tcW w:w="736" w:type="pct"/>
            <w:shd w:val="clear" w:color="auto" w:fill="D9D9D9" w:themeFill="background1" w:themeFillShade="D9"/>
            <w:noWrap/>
            <w:vAlign w:val="center"/>
            <w:hideMark/>
          </w:tcPr>
          <w:p w14:paraId="3511FF86" w14:textId="77777777" w:rsidR="00C579DA" w:rsidRPr="00960ECD" w:rsidRDefault="00C579DA" w:rsidP="0056354B">
            <w:pPr>
              <w:rPr>
                <w:rFonts w:ascii="Times New Roman" w:hAnsi="Times New Roman" w:cs="Times New Roman"/>
                <w:b/>
              </w:rPr>
            </w:pPr>
            <w:r w:rsidRPr="00960ECD">
              <w:rPr>
                <w:rFonts w:ascii="Times New Roman" w:hAnsi="Times New Roman" w:cs="Times New Roman"/>
                <w:b/>
              </w:rPr>
              <w:t>Year</w:t>
            </w:r>
          </w:p>
        </w:tc>
        <w:tc>
          <w:tcPr>
            <w:tcW w:w="1421" w:type="pct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E8483F6" w14:textId="77777777" w:rsidR="00C579DA" w:rsidRPr="00960ECD" w:rsidRDefault="00C579DA" w:rsidP="00AC61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0ECD">
              <w:rPr>
                <w:rFonts w:ascii="Times New Roman" w:hAnsi="Times New Roman" w:cs="Times New Roman"/>
                <w:b/>
              </w:rPr>
              <w:t>Overall</w:t>
            </w:r>
          </w:p>
        </w:tc>
        <w:tc>
          <w:tcPr>
            <w:tcW w:w="1421" w:type="pct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CC72466" w14:textId="77777777" w:rsidR="00C579DA" w:rsidRPr="00960ECD" w:rsidRDefault="00C579DA" w:rsidP="00AC61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0ECD">
              <w:rPr>
                <w:rFonts w:ascii="Times New Roman" w:hAnsi="Times New Roman" w:cs="Times New Roman"/>
                <w:b/>
              </w:rPr>
              <w:t>Females</w:t>
            </w:r>
          </w:p>
        </w:tc>
        <w:tc>
          <w:tcPr>
            <w:tcW w:w="1421" w:type="pct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ECC2117" w14:textId="77777777" w:rsidR="00C579DA" w:rsidRPr="00960ECD" w:rsidRDefault="00C579DA" w:rsidP="00AC61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0ECD">
              <w:rPr>
                <w:rFonts w:ascii="Times New Roman" w:hAnsi="Times New Roman" w:cs="Times New Roman"/>
                <w:b/>
              </w:rPr>
              <w:t>Males</w:t>
            </w:r>
          </w:p>
        </w:tc>
      </w:tr>
      <w:tr w:rsidR="00C579DA" w:rsidRPr="00960ECD" w14:paraId="71020787" w14:textId="77777777" w:rsidTr="00AC6156">
        <w:trPr>
          <w:trHeight w:val="432"/>
          <w:jc w:val="center"/>
        </w:trPr>
        <w:tc>
          <w:tcPr>
            <w:tcW w:w="736" w:type="pct"/>
            <w:noWrap/>
            <w:vAlign w:val="center"/>
            <w:hideMark/>
          </w:tcPr>
          <w:p w14:paraId="08E6A2A4" w14:textId="77777777" w:rsidR="00C579DA" w:rsidRPr="00960ECD" w:rsidRDefault="00C579DA" w:rsidP="00C579DA">
            <w:pPr>
              <w:rPr>
                <w:rFonts w:ascii="Times New Roman" w:hAnsi="Times New Roman" w:cs="Times New Roman"/>
                <w:b/>
              </w:rPr>
            </w:pPr>
            <w:r w:rsidRPr="00960ECD">
              <w:rPr>
                <w:rFonts w:ascii="Times New Roman" w:hAnsi="Times New Roman" w:cs="Times New Roman"/>
                <w:b/>
              </w:rPr>
              <w:t>2013</w:t>
            </w:r>
          </w:p>
        </w:tc>
        <w:tc>
          <w:tcPr>
            <w:tcW w:w="1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A2CAC" w14:textId="4910D057" w:rsidR="00C579DA" w:rsidRPr="00B211BA" w:rsidRDefault="00C579DA" w:rsidP="00AC6156">
            <w:pPr>
              <w:jc w:val="center"/>
              <w:rPr>
                <w:rFonts w:ascii="Times New Roman" w:hAnsi="Times New Roman" w:cs="Times New Roman"/>
              </w:rPr>
            </w:pPr>
            <w:r w:rsidRPr="00B211BA">
              <w:rPr>
                <w:rFonts w:ascii="Times New Roman" w:hAnsi="Times New Roman" w:cs="Times New Roman"/>
              </w:rPr>
              <w:t>27.8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073B7" w14:textId="4328AC04" w:rsidR="00C579DA" w:rsidRPr="00B211BA" w:rsidRDefault="00C579DA" w:rsidP="00AC6156">
            <w:pPr>
              <w:jc w:val="center"/>
              <w:rPr>
                <w:rFonts w:ascii="Times New Roman" w:hAnsi="Times New Roman" w:cs="Times New Roman"/>
              </w:rPr>
            </w:pPr>
            <w:r w:rsidRPr="00B211BA">
              <w:rPr>
                <w:rFonts w:ascii="Times New Roman" w:hAnsi="Times New Roman" w:cs="Times New Roman"/>
              </w:rPr>
              <w:t>33.5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3F3EC" w14:textId="05849013" w:rsidR="00C579DA" w:rsidRPr="00B211BA" w:rsidRDefault="00C579DA" w:rsidP="00AC6156">
            <w:pPr>
              <w:jc w:val="center"/>
              <w:rPr>
                <w:rFonts w:ascii="Times New Roman" w:hAnsi="Times New Roman" w:cs="Times New Roman"/>
              </w:rPr>
            </w:pPr>
            <w:r w:rsidRPr="00B211BA">
              <w:rPr>
                <w:rFonts w:ascii="Times New Roman" w:hAnsi="Times New Roman" w:cs="Times New Roman"/>
              </w:rPr>
              <w:t>21.8</w:t>
            </w:r>
          </w:p>
        </w:tc>
      </w:tr>
      <w:tr w:rsidR="00C579DA" w:rsidRPr="00960ECD" w14:paraId="4AE47FF1" w14:textId="77777777" w:rsidTr="00AC6156">
        <w:trPr>
          <w:trHeight w:val="432"/>
          <w:jc w:val="center"/>
        </w:trPr>
        <w:tc>
          <w:tcPr>
            <w:tcW w:w="736" w:type="pct"/>
            <w:noWrap/>
            <w:vAlign w:val="center"/>
            <w:hideMark/>
          </w:tcPr>
          <w:p w14:paraId="75E7C08D" w14:textId="77777777" w:rsidR="00C579DA" w:rsidRPr="00960ECD" w:rsidRDefault="00C579DA" w:rsidP="00C579DA">
            <w:pPr>
              <w:rPr>
                <w:rFonts w:ascii="Times New Roman" w:hAnsi="Times New Roman" w:cs="Times New Roman"/>
                <w:b/>
              </w:rPr>
            </w:pPr>
            <w:r w:rsidRPr="00960ECD">
              <w:rPr>
                <w:rFonts w:ascii="Times New Roman" w:hAnsi="Times New Roman" w:cs="Times New Roman"/>
                <w:b/>
              </w:rPr>
              <w:t>2014</w:t>
            </w:r>
          </w:p>
        </w:tc>
        <w:tc>
          <w:tcPr>
            <w:tcW w:w="1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2C819" w14:textId="62DFBC0C" w:rsidR="00C579DA" w:rsidRPr="00B211BA" w:rsidRDefault="00C579DA" w:rsidP="00AC6156">
            <w:pPr>
              <w:jc w:val="center"/>
              <w:rPr>
                <w:rFonts w:ascii="Times New Roman" w:hAnsi="Times New Roman" w:cs="Times New Roman"/>
              </w:rPr>
            </w:pPr>
            <w:r w:rsidRPr="00B211BA">
              <w:rPr>
                <w:rFonts w:ascii="Times New Roman" w:hAnsi="Times New Roman" w:cs="Times New Roman"/>
              </w:rPr>
              <w:t>28.0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3500E" w14:textId="2F4DA287" w:rsidR="00C579DA" w:rsidRPr="00B211BA" w:rsidRDefault="00C579DA" w:rsidP="00AC6156">
            <w:pPr>
              <w:jc w:val="center"/>
              <w:rPr>
                <w:rFonts w:ascii="Times New Roman" w:hAnsi="Times New Roman" w:cs="Times New Roman"/>
              </w:rPr>
            </w:pPr>
            <w:r w:rsidRPr="00B211BA">
              <w:rPr>
                <w:rFonts w:ascii="Times New Roman" w:hAnsi="Times New Roman" w:cs="Times New Roman"/>
              </w:rPr>
              <w:t>34.2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31548" w14:textId="31462AF3" w:rsidR="00C579DA" w:rsidRPr="00B211BA" w:rsidRDefault="00C579DA" w:rsidP="00AC6156">
            <w:pPr>
              <w:jc w:val="center"/>
              <w:rPr>
                <w:rFonts w:ascii="Times New Roman" w:hAnsi="Times New Roman" w:cs="Times New Roman"/>
              </w:rPr>
            </w:pPr>
            <w:r w:rsidRPr="00B211BA">
              <w:rPr>
                <w:rFonts w:ascii="Times New Roman" w:hAnsi="Times New Roman" w:cs="Times New Roman"/>
              </w:rPr>
              <w:t>21.5</w:t>
            </w:r>
          </w:p>
        </w:tc>
      </w:tr>
      <w:tr w:rsidR="00C579DA" w:rsidRPr="00960ECD" w14:paraId="1DB25C10" w14:textId="77777777" w:rsidTr="00AC6156">
        <w:trPr>
          <w:trHeight w:val="432"/>
          <w:jc w:val="center"/>
        </w:trPr>
        <w:tc>
          <w:tcPr>
            <w:tcW w:w="736" w:type="pct"/>
            <w:noWrap/>
            <w:vAlign w:val="center"/>
            <w:hideMark/>
          </w:tcPr>
          <w:p w14:paraId="3B0D2AE0" w14:textId="77777777" w:rsidR="00C579DA" w:rsidRPr="00960ECD" w:rsidRDefault="00C579DA" w:rsidP="00C579DA">
            <w:pPr>
              <w:rPr>
                <w:rFonts w:ascii="Times New Roman" w:hAnsi="Times New Roman" w:cs="Times New Roman"/>
                <w:b/>
              </w:rPr>
            </w:pPr>
            <w:r w:rsidRPr="00960ECD">
              <w:rPr>
                <w:rFonts w:ascii="Times New Roman" w:hAnsi="Times New Roman" w:cs="Times New Roman"/>
                <w:b/>
              </w:rPr>
              <w:t>2015</w:t>
            </w:r>
          </w:p>
        </w:tc>
        <w:tc>
          <w:tcPr>
            <w:tcW w:w="1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2A38D" w14:textId="1B0BEDE8" w:rsidR="00C579DA" w:rsidRPr="00B211BA" w:rsidRDefault="00C579DA" w:rsidP="00AC6156">
            <w:pPr>
              <w:jc w:val="center"/>
              <w:rPr>
                <w:rFonts w:ascii="Times New Roman" w:hAnsi="Times New Roman" w:cs="Times New Roman"/>
              </w:rPr>
            </w:pPr>
            <w:r w:rsidRPr="00B211BA">
              <w:rPr>
                <w:rFonts w:ascii="Times New Roman" w:hAnsi="Times New Roman" w:cs="Times New Roman"/>
              </w:rPr>
              <w:t>28.5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91956" w14:textId="66289FF9" w:rsidR="00C579DA" w:rsidRPr="00B211BA" w:rsidRDefault="00C579DA" w:rsidP="00AC6156">
            <w:pPr>
              <w:jc w:val="center"/>
              <w:rPr>
                <w:rFonts w:ascii="Times New Roman" w:hAnsi="Times New Roman" w:cs="Times New Roman"/>
              </w:rPr>
            </w:pPr>
            <w:r w:rsidRPr="00B211BA">
              <w:rPr>
                <w:rFonts w:ascii="Times New Roman" w:hAnsi="Times New Roman" w:cs="Times New Roman"/>
              </w:rPr>
              <w:t>35.2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DCC2B" w14:textId="44287F05" w:rsidR="00C579DA" w:rsidRPr="00B211BA" w:rsidRDefault="00C579DA" w:rsidP="00AC6156">
            <w:pPr>
              <w:jc w:val="center"/>
              <w:rPr>
                <w:rFonts w:ascii="Times New Roman" w:hAnsi="Times New Roman" w:cs="Times New Roman"/>
              </w:rPr>
            </w:pPr>
            <w:r w:rsidRPr="00B211BA">
              <w:rPr>
                <w:rFonts w:ascii="Times New Roman" w:hAnsi="Times New Roman" w:cs="Times New Roman"/>
              </w:rPr>
              <w:t>21.6</w:t>
            </w:r>
          </w:p>
        </w:tc>
      </w:tr>
      <w:tr w:rsidR="00C579DA" w:rsidRPr="00960ECD" w14:paraId="7CE655AA" w14:textId="77777777" w:rsidTr="00AC6156">
        <w:trPr>
          <w:trHeight w:val="432"/>
          <w:jc w:val="center"/>
        </w:trPr>
        <w:tc>
          <w:tcPr>
            <w:tcW w:w="736" w:type="pct"/>
            <w:noWrap/>
            <w:vAlign w:val="center"/>
            <w:hideMark/>
          </w:tcPr>
          <w:p w14:paraId="5E829EFD" w14:textId="77777777" w:rsidR="00C579DA" w:rsidRPr="00960ECD" w:rsidRDefault="00C579DA" w:rsidP="00C579DA">
            <w:pPr>
              <w:rPr>
                <w:rFonts w:ascii="Times New Roman" w:hAnsi="Times New Roman" w:cs="Times New Roman"/>
                <w:b/>
              </w:rPr>
            </w:pPr>
            <w:r w:rsidRPr="00960ECD">
              <w:rPr>
                <w:rFonts w:ascii="Times New Roman" w:hAnsi="Times New Roman" w:cs="Times New Roman"/>
                <w:b/>
              </w:rPr>
              <w:t>2016</w:t>
            </w:r>
          </w:p>
        </w:tc>
        <w:tc>
          <w:tcPr>
            <w:tcW w:w="1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A2D32" w14:textId="20273603" w:rsidR="00C579DA" w:rsidRPr="00B211BA" w:rsidRDefault="00C579DA" w:rsidP="00AC6156">
            <w:pPr>
              <w:jc w:val="center"/>
              <w:rPr>
                <w:rFonts w:ascii="Times New Roman" w:hAnsi="Times New Roman" w:cs="Times New Roman"/>
              </w:rPr>
            </w:pPr>
            <w:r w:rsidRPr="00B211BA">
              <w:rPr>
                <w:rFonts w:ascii="Times New Roman" w:hAnsi="Times New Roman" w:cs="Times New Roman"/>
              </w:rPr>
              <w:t>29.6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4B67A" w14:textId="62CF4B52" w:rsidR="00C579DA" w:rsidRPr="00B211BA" w:rsidRDefault="00C579DA" w:rsidP="00AC6156">
            <w:pPr>
              <w:jc w:val="center"/>
              <w:rPr>
                <w:rFonts w:ascii="Times New Roman" w:hAnsi="Times New Roman" w:cs="Times New Roman"/>
              </w:rPr>
            </w:pPr>
            <w:r w:rsidRPr="00B211BA">
              <w:rPr>
                <w:rFonts w:ascii="Times New Roman" w:hAnsi="Times New Roman" w:cs="Times New Roman"/>
              </w:rPr>
              <w:t>36.1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91B98" w14:textId="4808CD91" w:rsidR="00C579DA" w:rsidRPr="00B211BA" w:rsidRDefault="00C579DA" w:rsidP="00AC6156">
            <w:pPr>
              <w:jc w:val="center"/>
              <w:rPr>
                <w:rFonts w:ascii="Times New Roman" w:hAnsi="Times New Roman" w:cs="Times New Roman"/>
              </w:rPr>
            </w:pPr>
            <w:r w:rsidRPr="00B211BA">
              <w:rPr>
                <w:rFonts w:ascii="Times New Roman" w:hAnsi="Times New Roman" w:cs="Times New Roman"/>
              </w:rPr>
              <w:t>22.8</w:t>
            </w:r>
          </w:p>
        </w:tc>
      </w:tr>
      <w:tr w:rsidR="00C579DA" w:rsidRPr="00960ECD" w14:paraId="738572FB" w14:textId="77777777" w:rsidTr="00AC6156">
        <w:trPr>
          <w:trHeight w:val="432"/>
          <w:jc w:val="center"/>
        </w:trPr>
        <w:tc>
          <w:tcPr>
            <w:tcW w:w="736" w:type="pct"/>
            <w:noWrap/>
            <w:vAlign w:val="center"/>
            <w:hideMark/>
          </w:tcPr>
          <w:p w14:paraId="2B71490E" w14:textId="77777777" w:rsidR="00C579DA" w:rsidRPr="00960ECD" w:rsidRDefault="00C579DA" w:rsidP="00C579DA">
            <w:pPr>
              <w:rPr>
                <w:rFonts w:ascii="Times New Roman" w:hAnsi="Times New Roman" w:cs="Times New Roman"/>
                <w:b/>
              </w:rPr>
            </w:pPr>
            <w:r w:rsidRPr="00960ECD">
              <w:rPr>
                <w:rFonts w:ascii="Times New Roman" w:hAnsi="Times New Roman" w:cs="Times New Roman"/>
                <w:b/>
              </w:rPr>
              <w:t>2017</w:t>
            </w:r>
          </w:p>
        </w:tc>
        <w:tc>
          <w:tcPr>
            <w:tcW w:w="1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C5FF3" w14:textId="19E492E3" w:rsidR="00C579DA" w:rsidRPr="00B211BA" w:rsidRDefault="00C579DA" w:rsidP="00AC6156">
            <w:pPr>
              <w:jc w:val="center"/>
              <w:rPr>
                <w:rFonts w:ascii="Times New Roman" w:hAnsi="Times New Roman" w:cs="Times New Roman"/>
              </w:rPr>
            </w:pPr>
            <w:r w:rsidRPr="00B211BA">
              <w:rPr>
                <w:rFonts w:ascii="Times New Roman" w:hAnsi="Times New Roman" w:cs="Times New Roman"/>
              </w:rPr>
              <w:t>33.3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9BA27" w14:textId="6DBEFEC5" w:rsidR="00C579DA" w:rsidRPr="00B211BA" w:rsidRDefault="00C579DA" w:rsidP="00AC6156">
            <w:pPr>
              <w:jc w:val="center"/>
              <w:rPr>
                <w:rFonts w:ascii="Times New Roman" w:hAnsi="Times New Roman" w:cs="Times New Roman"/>
              </w:rPr>
            </w:pPr>
            <w:r w:rsidRPr="00B211BA">
              <w:rPr>
                <w:rFonts w:ascii="Times New Roman" w:hAnsi="Times New Roman" w:cs="Times New Roman"/>
              </w:rPr>
              <w:t>39.6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751F2" w14:textId="76CDA235" w:rsidR="00C579DA" w:rsidRPr="00B211BA" w:rsidRDefault="00C579DA" w:rsidP="00AC6156">
            <w:pPr>
              <w:jc w:val="center"/>
              <w:rPr>
                <w:rFonts w:ascii="Times New Roman" w:hAnsi="Times New Roman" w:cs="Times New Roman"/>
              </w:rPr>
            </w:pPr>
            <w:r w:rsidRPr="00B211BA">
              <w:rPr>
                <w:rFonts w:ascii="Times New Roman" w:hAnsi="Times New Roman" w:cs="Times New Roman"/>
              </w:rPr>
              <w:t>26.7</w:t>
            </w:r>
          </w:p>
        </w:tc>
      </w:tr>
      <w:tr w:rsidR="00C579DA" w:rsidRPr="00960ECD" w14:paraId="60C858E6" w14:textId="77777777" w:rsidTr="00AC6156">
        <w:trPr>
          <w:trHeight w:val="432"/>
          <w:jc w:val="center"/>
        </w:trPr>
        <w:tc>
          <w:tcPr>
            <w:tcW w:w="736" w:type="pct"/>
            <w:noWrap/>
            <w:vAlign w:val="center"/>
            <w:hideMark/>
          </w:tcPr>
          <w:p w14:paraId="61990A3B" w14:textId="77777777" w:rsidR="00C579DA" w:rsidRPr="00960ECD" w:rsidRDefault="00C579DA" w:rsidP="00C579DA">
            <w:pPr>
              <w:rPr>
                <w:rFonts w:ascii="Times New Roman" w:hAnsi="Times New Roman" w:cs="Times New Roman"/>
                <w:b/>
              </w:rPr>
            </w:pPr>
            <w:r w:rsidRPr="00960ECD">
              <w:rPr>
                <w:rFonts w:ascii="Times New Roman" w:hAnsi="Times New Roman" w:cs="Times New Roman"/>
                <w:b/>
              </w:rPr>
              <w:t>2018</w:t>
            </w:r>
          </w:p>
        </w:tc>
        <w:tc>
          <w:tcPr>
            <w:tcW w:w="1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A6DCC" w14:textId="03DBB5D6" w:rsidR="00C579DA" w:rsidRPr="00B211BA" w:rsidRDefault="00C579DA" w:rsidP="00AC6156">
            <w:pPr>
              <w:jc w:val="center"/>
              <w:rPr>
                <w:rFonts w:ascii="Times New Roman" w:hAnsi="Times New Roman" w:cs="Times New Roman"/>
              </w:rPr>
            </w:pPr>
            <w:r w:rsidRPr="00B211BA">
              <w:rPr>
                <w:rFonts w:ascii="Times New Roman" w:hAnsi="Times New Roman" w:cs="Times New Roman"/>
              </w:rPr>
              <w:t>31.5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30852" w14:textId="6950E624" w:rsidR="00C579DA" w:rsidRPr="00B211BA" w:rsidRDefault="00C579DA" w:rsidP="00AC6156">
            <w:pPr>
              <w:jc w:val="center"/>
              <w:rPr>
                <w:rFonts w:ascii="Times New Roman" w:hAnsi="Times New Roman" w:cs="Times New Roman"/>
              </w:rPr>
            </w:pPr>
            <w:r w:rsidRPr="00B211BA">
              <w:rPr>
                <w:rFonts w:ascii="Times New Roman" w:hAnsi="Times New Roman" w:cs="Times New Roman"/>
              </w:rPr>
              <w:t>36.9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30A20" w14:textId="2B56F989" w:rsidR="00C579DA" w:rsidRPr="00B211BA" w:rsidRDefault="00C579DA" w:rsidP="00AC6156">
            <w:pPr>
              <w:jc w:val="center"/>
              <w:rPr>
                <w:rFonts w:ascii="Times New Roman" w:hAnsi="Times New Roman" w:cs="Times New Roman"/>
              </w:rPr>
            </w:pPr>
            <w:r w:rsidRPr="00B211BA">
              <w:rPr>
                <w:rFonts w:ascii="Times New Roman" w:hAnsi="Times New Roman" w:cs="Times New Roman"/>
              </w:rPr>
              <w:t>26.0</w:t>
            </w:r>
          </w:p>
        </w:tc>
      </w:tr>
      <w:tr w:rsidR="00C579DA" w:rsidRPr="00960ECD" w14:paraId="27410500" w14:textId="77777777" w:rsidTr="00AC6156">
        <w:trPr>
          <w:trHeight w:val="432"/>
          <w:jc w:val="center"/>
        </w:trPr>
        <w:tc>
          <w:tcPr>
            <w:tcW w:w="736" w:type="pct"/>
            <w:noWrap/>
            <w:vAlign w:val="center"/>
            <w:hideMark/>
          </w:tcPr>
          <w:p w14:paraId="01076486" w14:textId="77777777" w:rsidR="00C579DA" w:rsidRPr="00960ECD" w:rsidRDefault="00C579DA" w:rsidP="00C579DA">
            <w:pPr>
              <w:rPr>
                <w:rFonts w:ascii="Times New Roman" w:hAnsi="Times New Roman" w:cs="Times New Roman"/>
                <w:b/>
              </w:rPr>
            </w:pPr>
            <w:r w:rsidRPr="00960ECD">
              <w:rPr>
                <w:rFonts w:ascii="Times New Roman" w:hAnsi="Times New Roman" w:cs="Times New Roman"/>
                <w:b/>
              </w:rPr>
              <w:t>2019</w:t>
            </w:r>
          </w:p>
        </w:tc>
        <w:tc>
          <w:tcPr>
            <w:tcW w:w="1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80A8D" w14:textId="6B7EB63C" w:rsidR="00C579DA" w:rsidRPr="00B211BA" w:rsidRDefault="00C579DA" w:rsidP="00AC6156">
            <w:pPr>
              <w:jc w:val="center"/>
              <w:rPr>
                <w:rFonts w:ascii="Times New Roman" w:hAnsi="Times New Roman" w:cs="Times New Roman"/>
              </w:rPr>
            </w:pPr>
            <w:r w:rsidRPr="00B211BA">
              <w:rPr>
                <w:rFonts w:ascii="Times New Roman" w:hAnsi="Times New Roman" w:cs="Times New Roman"/>
              </w:rPr>
              <w:t>26.9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97A99" w14:textId="6F82813C" w:rsidR="00C579DA" w:rsidRPr="00B211BA" w:rsidRDefault="00C579DA" w:rsidP="00AC6156">
            <w:pPr>
              <w:jc w:val="center"/>
              <w:rPr>
                <w:rFonts w:ascii="Times New Roman" w:hAnsi="Times New Roman" w:cs="Times New Roman"/>
              </w:rPr>
            </w:pPr>
            <w:r w:rsidRPr="00B211BA">
              <w:rPr>
                <w:rFonts w:ascii="Times New Roman" w:hAnsi="Times New Roman" w:cs="Times New Roman"/>
              </w:rPr>
              <w:t>32.8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10779" w14:textId="58C07FC9" w:rsidR="00C579DA" w:rsidRPr="00B211BA" w:rsidRDefault="00C579DA" w:rsidP="00AC6156">
            <w:pPr>
              <w:jc w:val="center"/>
              <w:rPr>
                <w:rFonts w:ascii="Times New Roman" w:hAnsi="Times New Roman" w:cs="Times New Roman"/>
              </w:rPr>
            </w:pPr>
            <w:r w:rsidRPr="00B211BA">
              <w:rPr>
                <w:rFonts w:ascii="Times New Roman" w:hAnsi="Times New Roman" w:cs="Times New Roman"/>
              </w:rPr>
              <w:t>20.8</w:t>
            </w:r>
          </w:p>
        </w:tc>
      </w:tr>
      <w:tr w:rsidR="00C579DA" w:rsidRPr="00960ECD" w14:paraId="3E28CAD8" w14:textId="77777777" w:rsidTr="00AC6156">
        <w:trPr>
          <w:trHeight w:val="432"/>
          <w:jc w:val="center"/>
        </w:trPr>
        <w:tc>
          <w:tcPr>
            <w:tcW w:w="736" w:type="pct"/>
            <w:noWrap/>
            <w:vAlign w:val="center"/>
            <w:hideMark/>
          </w:tcPr>
          <w:p w14:paraId="046995F0" w14:textId="77777777" w:rsidR="00C579DA" w:rsidRPr="00960ECD" w:rsidRDefault="00C579DA" w:rsidP="00C579DA">
            <w:pPr>
              <w:rPr>
                <w:rFonts w:ascii="Times New Roman" w:hAnsi="Times New Roman" w:cs="Times New Roman"/>
                <w:b/>
              </w:rPr>
            </w:pPr>
            <w:r w:rsidRPr="00960ECD">
              <w:rPr>
                <w:rFonts w:ascii="Times New Roman" w:hAnsi="Times New Roman" w:cs="Times New Roman"/>
                <w:b/>
              </w:rPr>
              <w:t>2020</w:t>
            </w:r>
          </w:p>
        </w:tc>
        <w:tc>
          <w:tcPr>
            <w:tcW w:w="1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9CFDC" w14:textId="683B9BB2" w:rsidR="00C579DA" w:rsidRPr="00B211BA" w:rsidRDefault="00C579DA" w:rsidP="00AC6156">
            <w:pPr>
              <w:jc w:val="center"/>
              <w:rPr>
                <w:rFonts w:ascii="Times New Roman" w:hAnsi="Times New Roman" w:cs="Times New Roman"/>
              </w:rPr>
            </w:pPr>
            <w:r w:rsidRPr="00B211BA">
              <w:rPr>
                <w:rFonts w:ascii="Times New Roman" w:hAnsi="Times New Roman" w:cs="Times New Roman"/>
              </w:rPr>
              <w:t>26.4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80330" w14:textId="56E2E1C5" w:rsidR="00C579DA" w:rsidRPr="00B211BA" w:rsidRDefault="00C579DA" w:rsidP="00AC6156">
            <w:pPr>
              <w:jc w:val="center"/>
              <w:rPr>
                <w:rFonts w:ascii="Times New Roman" w:hAnsi="Times New Roman" w:cs="Times New Roman"/>
              </w:rPr>
            </w:pPr>
            <w:r w:rsidRPr="00B211BA">
              <w:rPr>
                <w:rFonts w:ascii="Times New Roman" w:hAnsi="Times New Roman" w:cs="Times New Roman"/>
              </w:rPr>
              <w:t>30.9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F213A" w14:textId="5E6CAA53" w:rsidR="00C579DA" w:rsidRPr="00B211BA" w:rsidRDefault="00C579DA" w:rsidP="00AC6156">
            <w:pPr>
              <w:jc w:val="center"/>
              <w:rPr>
                <w:rFonts w:ascii="Times New Roman" w:hAnsi="Times New Roman" w:cs="Times New Roman"/>
              </w:rPr>
            </w:pPr>
            <w:r w:rsidRPr="00B211BA">
              <w:rPr>
                <w:rFonts w:ascii="Times New Roman" w:hAnsi="Times New Roman" w:cs="Times New Roman"/>
              </w:rPr>
              <w:t>21.7</w:t>
            </w:r>
          </w:p>
        </w:tc>
      </w:tr>
    </w:tbl>
    <w:p w14:paraId="3DFA8DCC" w14:textId="5826F6B3" w:rsidR="00C579DA" w:rsidRDefault="00C579DA" w:rsidP="00C579DA">
      <w:pPr>
        <w:rPr>
          <w:rFonts w:ascii="Times New Roman" w:hAnsi="Times New Roman" w:cs="Times New Roman"/>
          <w:sz w:val="20"/>
          <w:szCs w:val="24"/>
        </w:rPr>
      </w:pPr>
      <w:r w:rsidRPr="00330749">
        <w:rPr>
          <w:rFonts w:ascii="Times New Roman" w:hAnsi="Times New Roman" w:cs="Times New Roman"/>
          <w:b/>
          <w:sz w:val="20"/>
          <w:szCs w:val="24"/>
        </w:rPr>
        <w:t>*</w:t>
      </w:r>
      <w:r w:rsidRPr="00330749">
        <w:rPr>
          <w:rFonts w:ascii="Times New Roman" w:hAnsi="Times New Roman" w:cs="Times New Roman"/>
          <w:sz w:val="20"/>
          <w:szCs w:val="24"/>
        </w:rPr>
        <w:t>Data shown are the</w:t>
      </w:r>
      <w:r>
        <w:rPr>
          <w:rFonts w:ascii="Times New Roman" w:hAnsi="Times New Roman" w:cs="Times New Roman"/>
          <w:sz w:val="20"/>
          <w:szCs w:val="24"/>
        </w:rPr>
        <w:t xml:space="preserve"> age-standardized </w:t>
      </w:r>
      <w:r w:rsidRPr="00330749">
        <w:rPr>
          <w:rFonts w:ascii="Times New Roman" w:hAnsi="Times New Roman" w:cs="Times New Roman"/>
          <w:sz w:val="20"/>
          <w:szCs w:val="24"/>
        </w:rPr>
        <w:t xml:space="preserve">rate </w:t>
      </w:r>
      <w:r>
        <w:rPr>
          <w:rFonts w:ascii="Times New Roman" w:hAnsi="Times New Roman" w:cs="Times New Roman"/>
          <w:sz w:val="20"/>
          <w:szCs w:val="24"/>
        </w:rPr>
        <w:t>(</w:t>
      </w:r>
      <w:r w:rsidRPr="00330749">
        <w:rPr>
          <w:rFonts w:ascii="Times New Roman" w:hAnsi="Times New Roman" w:cs="Times New Roman"/>
          <w:sz w:val="20"/>
          <w:szCs w:val="24"/>
        </w:rPr>
        <w:t>per 100,000 population) of</w:t>
      </w:r>
      <w:r>
        <w:rPr>
          <w:rFonts w:ascii="Times New Roman" w:hAnsi="Times New Roman" w:cs="Times New Roman"/>
          <w:sz w:val="20"/>
          <w:szCs w:val="24"/>
        </w:rPr>
        <w:t xml:space="preserve"> healthcare encounters for</w:t>
      </w:r>
      <w:r w:rsidRPr="00330749">
        <w:rPr>
          <w:rFonts w:ascii="Times New Roman" w:hAnsi="Times New Roman" w:cs="Times New Roman"/>
          <w:sz w:val="20"/>
          <w:szCs w:val="24"/>
        </w:rPr>
        <w:t xml:space="preserve"> benzodiazepine-related toxicity </w:t>
      </w:r>
      <w:r>
        <w:rPr>
          <w:rFonts w:ascii="Times New Roman" w:hAnsi="Times New Roman" w:cs="Times New Roman"/>
          <w:sz w:val="20"/>
          <w:szCs w:val="24"/>
        </w:rPr>
        <w:t>in Ontario.</w:t>
      </w:r>
      <w:r w:rsidR="009B6D92" w:rsidRPr="009B6D92">
        <w:t xml:space="preserve"> </w:t>
      </w:r>
      <w:r w:rsidR="009B6D92" w:rsidRPr="009B6D92">
        <w:rPr>
          <w:rFonts w:ascii="Times New Roman" w:hAnsi="Times New Roman" w:cs="Times New Roman"/>
          <w:sz w:val="20"/>
          <w:szCs w:val="24"/>
        </w:rPr>
        <w:t xml:space="preserve">Rates </w:t>
      </w:r>
      <w:r w:rsidR="009B6D92">
        <w:rPr>
          <w:rFonts w:ascii="Times New Roman" w:hAnsi="Times New Roman" w:cs="Times New Roman"/>
          <w:sz w:val="20"/>
          <w:szCs w:val="24"/>
        </w:rPr>
        <w:t>were</w:t>
      </w:r>
      <w:r w:rsidR="009B6D92" w:rsidRPr="009B6D92">
        <w:rPr>
          <w:rFonts w:ascii="Times New Roman" w:hAnsi="Times New Roman" w:cs="Times New Roman"/>
          <w:sz w:val="20"/>
          <w:szCs w:val="24"/>
        </w:rPr>
        <w:t xml:space="preserve"> age-</w:t>
      </w:r>
      <w:r w:rsidR="009B6D92">
        <w:rPr>
          <w:rFonts w:ascii="Times New Roman" w:hAnsi="Times New Roman" w:cs="Times New Roman"/>
          <w:sz w:val="20"/>
          <w:szCs w:val="24"/>
        </w:rPr>
        <w:t>standardized</w:t>
      </w:r>
      <w:r w:rsidR="009B6D92" w:rsidRPr="009B6D92">
        <w:rPr>
          <w:rFonts w:ascii="Times New Roman" w:hAnsi="Times New Roman" w:cs="Times New Roman"/>
          <w:sz w:val="20"/>
          <w:szCs w:val="24"/>
        </w:rPr>
        <w:t xml:space="preserve"> </w:t>
      </w:r>
      <w:r w:rsidR="009B6D92">
        <w:rPr>
          <w:rFonts w:ascii="Times New Roman" w:hAnsi="Times New Roman" w:cs="Times New Roman"/>
          <w:sz w:val="20"/>
          <w:szCs w:val="24"/>
        </w:rPr>
        <w:t xml:space="preserve">to the 2021 Ontario population </w:t>
      </w:r>
      <w:r w:rsidR="009B6D92" w:rsidRPr="009B6D92">
        <w:rPr>
          <w:rFonts w:ascii="Times New Roman" w:hAnsi="Times New Roman" w:cs="Times New Roman"/>
          <w:sz w:val="20"/>
          <w:szCs w:val="24"/>
        </w:rPr>
        <w:t>using the direct method</w:t>
      </w:r>
      <w:r w:rsidR="009B6D92">
        <w:rPr>
          <w:rFonts w:ascii="Times New Roman" w:hAnsi="Times New Roman" w:cs="Times New Roman"/>
          <w:sz w:val="20"/>
          <w:szCs w:val="24"/>
        </w:rPr>
        <w:t>.</w:t>
      </w:r>
    </w:p>
    <w:p w14:paraId="49FA6401" w14:textId="77777777" w:rsidR="00940C61" w:rsidRPr="00940C61" w:rsidRDefault="00940C61" w:rsidP="00A60DAF">
      <w:pPr>
        <w:rPr>
          <w:rFonts w:ascii="Times New Roman" w:hAnsi="Times New Roman" w:cs="Times New Roman"/>
          <w:b/>
          <w:sz w:val="20"/>
          <w:szCs w:val="24"/>
        </w:rPr>
      </w:pPr>
    </w:p>
    <w:p w14:paraId="41173786" w14:textId="77777777" w:rsidR="00940C61" w:rsidRDefault="00940C61" w:rsidP="00A60DAF">
      <w:pPr>
        <w:rPr>
          <w:rFonts w:ascii="Times New Roman" w:hAnsi="Times New Roman" w:cs="Times New Roman"/>
          <w:b/>
          <w:sz w:val="24"/>
          <w:szCs w:val="24"/>
        </w:rPr>
      </w:pPr>
    </w:p>
    <w:p w14:paraId="0C8736C1" w14:textId="77777777" w:rsidR="00940C61" w:rsidRPr="006C2E21" w:rsidRDefault="00940C61" w:rsidP="00A60DAF">
      <w:pPr>
        <w:rPr>
          <w:rFonts w:ascii="Times New Roman" w:hAnsi="Times New Roman" w:cs="Times New Roman"/>
          <w:b/>
          <w:sz w:val="24"/>
          <w:szCs w:val="24"/>
        </w:rPr>
      </w:pPr>
    </w:p>
    <w:sectPr w:rsidR="00940C61" w:rsidRPr="006C2E21" w:rsidSect="0067485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F229D4"/>
    <w:multiLevelType w:val="hybridMultilevel"/>
    <w:tmpl w:val="DF2A076E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B38"/>
    <w:rsid w:val="000003E9"/>
    <w:rsid w:val="00046FDA"/>
    <w:rsid w:val="000558B2"/>
    <w:rsid w:val="0007076E"/>
    <w:rsid w:val="000A145F"/>
    <w:rsid w:val="000B0F8D"/>
    <w:rsid w:val="000B306E"/>
    <w:rsid w:val="00113EC1"/>
    <w:rsid w:val="00141C02"/>
    <w:rsid w:val="00150677"/>
    <w:rsid w:val="00162E41"/>
    <w:rsid w:val="001A1AB3"/>
    <w:rsid w:val="001B3777"/>
    <w:rsid w:val="001B44C5"/>
    <w:rsid w:val="00204EBB"/>
    <w:rsid w:val="0021591A"/>
    <w:rsid w:val="00245A61"/>
    <w:rsid w:val="0025533C"/>
    <w:rsid w:val="00277B2E"/>
    <w:rsid w:val="002908C2"/>
    <w:rsid w:val="002C0587"/>
    <w:rsid w:val="002D1A41"/>
    <w:rsid w:val="00330749"/>
    <w:rsid w:val="003A4A8A"/>
    <w:rsid w:val="003A7F8C"/>
    <w:rsid w:val="003C2412"/>
    <w:rsid w:val="003E0720"/>
    <w:rsid w:val="003E195C"/>
    <w:rsid w:val="004277D1"/>
    <w:rsid w:val="00456890"/>
    <w:rsid w:val="0049548F"/>
    <w:rsid w:val="004A1EBE"/>
    <w:rsid w:val="004B7941"/>
    <w:rsid w:val="004E1DA5"/>
    <w:rsid w:val="004F17E8"/>
    <w:rsid w:val="0052652E"/>
    <w:rsid w:val="00531AEE"/>
    <w:rsid w:val="005347C0"/>
    <w:rsid w:val="0054476B"/>
    <w:rsid w:val="00546281"/>
    <w:rsid w:val="00550DBA"/>
    <w:rsid w:val="005913F1"/>
    <w:rsid w:val="005A475E"/>
    <w:rsid w:val="005C40D7"/>
    <w:rsid w:val="005F275F"/>
    <w:rsid w:val="00603E89"/>
    <w:rsid w:val="00613598"/>
    <w:rsid w:val="006444CE"/>
    <w:rsid w:val="00647EB9"/>
    <w:rsid w:val="0067485B"/>
    <w:rsid w:val="00683D4D"/>
    <w:rsid w:val="006B2C2D"/>
    <w:rsid w:val="006C2E21"/>
    <w:rsid w:val="007355C4"/>
    <w:rsid w:val="00736C36"/>
    <w:rsid w:val="00740FB4"/>
    <w:rsid w:val="007649A4"/>
    <w:rsid w:val="0077265E"/>
    <w:rsid w:val="007730A1"/>
    <w:rsid w:val="00776C6E"/>
    <w:rsid w:val="007A766B"/>
    <w:rsid w:val="007B38D7"/>
    <w:rsid w:val="007B46CB"/>
    <w:rsid w:val="007D7E5D"/>
    <w:rsid w:val="00852FDB"/>
    <w:rsid w:val="008C7C9E"/>
    <w:rsid w:val="008D2B38"/>
    <w:rsid w:val="008D2D52"/>
    <w:rsid w:val="008D3E72"/>
    <w:rsid w:val="008D60C0"/>
    <w:rsid w:val="00912BA2"/>
    <w:rsid w:val="00940C61"/>
    <w:rsid w:val="00953AAA"/>
    <w:rsid w:val="009600AE"/>
    <w:rsid w:val="00960ECD"/>
    <w:rsid w:val="00977988"/>
    <w:rsid w:val="00983533"/>
    <w:rsid w:val="009841C6"/>
    <w:rsid w:val="009A7D80"/>
    <w:rsid w:val="009B6D92"/>
    <w:rsid w:val="009D516A"/>
    <w:rsid w:val="00A60DAF"/>
    <w:rsid w:val="00A701ED"/>
    <w:rsid w:val="00A81862"/>
    <w:rsid w:val="00AB70BD"/>
    <w:rsid w:val="00AC6156"/>
    <w:rsid w:val="00B01AAB"/>
    <w:rsid w:val="00B049E9"/>
    <w:rsid w:val="00B1793E"/>
    <w:rsid w:val="00B211BA"/>
    <w:rsid w:val="00B22EE1"/>
    <w:rsid w:val="00B47F26"/>
    <w:rsid w:val="00B55223"/>
    <w:rsid w:val="00B65D94"/>
    <w:rsid w:val="00BA2A1E"/>
    <w:rsid w:val="00BC738C"/>
    <w:rsid w:val="00BC7E6B"/>
    <w:rsid w:val="00BD0CC2"/>
    <w:rsid w:val="00BD239D"/>
    <w:rsid w:val="00BD5C27"/>
    <w:rsid w:val="00BE2B71"/>
    <w:rsid w:val="00BE3F91"/>
    <w:rsid w:val="00C034B3"/>
    <w:rsid w:val="00C579DA"/>
    <w:rsid w:val="00C60142"/>
    <w:rsid w:val="00C6313F"/>
    <w:rsid w:val="00C65FAE"/>
    <w:rsid w:val="00C71080"/>
    <w:rsid w:val="00C714AE"/>
    <w:rsid w:val="00C76AC0"/>
    <w:rsid w:val="00C91810"/>
    <w:rsid w:val="00CB3529"/>
    <w:rsid w:val="00CB3DFC"/>
    <w:rsid w:val="00CE7CF7"/>
    <w:rsid w:val="00D06397"/>
    <w:rsid w:val="00D07C52"/>
    <w:rsid w:val="00D15026"/>
    <w:rsid w:val="00D26525"/>
    <w:rsid w:val="00D34ACA"/>
    <w:rsid w:val="00D50495"/>
    <w:rsid w:val="00D53F0E"/>
    <w:rsid w:val="00D649C2"/>
    <w:rsid w:val="00D80453"/>
    <w:rsid w:val="00D93DF6"/>
    <w:rsid w:val="00DA30DF"/>
    <w:rsid w:val="00DC4043"/>
    <w:rsid w:val="00DE7BCE"/>
    <w:rsid w:val="00E336BD"/>
    <w:rsid w:val="00E50DD1"/>
    <w:rsid w:val="00E56C66"/>
    <w:rsid w:val="00E83E9C"/>
    <w:rsid w:val="00EA2272"/>
    <w:rsid w:val="00EB11B7"/>
    <w:rsid w:val="00EE657E"/>
    <w:rsid w:val="00EF4592"/>
    <w:rsid w:val="00F17020"/>
    <w:rsid w:val="00F225D8"/>
    <w:rsid w:val="00F76E74"/>
    <w:rsid w:val="00F91882"/>
    <w:rsid w:val="00FD2390"/>
    <w:rsid w:val="00FE6C5D"/>
    <w:rsid w:val="00FF4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E4671"/>
  <w15:chartTrackingRefBased/>
  <w15:docId w15:val="{07BE5E59-A3F4-4D6F-9220-8BC3D78CC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0CC2"/>
    <w:pPr>
      <w:spacing w:after="0" w:line="240" w:lineRule="auto"/>
    </w:pPr>
    <w:rPr>
      <w:sz w:val="24"/>
      <w:szCs w:val="24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0F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F8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A14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14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14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14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145F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C05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8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6</Pages>
  <Words>1049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Campbell, Tonya</dc:creator>
  <cp:keywords/>
  <dc:description/>
  <cp:lastModifiedBy>Tonya Campbell</cp:lastModifiedBy>
  <cp:revision>61</cp:revision>
  <dcterms:created xsi:type="dcterms:W3CDTF">2021-02-03T15:26:00Z</dcterms:created>
  <dcterms:modified xsi:type="dcterms:W3CDTF">2023-04-27T15:44:00Z</dcterms:modified>
</cp:coreProperties>
</file>