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03CA7" w14:textId="12A24E78" w:rsidR="00EE0A5F" w:rsidRPr="00427841" w:rsidRDefault="005809C3" w:rsidP="005904E4">
      <w:pPr>
        <w:spacing w:after="120" w:line="480" w:lineRule="auto"/>
        <w:jc w:val="center"/>
        <w:rPr>
          <w:rFonts w:ascii="Times New Roman" w:hAnsi="Times New Roman" w:cs="Times New Roman"/>
          <w:b/>
          <w:bCs/>
          <w:sz w:val="28"/>
          <w:szCs w:val="28"/>
        </w:rPr>
      </w:pPr>
      <w:bookmarkStart w:id="0" w:name="_Hlk210036494"/>
      <w:bookmarkStart w:id="1" w:name="_Hlk178682164"/>
      <w:bookmarkStart w:id="2" w:name="_Hlk180664601"/>
      <w:r>
        <w:rPr>
          <w:rFonts w:ascii="Times New Roman" w:hAnsi="Times New Roman" w:cs="Times New Roman"/>
          <w:b/>
          <w:bCs/>
          <w:sz w:val="28"/>
          <w:szCs w:val="28"/>
        </w:rPr>
        <w:t xml:space="preserve">Clearing the </w:t>
      </w:r>
      <w:r w:rsidR="00EE0A5F">
        <w:rPr>
          <w:rFonts w:ascii="Times New Roman" w:hAnsi="Times New Roman" w:cs="Times New Roman"/>
          <w:b/>
          <w:bCs/>
          <w:sz w:val="28"/>
          <w:szCs w:val="28"/>
        </w:rPr>
        <w:t>a</w:t>
      </w:r>
      <w:r>
        <w:rPr>
          <w:rFonts w:ascii="Times New Roman" w:hAnsi="Times New Roman" w:cs="Times New Roman"/>
          <w:b/>
          <w:bCs/>
          <w:sz w:val="28"/>
          <w:szCs w:val="28"/>
        </w:rPr>
        <w:t xml:space="preserve">ir: </w:t>
      </w:r>
      <w:r w:rsidR="00EE0A5F">
        <w:rPr>
          <w:rFonts w:ascii="Times New Roman" w:hAnsi="Times New Roman" w:cs="Times New Roman"/>
          <w:b/>
          <w:bCs/>
          <w:sz w:val="28"/>
          <w:szCs w:val="28"/>
        </w:rPr>
        <w:t>w</w:t>
      </w:r>
      <w:r>
        <w:rPr>
          <w:rFonts w:ascii="Times New Roman" w:hAnsi="Times New Roman" w:cs="Times New Roman"/>
          <w:b/>
          <w:bCs/>
          <w:sz w:val="28"/>
          <w:szCs w:val="28"/>
        </w:rPr>
        <w:t xml:space="preserve">hich </w:t>
      </w:r>
      <w:r w:rsidR="00EE0A5F">
        <w:rPr>
          <w:rFonts w:ascii="Times New Roman" w:hAnsi="Times New Roman" w:cs="Times New Roman"/>
          <w:b/>
          <w:bCs/>
          <w:sz w:val="28"/>
          <w:szCs w:val="28"/>
        </w:rPr>
        <w:t>p</w:t>
      </w:r>
      <w:r>
        <w:rPr>
          <w:rFonts w:ascii="Times New Roman" w:hAnsi="Times New Roman" w:cs="Times New Roman"/>
          <w:b/>
          <w:bCs/>
          <w:sz w:val="28"/>
          <w:szCs w:val="28"/>
        </w:rPr>
        <w:t xml:space="preserve">ollution </w:t>
      </w:r>
      <w:r w:rsidR="00EE0A5F">
        <w:rPr>
          <w:rFonts w:ascii="Times New Roman" w:hAnsi="Times New Roman" w:cs="Times New Roman"/>
          <w:b/>
          <w:bCs/>
          <w:sz w:val="28"/>
          <w:szCs w:val="28"/>
        </w:rPr>
        <w:t>s</w:t>
      </w:r>
      <w:r>
        <w:rPr>
          <w:rFonts w:ascii="Times New Roman" w:hAnsi="Times New Roman" w:cs="Times New Roman"/>
          <w:b/>
          <w:bCs/>
          <w:sz w:val="28"/>
          <w:szCs w:val="28"/>
        </w:rPr>
        <w:t>ource</w:t>
      </w:r>
      <w:r w:rsidR="00427841" w:rsidRPr="00427841">
        <w:rPr>
          <w:rFonts w:ascii="Times New Roman" w:hAnsi="Times New Roman" w:cs="Times New Roman"/>
          <w:b/>
          <w:bCs/>
          <w:sz w:val="28"/>
          <w:szCs w:val="28"/>
        </w:rPr>
        <w:t xml:space="preserve"> </w:t>
      </w:r>
      <w:r w:rsidR="00EE0A5F">
        <w:rPr>
          <w:rFonts w:ascii="Times New Roman" w:hAnsi="Times New Roman" w:cs="Times New Roman"/>
          <w:b/>
          <w:bCs/>
          <w:sz w:val="28"/>
          <w:szCs w:val="28"/>
        </w:rPr>
        <w:t>m</w:t>
      </w:r>
      <w:r>
        <w:rPr>
          <w:rFonts w:ascii="Times New Roman" w:hAnsi="Times New Roman" w:cs="Times New Roman"/>
          <w:b/>
          <w:bCs/>
          <w:sz w:val="28"/>
          <w:szCs w:val="28"/>
        </w:rPr>
        <w:t xml:space="preserve">atters </w:t>
      </w:r>
      <w:r w:rsidR="00EE0A5F">
        <w:rPr>
          <w:rFonts w:ascii="Times New Roman" w:hAnsi="Times New Roman" w:cs="Times New Roman"/>
          <w:b/>
          <w:bCs/>
          <w:sz w:val="28"/>
          <w:szCs w:val="28"/>
        </w:rPr>
        <w:t>m</w:t>
      </w:r>
      <w:r>
        <w:rPr>
          <w:rFonts w:ascii="Times New Roman" w:hAnsi="Times New Roman" w:cs="Times New Roman"/>
          <w:b/>
          <w:bCs/>
          <w:sz w:val="28"/>
          <w:szCs w:val="28"/>
        </w:rPr>
        <w:t xml:space="preserve">ost for </w:t>
      </w:r>
      <w:r w:rsidR="00EE0A5F">
        <w:rPr>
          <w:rFonts w:ascii="Times New Roman" w:hAnsi="Times New Roman" w:cs="Times New Roman"/>
          <w:b/>
          <w:bCs/>
          <w:sz w:val="28"/>
          <w:szCs w:val="28"/>
        </w:rPr>
        <w:t>h</w:t>
      </w:r>
      <w:r>
        <w:rPr>
          <w:rFonts w:ascii="Times New Roman" w:hAnsi="Times New Roman" w:cs="Times New Roman"/>
          <w:b/>
          <w:bCs/>
          <w:sz w:val="28"/>
          <w:szCs w:val="28"/>
        </w:rPr>
        <w:t>ealth</w:t>
      </w:r>
      <w:r w:rsidRPr="001112A4">
        <w:rPr>
          <w:rFonts w:ascii="Times New Roman" w:hAnsi="Times New Roman" w:cs="Times New Roman"/>
          <w:b/>
          <w:bCs/>
          <w:sz w:val="28"/>
          <w:szCs w:val="28"/>
        </w:rPr>
        <w:t>?</w:t>
      </w:r>
    </w:p>
    <w:bookmarkEnd w:id="0"/>
    <w:p w14:paraId="02CCDAC2" w14:textId="77777777" w:rsidR="003778E6" w:rsidRDefault="003778E6" w:rsidP="003778E6">
      <w:pPr>
        <w:pStyle w:val="ListParagraph"/>
        <w:spacing w:line="480" w:lineRule="auto"/>
        <w:rPr>
          <w:rFonts w:ascii="Times New Roman" w:hAnsi="Times New Roman" w:cs="Times New Roman"/>
        </w:rPr>
      </w:pPr>
    </w:p>
    <w:p w14:paraId="58A5E47F" w14:textId="77777777" w:rsidR="005809C3" w:rsidRDefault="005809C3" w:rsidP="003778E6">
      <w:pPr>
        <w:pStyle w:val="ListParagraph"/>
        <w:spacing w:line="480" w:lineRule="auto"/>
        <w:rPr>
          <w:rFonts w:ascii="Times New Roman" w:hAnsi="Times New Roman" w:cs="Times New Roman"/>
        </w:rPr>
      </w:pPr>
    </w:p>
    <w:p w14:paraId="652AB6AA" w14:textId="77777777" w:rsidR="005809C3" w:rsidRDefault="005809C3" w:rsidP="003778E6">
      <w:pPr>
        <w:pStyle w:val="ListParagraph"/>
        <w:spacing w:line="480" w:lineRule="auto"/>
        <w:rPr>
          <w:rFonts w:ascii="Times New Roman" w:hAnsi="Times New Roman" w:cs="Times New Roman"/>
        </w:rPr>
      </w:pPr>
    </w:p>
    <w:p w14:paraId="6DBB190A" w14:textId="77777777" w:rsidR="005809C3" w:rsidRDefault="005809C3" w:rsidP="003778E6">
      <w:pPr>
        <w:pStyle w:val="ListParagraph"/>
        <w:spacing w:line="480" w:lineRule="auto"/>
        <w:rPr>
          <w:rFonts w:ascii="Times New Roman" w:hAnsi="Times New Roman" w:cs="Times New Roman"/>
        </w:rPr>
      </w:pPr>
    </w:p>
    <w:p w14:paraId="5FBB647D" w14:textId="77777777" w:rsidR="005809C3" w:rsidRDefault="005809C3" w:rsidP="003778E6">
      <w:pPr>
        <w:pStyle w:val="ListParagraph"/>
        <w:spacing w:line="480" w:lineRule="auto"/>
        <w:rPr>
          <w:rFonts w:ascii="Times New Roman" w:hAnsi="Times New Roman" w:cs="Times New Roman"/>
        </w:rPr>
      </w:pPr>
    </w:p>
    <w:p w14:paraId="44E3409B" w14:textId="77777777" w:rsidR="003778E6" w:rsidRDefault="003778E6" w:rsidP="003778E6">
      <w:pPr>
        <w:pStyle w:val="ListParagraph"/>
        <w:spacing w:line="480" w:lineRule="auto"/>
        <w:rPr>
          <w:rFonts w:ascii="Times New Roman" w:hAnsi="Times New Roman" w:cs="Times New Roman"/>
        </w:rPr>
      </w:pPr>
    </w:p>
    <w:p w14:paraId="6D545CAA" w14:textId="77777777" w:rsidR="003778E6" w:rsidRDefault="003778E6" w:rsidP="003778E6">
      <w:pPr>
        <w:pStyle w:val="ListParagraph"/>
        <w:spacing w:line="480" w:lineRule="auto"/>
        <w:rPr>
          <w:rFonts w:ascii="Times New Roman" w:hAnsi="Times New Roman" w:cs="Times New Roman"/>
        </w:rPr>
      </w:pPr>
    </w:p>
    <w:p w14:paraId="6CCEF3A3" w14:textId="77777777" w:rsidR="003778E6" w:rsidRDefault="003778E6" w:rsidP="003778E6">
      <w:pPr>
        <w:pStyle w:val="ListParagraph"/>
        <w:spacing w:line="480" w:lineRule="auto"/>
        <w:rPr>
          <w:rFonts w:ascii="Times New Roman" w:hAnsi="Times New Roman" w:cs="Times New Roman"/>
        </w:rPr>
      </w:pPr>
    </w:p>
    <w:p w14:paraId="25E70DDC" w14:textId="77777777" w:rsidR="003778E6" w:rsidRDefault="003778E6" w:rsidP="003778E6">
      <w:pPr>
        <w:pStyle w:val="ListParagraph"/>
        <w:spacing w:line="480" w:lineRule="auto"/>
        <w:rPr>
          <w:rFonts w:ascii="Times New Roman" w:hAnsi="Times New Roman" w:cs="Times New Roman"/>
        </w:rPr>
      </w:pPr>
    </w:p>
    <w:p w14:paraId="503EFEE0" w14:textId="77777777" w:rsidR="003778E6" w:rsidRDefault="003778E6" w:rsidP="003778E6">
      <w:pPr>
        <w:pStyle w:val="ListParagraph"/>
        <w:spacing w:line="480" w:lineRule="auto"/>
        <w:rPr>
          <w:rFonts w:ascii="Times New Roman" w:hAnsi="Times New Roman" w:cs="Times New Roman"/>
        </w:rPr>
      </w:pPr>
    </w:p>
    <w:p w14:paraId="1C1F24BD" w14:textId="77777777" w:rsidR="005904E4" w:rsidRDefault="005904E4" w:rsidP="003778E6">
      <w:pPr>
        <w:pStyle w:val="ListParagraph"/>
        <w:spacing w:line="480" w:lineRule="auto"/>
        <w:rPr>
          <w:rFonts w:ascii="Times New Roman" w:hAnsi="Times New Roman" w:cs="Times New Roman"/>
        </w:rPr>
      </w:pPr>
    </w:p>
    <w:p w14:paraId="6533CC9D" w14:textId="77777777" w:rsidR="003778E6" w:rsidRDefault="003778E6" w:rsidP="003778E6">
      <w:pPr>
        <w:pStyle w:val="ListParagraph"/>
        <w:spacing w:line="480" w:lineRule="auto"/>
        <w:rPr>
          <w:rFonts w:ascii="Times New Roman" w:hAnsi="Times New Roman" w:cs="Times New Roman"/>
        </w:rPr>
      </w:pPr>
    </w:p>
    <w:p w14:paraId="09B0765D" w14:textId="77777777" w:rsidR="003778E6" w:rsidRDefault="003778E6" w:rsidP="003778E6">
      <w:pPr>
        <w:pStyle w:val="ListParagraph"/>
        <w:spacing w:line="480" w:lineRule="auto"/>
        <w:rPr>
          <w:rFonts w:ascii="Times New Roman" w:hAnsi="Times New Roman" w:cs="Times New Roman"/>
        </w:rPr>
      </w:pPr>
    </w:p>
    <w:bookmarkEnd w:id="1"/>
    <w:p w14:paraId="70358762" w14:textId="77777777" w:rsidR="00153A29" w:rsidRDefault="00153A29" w:rsidP="00455B7C">
      <w:pPr>
        <w:spacing w:after="120" w:line="480" w:lineRule="auto"/>
        <w:jc w:val="center"/>
        <w:rPr>
          <w:rFonts w:ascii="Times New Roman" w:hAnsi="Times New Roman" w:cs="Times New Roman"/>
          <w:b/>
          <w:bCs/>
          <w:sz w:val="28"/>
          <w:szCs w:val="28"/>
          <w:lang w:val="en-US"/>
        </w:rPr>
      </w:pPr>
    </w:p>
    <w:p w14:paraId="63379896" w14:textId="77777777" w:rsidR="00153A29" w:rsidRDefault="00153A29" w:rsidP="00455B7C">
      <w:pPr>
        <w:spacing w:after="120" w:line="480" w:lineRule="auto"/>
        <w:jc w:val="center"/>
        <w:rPr>
          <w:rFonts w:ascii="Times New Roman" w:hAnsi="Times New Roman" w:cs="Times New Roman"/>
          <w:b/>
          <w:bCs/>
          <w:sz w:val="28"/>
          <w:szCs w:val="28"/>
          <w:lang w:val="en-US"/>
        </w:rPr>
      </w:pPr>
    </w:p>
    <w:p w14:paraId="101D00DB" w14:textId="77777777" w:rsidR="00153A29" w:rsidRDefault="00153A29" w:rsidP="00455B7C">
      <w:pPr>
        <w:spacing w:after="120" w:line="480" w:lineRule="auto"/>
        <w:jc w:val="center"/>
        <w:rPr>
          <w:rFonts w:ascii="Times New Roman" w:hAnsi="Times New Roman" w:cs="Times New Roman"/>
          <w:b/>
          <w:bCs/>
          <w:sz w:val="28"/>
          <w:szCs w:val="28"/>
          <w:lang w:val="en-US"/>
        </w:rPr>
      </w:pPr>
    </w:p>
    <w:p w14:paraId="4BB5E078" w14:textId="77777777" w:rsidR="00153A29" w:rsidRDefault="00153A29" w:rsidP="00455B7C">
      <w:pPr>
        <w:spacing w:after="120" w:line="480" w:lineRule="auto"/>
        <w:jc w:val="center"/>
        <w:rPr>
          <w:rFonts w:ascii="Times New Roman" w:hAnsi="Times New Roman" w:cs="Times New Roman"/>
          <w:b/>
          <w:bCs/>
          <w:sz w:val="28"/>
          <w:szCs w:val="28"/>
          <w:lang w:val="en-US"/>
        </w:rPr>
      </w:pPr>
    </w:p>
    <w:p w14:paraId="5FA8E5AD" w14:textId="77777777" w:rsidR="00153A29" w:rsidRDefault="00153A29" w:rsidP="00455B7C">
      <w:pPr>
        <w:spacing w:after="120" w:line="480" w:lineRule="auto"/>
        <w:jc w:val="center"/>
        <w:rPr>
          <w:rFonts w:ascii="Times New Roman" w:hAnsi="Times New Roman" w:cs="Times New Roman"/>
          <w:b/>
          <w:bCs/>
          <w:sz w:val="28"/>
          <w:szCs w:val="28"/>
          <w:lang w:val="en-US"/>
        </w:rPr>
      </w:pPr>
    </w:p>
    <w:p w14:paraId="662A949C" w14:textId="77777777" w:rsidR="00153A29" w:rsidRDefault="00153A29" w:rsidP="00455B7C">
      <w:pPr>
        <w:spacing w:after="120" w:line="480" w:lineRule="auto"/>
        <w:jc w:val="center"/>
        <w:rPr>
          <w:rFonts w:ascii="Times New Roman" w:hAnsi="Times New Roman" w:cs="Times New Roman"/>
          <w:b/>
          <w:bCs/>
          <w:sz w:val="28"/>
          <w:szCs w:val="28"/>
          <w:lang w:val="en-US"/>
        </w:rPr>
      </w:pPr>
    </w:p>
    <w:p w14:paraId="67D88B26" w14:textId="6D801821" w:rsidR="0014388D" w:rsidRPr="00B12DC5" w:rsidRDefault="00455B7C" w:rsidP="00455B7C">
      <w:pPr>
        <w:spacing w:after="120" w:line="480" w:lineRule="auto"/>
        <w:jc w:val="center"/>
        <w:rPr>
          <w:rFonts w:ascii="Times New Roman" w:hAnsi="Times New Roman" w:cs="Times New Roman"/>
          <w:b/>
          <w:bCs/>
          <w:sz w:val="28"/>
          <w:szCs w:val="28"/>
        </w:rPr>
      </w:pPr>
      <w:r>
        <w:rPr>
          <w:rFonts w:ascii="Times New Roman" w:hAnsi="Times New Roman" w:cs="Times New Roman"/>
          <w:b/>
          <w:bCs/>
          <w:sz w:val="28"/>
          <w:szCs w:val="28"/>
          <w:lang w:val="en-US"/>
        </w:rPr>
        <w:lastRenderedPageBreak/>
        <w:t>Supplementing Information</w:t>
      </w:r>
      <w:bookmarkStart w:id="3" w:name="_Hlk185330587"/>
      <w:bookmarkStart w:id="4" w:name="_Hlk188872737"/>
    </w:p>
    <w:p w14:paraId="44C2ED6D" w14:textId="2959F51A" w:rsidR="009D7F59" w:rsidRPr="00022914" w:rsidRDefault="009D7F59" w:rsidP="009D7F59">
      <w:pPr>
        <w:spacing w:line="480" w:lineRule="auto"/>
        <w:rPr>
          <w:rFonts w:ascii="Times New Roman" w:hAnsi="Times New Roman" w:cs="Times New Roman"/>
          <w:b/>
          <w:bCs/>
        </w:rPr>
      </w:pPr>
      <w:r w:rsidRPr="00022914">
        <w:rPr>
          <w:rFonts w:ascii="Times New Roman" w:hAnsi="Times New Roman" w:cs="Times New Roman"/>
          <w:b/>
          <w:bCs/>
        </w:rPr>
        <w:t xml:space="preserve">1. Modelling </w:t>
      </w:r>
      <w:r w:rsidR="005D221A">
        <w:rPr>
          <w:rFonts w:ascii="Times New Roman" w:hAnsi="Times New Roman" w:cs="Times New Roman"/>
          <w:b/>
          <w:bCs/>
        </w:rPr>
        <w:t>f</w:t>
      </w:r>
      <w:r w:rsidRPr="00022914">
        <w:rPr>
          <w:rFonts w:ascii="Times New Roman" w:hAnsi="Times New Roman" w:cs="Times New Roman"/>
          <w:b/>
          <w:bCs/>
        </w:rPr>
        <w:t xml:space="preserve">ramework, </w:t>
      </w:r>
      <w:r w:rsidR="005D221A">
        <w:rPr>
          <w:rFonts w:ascii="Times New Roman" w:hAnsi="Times New Roman" w:cs="Times New Roman"/>
          <w:b/>
          <w:bCs/>
        </w:rPr>
        <w:t>c</w:t>
      </w:r>
      <w:r w:rsidRPr="00022914">
        <w:rPr>
          <w:rFonts w:ascii="Times New Roman" w:hAnsi="Times New Roman" w:cs="Times New Roman"/>
          <w:b/>
          <w:bCs/>
        </w:rPr>
        <w:t xml:space="preserve">onfiguration, and </w:t>
      </w:r>
      <w:r w:rsidR="005D221A">
        <w:rPr>
          <w:rFonts w:ascii="Times New Roman" w:hAnsi="Times New Roman" w:cs="Times New Roman"/>
          <w:b/>
          <w:bCs/>
        </w:rPr>
        <w:t>s</w:t>
      </w:r>
      <w:r w:rsidRPr="00022914">
        <w:rPr>
          <w:rFonts w:ascii="Times New Roman" w:hAnsi="Times New Roman" w:cs="Times New Roman"/>
          <w:b/>
          <w:bCs/>
        </w:rPr>
        <w:t xml:space="preserve">easonal </w:t>
      </w:r>
      <w:r w:rsidR="005D221A">
        <w:rPr>
          <w:rFonts w:ascii="Times New Roman" w:hAnsi="Times New Roman" w:cs="Times New Roman"/>
          <w:b/>
          <w:bCs/>
        </w:rPr>
        <w:t>d</w:t>
      </w:r>
      <w:r w:rsidRPr="00022914">
        <w:rPr>
          <w:rFonts w:ascii="Times New Roman" w:hAnsi="Times New Roman" w:cs="Times New Roman"/>
          <w:b/>
          <w:bCs/>
        </w:rPr>
        <w:t>esign</w:t>
      </w:r>
    </w:p>
    <w:p w14:paraId="051B5182" w14:textId="607B3A3F" w:rsidR="009D7F59" w:rsidRPr="00022914" w:rsidRDefault="009D7F59" w:rsidP="009D7F59">
      <w:pPr>
        <w:spacing w:line="480" w:lineRule="auto"/>
        <w:ind w:firstLine="720"/>
        <w:rPr>
          <w:rFonts w:ascii="Times New Roman" w:hAnsi="Times New Roman" w:cs="Times New Roman"/>
        </w:rPr>
      </w:pPr>
      <w:bookmarkStart w:id="5" w:name="_Hlk210393176"/>
      <w:r w:rsidRPr="00022914">
        <w:rPr>
          <w:rFonts w:ascii="Times New Roman" w:hAnsi="Times New Roman" w:cs="Times New Roman"/>
        </w:rPr>
        <w:t>The Polair3D chemical transport model was employed to estimate the PM</w:t>
      </w:r>
      <w:r w:rsidRPr="00022914">
        <w:rPr>
          <w:rFonts w:ascii="Times New Roman" w:hAnsi="Times New Roman" w:cs="Times New Roman"/>
          <w:vertAlign w:val="subscript"/>
        </w:rPr>
        <w:t>2.5</w:t>
      </w:r>
      <w:r w:rsidRPr="00022914">
        <w:rPr>
          <w:rFonts w:ascii="Times New Roman" w:hAnsi="Times New Roman" w:cs="Times New Roman"/>
        </w:rPr>
        <w:t xml:space="preserve">, NO₂, and O₃ across southern Quebec following Yamanouchi </w:t>
      </w:r>
      <w:r w:rsidRPr="00022914">
        <w:rPr>
          <w:rFonts w:ascii="Times New Roman" w:hAnsi="Times New Roman" w:cs="Times New Roman"/>
          <w:i/>
          <w:iCs/>
        </w:rPr>
        <w:t>et al.</w:t>
      </w:r>
      <w:r w:rsidRPr="00022914">
        <w:rPr>
          <w:rFonts w:ascii="Times New Roman" w:hAnsi="Times New Roman" w:cs="Times New Roman"/>
        </w:rPr>
        <w:t xml:space="preserve"> (2024). Model </w:t>
      </w:r>
      <w:r w:rsidR="004D4788">
        <w:rPr>
          <w:rFonts w:ascii="Times New Roman" w:hAnsi="Times New Roman" w:cs="Times New Roman"/>
        </w:rPr>
        <w:t>performance</w:t>
      </w:r>
      <w:r w:rsidRPr="00022914">
        <w:rPr>
          <w:rFonts w:ascii="Times New Roman" w:hAnsi="Times New Roman" w:cs="Times New Roman"/>
        </w:rPr>
        <w:t xml:space="preserve"> was assessed against multiple reference datasets, including ground measurements from the National Air Pollution Surveillance (NAPS) network, land-use-regression NO₂ (Canadian Urban Environmental Health Research Consortium), and PM</w:t>
      </w:r>
      <w:r w:rsidRPr="00022914">
        <w:rPr>
          <w:rFonts w:ascii="Times New Roman" w:hAnsi="Times New Roman" w:cs="Times New Roman"/>
          <w:vertAlign w:val="subscript"/>
        </w:rPr>
        <w:t xml:space="preserve">2.5 </w:t>
      </w:r>
      <w:r w:rsidRPr="00022914">
        <w:rPr>
          <w:rFonts w:ascii="Times New Roman" w:hAnsi="Times New Roman" w:cs="Times New Roman"/>
        </w:rPr>
        <w:t xml:space="preserve">from the Atmospheric Composition Analysis Group. </w:t>
      </w:r>
      <w:r w:rsidRPr="00022914">
        <w:rPr>
          <w:rFonts w:ascii="Times New Roman" w:hAnsi="Times New Roman" w:cs="Times New Roman"/>
          <w:b/>
          <w:bCs/>
        </w:rPr>
        <w:t>Table S1</w:t>
      </w:r>
      <w:r w:rsidRPr="00022914">
        <w:rPr>
          <w:rFonts w:ascii="Times New Roman" w:hAnsi="Times New Roman" w:cs="Times New Roman"/>
        </w:rPr>
        <w:t xml:space="preserve"> summarizes evaluation metrics (R, MRD, MSE [µg/m³], MB [µg/m³], NMB, and N), providing an overview of model performance for each pollutant. </w:t>
      </w:r>
    </w:p>
    <w:bookmarkEnd w:id="5"/>
    <w:p w14:paraId="041292B7" w14:textId="77777777" w:rsidR="009D7F59" w:rsidRPr="00CC70F9" w:rsidRDefault="009D7F59" w:rsidP="009D7F59">
      <w:pPr>
        <w:spacing w:after="80" w:line="240" w:lineRule="auto"/>
        <w:jc w:val="both"/>
        <w:rPr>
          <w:rFonts w:ascii="Times New Roman" w:hAnsi="Times New Roman" w:cs="Times New Roman"/>
        </w:rPr>
      </w:pPr>
      <w:r w:rsidRPr="00CC70F9">
        <w:rPr>
          <w:rFonts w:ascii="Times New Roman" w:hAnsi="Times New Roman" w:cs="Times New Roman"/>
          <w:b/>
          <w:bCs/>
        </w:rPr>
        <w:t>Table S1</w:t>
      </w:r>
      <w:r w:rsidRPr="00CC70F9">
        <w:rPr>
          <w:rFonts w:ascii="Times New Roman" w:hAnsi="Times New Roman" w:cs="Times New Roman"/>
        </w:rPr>
        <w:t>. Model evaluation metrics for Polair3D-modelled PM</w:t>
      </w:r>
      <w:r w:rsidRPr="00CC70F9">
        <w:rPr>
          <w:rFonts w:ascii="Times New Roman" w:hAnsi="Times New Roman" w:cs="Times New Roman"/>
          <w:vertAlign w:val="subscript"/>
        </w:rPr>
        <w:t>2.5</w:t>
      </w:r>
      <w:r w:rsidRPr="00CC70F9">
        <w:rPr>
          <w:rFonts w:ascii="Times New Roman" w:hAnsi="Times New Roman" w:cs="Times New Roman"/>
        </w:rPr>
        <w:t xml:space="preserve">, NO₂, and O₃ compared with reference datasets.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9D7F59" w14:paraId="3326D8E4" w14:textId="77777777" w:rsidTr="00274F4A">
        <w:tc>
          <w:tcPr>
            <w:tcW w:w="1335" w:type="dxa"/>
            <w:vAlign w:val="center"/>
          </w:tcPr>
          <w:p w14:paraId="57932995" w14:textId="77777777" w:rsidR="009D7F59" w:rsidRPr="009D7F59" w:rsidRDefault="009D7F59" w:rsidP="00CC70F9">
            <w:pPr>
              <w:jc w:val="center"/>
              <w:rPr>
                <w:rFonts w:ascii="Times New Roman" w:hAnsi="Times New Roman" w:cs="Times New Roman"/>
                <w:sz w:val="24"/>
                <w:szCs w:val="24"/>
                <w:lang w:val="en-CA"/>
              </w:rPr>
            </w:pPr>
          </w:p>
        </w:tc>
        <w:tc>
          <w:tcPr>
            <w:tcW w:w="1335" w:type="dxa"/>
            <w:vAlign w:val="center"/>
          </w:tcPr>
          <w:p w14:paraId="43AF0E53" w14:textId="77777777" w:rsidR="009D7F59" w:rsidRPr="00D33EC4" w:rsidRDefault="009D7F59" w:rsidP="00CC70F9">
            <w:pPr>
              <w:jc w:val="center"/>
              <w:rPr>
                <w:rFonts w:ascii="Times New Roman" w:hAnsi="Times New Roman" w:cs="Times New Roman"/>
                <w:b/>
                <w:bCs/>
                <w:sz w:val="24"/>
                <w:szCs w:val="24"/>
              </w:rPr>
            </w:pPr>
            <w:r w:rsidRPr="00D33EC4">
              <w:rPr>
                <w:rFonts w:ascii="Times New Roman" w:hAnsi="Times New Roman" w:cs="Times New Roman"/>
                <w:b/>
                <w:bCs/>
                <w:sz w:val="24"/>
                <w:szCs w:val="24"/>
              </w:rPr>
              <w:t>N</w:t>
            </w:r>
          </w:p>
        </w:tc>
        <w:tc>
          <w:tcPr>
            <w:tcW w:w="1336" w:type="dxa"/>
            <w:vAlign w:val="center"/>
          </w:tcPr>
          <w:p w14:paraId="2DC54DC9" w14:textId="77777777" w:rsidR="009D7F59" w:rsidRPr="00D33EC4" w:rsidRDefault="009D7F59" w:rsidP="00CC70F9">
            <w:pPr>
              <w:jc w:val="center"/>
              <w:rPr>
                <w:rFonts w:ascii="Times New Roman" w:hAnsi="Times New Roman" w:cs="Times New Roman"/>
                <w:b/>
                <w:bCs/>
                <w:sz w:val="24"/>
                <w:szCs w:val="24"/>
              </w:rPr>
            </w:pPr>
            <w:r w:rsidRPr="00D33EC4">
              <w:rPr>
                <w:rFonts w:ascii="Times New Roman" w:hAnsi="Times New Roman" w:cs="Times New Roman"/>
                <w:b/>
                <w:bCs/>
                <w:sz w:val="24"/>
                <w:szCs w:val="24"/>
              </w:rPr>
              <w:t>R</w:t>
            </w:r>
          </w:p>
        </w:tc>
        <w:tc>
          <w:tcPr>
            <w:tcW w:w="1336" w:type="dxa"/>
            <w:vAlign w:val="center"/>
          </w:tcPr>
          <w:p w14:paraId="0545E460" w14:textId="77777777" w:rsidR="009D7F59" w:rsidRPr="00D33EC4" w:rsidRDefault="009D7F59" w:rsidP="00CC70F9">
            <w:pPr>
              <w:jc w:val="center"/>
              <w:rPr>
                <w:rFonts w:ascii="Times New Roman" w:hAnsi="Times New Roman" w:cs="Times New Roman"/>
                <w:b/>
                <w:bCs/>
                <w:sz w:val="24"/>
                <w:szCs w:val="24"/>
              </w:rPr>
            </w:pPr>
            <w:r w:rsidRPr="00D33EC4">
              <w:rPr>
                <w:rFonts w:ascii="Times New Roman" w:hAnsi="Times New Roman" w:cs="Times New Roman"/>
                <w:b/>
                <w:bCs/>
                <w:sz w:val="24"/>
                <w:szCs w:val="24"/>
              </w:rPr>
              <w:t>MRD</w:t>
            </w:r>
          </w:p>
        </w:tc>
        <w:tc>
          <w:tcPr>
            <w:tcW w:w="1336" w:type="dxa"/>
            <w:vAlign w:val="center"/>
          </w:tcPr>
          <w:p w14:paraId="6556EDDF" w14:textId="77777777" w:rsidR="009D7F59" w:rsidRPr="00D33EC4" w:rsidRDefault="009D7F59" w:rsidP="00CC70F9">
            <w:pPr>
              <w:jc w:val="center"/>
              <w:rPr>
                <w:rFonts w:ascii="Times New Roman" w:hAnsi="Times New Roman" w:cs="Times New Roman"/>
                <w:b/>
                <w:bCs/>
                <w:sz w:val="24"/>
                <w:szCs w:val="24"/>
              </w:rPr>
            </w:pPr>
            <w:r w:rsidRPr="00D33EC4">
              <w:rPr>
                <w:rFonts w:ascii="Times New Roman" w:hAnsi="Times New Roman" w:cs="Times New Roman"/>
                <w:b/>
                <w:bCs/>
                <w:sz w:val="24"/>
                <w:szCs w:val="24"/>
              </w:rPr>
              <w:t>MSE</w:t>
            </w:r>
          </w:p>
        </w:tc>
        <w:tc>
          <w:tcPr>
            <w:tcW w:w="1336" w:type="dxa"/>
            <w:vAlign w:val="center"/>
          </w:tcPr>
          <w:p w14:paraId="52F06A4A" w14:textId="77777777" w:rsidR="009D7F59" w:rsidRPr="00D33EC4" w:rsidRDefault="009D7F59" w:rsidP="00CC70F9">
            <w:pPr>
              <w:jc w:val="center"/>
              <w:rPr>
                <w:rFonts w:ascii="Times New Roman" w:hAnsi="Times New Roman" w:cs="Times New Roman"/>
                <w:b/>
                <w:bCs/>
                <w:sz w:val="24"/>
                <w:szCs w:val="24"/>
              </w:rPr>
            </w:pPr>
            <w:r w:rsidRPr="00D33EC4">
              <w:rPr>
                <w:rFonts w:ascii="Times New Roman" w:hAnsi="Times New Roman" w:cs="Times New Roman"/>
                <w:b/>
                <w:bCs/>
                <w:sz w:val="24"/>
                <w:szCs w:val="24"/>
              </w:rPr>
              <w:t>MB</w:t>
            </w:r>
          </w:p>
        </w:tc>
        <w:tc>
          <w:tcPr>
            <w:tcW w:w="1336" w:type="dxa"/>
            <w:vAlign w:val="center"/>
          </w:tcPr>
          <w:p w14:paraId="6C2A7066" w14:textId="77777777" w:rsidR="009D7F59" w:rsidRPr="00D33EC4" w:rsidRDefault="009D7F59" w:rsidP="00CC70F9">
            <w:pPr>
              <w:jc w:val="center"/>
              <w:rPr>
                <w:rFonts w:ascii="Times New Roman" w:hAnsi="Times New Roman" w:cs="Times New Roman"/>
                <w:b/>
                <w:bCs/>
                <w:sz w:val="24"/>
                <w:szCs w:val="24"/>
              </w:rPr>
            </w:pPr>
            <w:r w:rsidRPr="00D33EC4">
              <w:rPr>
                <w:rFonts w:ascii="Times New Roman" w:hAnsi="Times New Roman" w:cs="Times New Roman"/>
                <w:b/>
                <w:bCs/>
                <w:sz w:val="24"/>
                <w:szCs w:val="24"/>
              </w:rPr>
              <w:t>NMB</w:t>
            </w:r>
          </w:p>
        </w:tc>
      </w:tr>
      <w:tr w:rsidR="009D7F59" w14:paraId="6788785F" w14:textId="77777777" w:rsidTr="00274F4A">
        <w:tc>
          <w:tcPr>
            <w:tcW w:w="1335" w:type="dxa"/>
            <w:vAlign w:val="center"/>
          </w:tcPr>
          <w:p w14:paraId="745B6297" w14:textId="77777777" w:rsidR="009D7F59" w:rsidRPr="00D33EC4" w:rsidRDefault="009D7F59" w:rsidP="00CC70F9">
            <w:pPr>
              <w:jc w:val="center"/>
              <w:rPr>
                <w:rFonts w:ascii="Times New Roman" w:hAnsi="Times New Roman" w:cs="Times New Roman"/>
                <w:b/>
                <w:bCs/>
                <w:sz w:val="24"/>
                <w:szCs w:val="24"/>
              </w:rPr>
            </w:pPr>
            <w:r w:rsidRPr="00D33EC4">
              <w:rPr>
                <w:rFonts w:ascii="Times New Roman" w:hAnsi="Times New Roman" w:cs="Times New Roman"/>
                <w:b/>
                <w:bCs/>
                <w:sz w:val="24"/>
                <w:szCs w:val="24"/>
              </w:rPr>
              <w:t>PM</w:t>
            </w:r>
            <w:r w:rsidRPr="00D33EC4">
              <w:rPr>
                <w:rFonts w:ascii="Times New Roman" w:hAnsi="Times New Roman" w:cs="Times New Roman"/>
                <w:b/>
                <w:bCs/>
                <w:sz w:val="24"/>
                <w:szCs w:val="24"/>
                <w:vertAlign w:val="subscript"/>
              </w:rPr>
              <w:t>2.5</w:t>
            </w:r>
          </w:p>
        </w:tc>
        <w:tc>
          <w:tcPr>
            <w:tcW w:w="1335" w:type="dxa"/>
            <w:vAlign w:val="center"/>
          </w:tcPr>
          <w:p w14:paraId="70E22ACC"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123</w:t>
            </w:r>
          </w:p>
        </w:tc>
        <w:tc>
          <w:tcPr>
            <w:tcW w:w="1336" w:type="dxa"/>
            <w:vAlign w:val="center"/>
          </w:tcPr>
          <w:p w14:paraId="2F90BC56"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0.45</w:t>
            </w:r>
          </w:p>
        </w:tc>
        <w:tc>
          <w:tcPr>
            <w:tcW w:w="1336" w:type="dxa"/>
            <w:vAlign w:val="center"/>
          </w:tcPr>
          <w:p w14:paraId="5E95FC31"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-3.90</w:t>
            </w:r>
          </w:p>
        </w:tc>
        <w:tc>
          <w:tcPr>
            <w:tcW w:w="1336" w:type="dxa"/>
            <w:vAlign w:val="center"/>
          </w:tcPr>
          <w:p w14:paraId="3AF8D28C"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22.1</w:t>
            </w:r>
          </w:p>
        </w:tc>
        <w:tc>
          <w:tcPr>
            <w:tcW w:w="1336" w:type="dxa"/>
            <w:vAlign w:val="center"/>
          </w:tcPr>
          <w:p w14:paraId="76B20A2A"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1.8</w:t>
            </w:r>
          </w:p>
        </w:tc>
        <w:tc>
          <w:tcPr>
            <w:tcW w:w="1336" w:type="dxa"/>
            <w:vAlign w:val="center"/>
          </w:tcPr>
          <w:p w14:paraId="273CEE23"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26.3</w:t>
            </w:r>
          </w:p>
        </w:tc>
      </w:tr>
      <w:tr w:rsidR="009D7F59" w14:paraId="218ECA7B" w14:textId="77777777" w:rsidTr="00274F4A">
        <w:tc>
          <w:tcPr>
            <w:tcW w:w="1335" w:type="dxa"/>
            <w:vAlign w:val="center"/>
          </w:tcPr>
          <w:p w14:paraId="797ED589" w14:textId="77777777" w:rsidR="009D7F59" w:rsidRPr="00D33EC4" w:rsidRDefault="009D7F59" w:rsidP="00CC70F9">
            <w:pPr>
              <w:jc w:val="center"/>
              <w:rPr>
                <w:rFonts w:ascii="Times New Roman" w:hAnsi="Times New Roman" w:cs="Times New Roman"/>
                <w:b/>
                <w:bCs/>
                <w:sz w:val="24"/>
                <w:szCs w:val="24"/>
              </w:rPr>
            </w:pPr>
            <w:r w:rsidRPr="00D33EC4">
              <w:rPr>
                <w:rFonts w:ascii="Times New Roman" w:hAnsi="Times New Roman" w:cs="Times New Roman"/>
                <w:b/>
                <w:bCs/>
                <w:sz w:val="24"/>
                <w:szCs w:val="24"/>
              </w:rPr>
              <w:t>NO</w:t>
            </w:r>
            <w:r w:rsidRPr="00D33EC4">
              <w:rPr>
                <w:rFonts w:ascii="Times New Roman" w:hAnsi="Times New Roman" w:cs="Times New Roman"/>
                <w:b/>
                <w:bCs/>
                <w:sz w:val="24"/>
                <w:szCs w:val="24"/>
                <w:vertAlign w:val="subscript"/>
              </w:rPr>
              <w:t>2</w:t>
            </w:r>
          </w:p>
        </w:tc>
        <w:tc>
          <w:tcPr>
            <w:tcW w:w="1335" w:type="dxa"/>
            <w:vAlign w:val="center"/>
          </w:tcPr>
          <w:p w14:paraId="11D2E0BC"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75</w:t>
            </w:r>
          </w:p>
        </w:tc>
        <w:tc>
          <w:tcPr>
            <w:tcW w:w="1336" w:type="dxa"/>
            <w:vAlign w:val="center"/>
          </w:tcPr>
          <w:p w14:paraId="6204386E"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0.70</w:t>
            </w:r>
          </w:p>
        </w:tc>
        <w:tc>
          <w:tcPr>
            <w:tcW w:w="1336" w:type="dxa"/>
            <w:vAlign w:val="center"/>
          </w:tcPr>
          <w:p w14:paraId="56F5AD46"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33.5</w:t>
            </w:r>
          </w:p>
        </w:tc>
        <w:tc>
          <w:tcPr>
            <w:tcW w:w="1336" w:type="dxa"/>
            <w:vAlign w:val="center"/>
          </w:tcPr>
          <w:p w14:paraId="2A05440D"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214</w:t>
            </w:r>
          </w:p>
        </w:tc>
        <w:tc>
          <w:tcPr>
            <w:tcW w:w="1336" w:type="dxa"/>
            <w:vAlign w:val="center"/>
          </w:tcPr>
          <w:p w14:paraId="27107699"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11.5</w:t>
            </w:r>
          </w:p>
        </w:tc>
        <w:tc>
          <w:tcPr>
            <w:tcW w:w="1336" w:type="dxa"/>
            <w:vAlign w:val="center"/>
          </w:tcPr>
          <w:p w14:paraId="3DA2972F"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78</w:t>
            </w:r>
          </w:p>
        </w:tc>
      </w:tr>
      <w:tr w:rsidR="009D7F59" w14:paraId="79EF0857" w14:textId="77777777" w:rsidTr="00274F4A">
        <w:tc>
          <w:tcPr>
            <w:tcW w:w="1335" w:type="dxa"/>
            <w:vAlign w:val="center"/>
          </w:tcPr>
          <w:p w14:paraId="7DFA9371" w14:textId="77777777" w:rsidR="009D7F59" w:rsidRPr="00D33EC4" w:rsidRDefault="009D7F59" w:rsidP="00CC70F9">
            <w:pPr>
              <w:jc w:val="center"/>
              <w:rPr>
                <w:rFonts w:ascii="Times New Roman" w:hAnsi="Times New Roman" w:cs="Times New Roman"/>
                <w:b/>
                <w:bCs/>
                <w:sz w:val="24"/>
                <w:szCs w:val="24"/>
              </w:rPr>
            </w:pPr>
            <w:r w:rsidRPr="00D33EC4">
              <w:rPr>
                <w:rFonts w:ascii="Times New Roman" w:hAnsi="Times New Roman" w:cs="Times New Roman"/>
                <w:b/>
                <w:bCs/>
                <w:sz w:val="24"/>
                <w:szCs w:val="24"/>
              </w:rPr>
              <w:t>O</w:t>
            </w:r>
            <w:r w:rsidRPr="00D33EC4">
              <w:rPr>
                <w:rFonts w:ascii="Times New Roman" w:hAnsi="Times New Roman" w:cs="Times New Roman"/>
                <w:b/>
                <w:bCs/>
                <w:sz w:val="24"/>
                <w:szCs w:val="24"/>
                <w:vertAlign w:val="subscript"/>
              </w:rPr>
              <w:t>3</w:t>
            </w:r>
          </w:p>
        </w:tc>
        <w:tc>
          <w:tcPr>
            <w:tcW w:w="1335" w:type="dxa"/>
            <w:vAlign w:val="center"/>
          </w:tcPr>
          <w:p w14:paraId="10F75030"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144</w:t>
            </w:r>
          </w:p>
        </w:tc>
        <w:tc>
          <w:tcPr>
            <w:tcW w:w="1336" w:type="dxa"/>
            <w:vAlign w:val="center"/>
          </w:tcPr>
          <w:p w14:paraId="7ACBF7E8"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0.85</w:t>
            </w:r>
          </w:p>
        </w:tc>
        <w:tc>
          <w:tcPr>
            <w:tcW w:w="1336" w:type="dxa"/>
            <w:vAlign w:val="center"/>
          </w:tcPr>
          <w:p w14:paraId="7DF28181"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21.4</w:t>
            </w:r>
          </w:p>
        </w:tc>
        <w:tc>
          <w:tcPr>
            <w:tcW w:w="1336" w:type="dxa"/>
            <w:vAlign w:val="center"/>
          </w:tcPr>
          <w:p w14:paraId="5B5F2660"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466</w:t>
            </w:r>
          </w:p>
        </w:tc>
        <w:tc>
          <w:tcPr>
            <w:tcW w:w="1336" w:type="dxa"/>
            <w:vAlign w:val="center"/>
          </w:tcPr>
          <w:p w14:paraId="6C501C18"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19.5</w:t>
            </w:r>
          </w:p>
        </w:tc>
        <w:tc>
          <w:tcPr>
            <w:tcW w:w="1336" w:type="dxa"/>
            <w:vAlign w:val="center"/>
          </w:tcPr>
          <w:p w14:paraId="5852C226" w14:textId="77777777" w:rsidR="009D7F59" w:rsidRDefault="009D7F59" w:rsidP="00CC70F9">
            <w:pPr>
              <w:jc w:val="center"/>
              <w:rPr>
                <w:rFonts w:ascii="Times New Roman" w:hAnsi="Times New Roman" w:cs="Times New Roman"/>
                <w:sz w:val="24"/>
                <w:szCs w:val="24"/>
              </w:rPr>
            </w:pPr>
            <w:r>
              <w:rPr>
                <w:rFonts w:ascii="Times New Roman" w:hAnsi="Times New Roman" w:cs="Times New Roman"/>
                <w:sz w:val="24"/>
                <w:szCs w:val="24"/>
              </w:rPr>
              <w:t>27.3</w:t>
            </w:r>
          </w:p>
        </w:tc>
      </w:tr>
    </w:tbl>
    <w:p w14:paraId="679B0606" w14:textId="77777777" w:rsidR="009E3C85" w:rsidRPr="0012025E" w:rsidRDefault="009E3C85" w:rsidP="009E3C85">
      <w:pPr>
        <w:spacing w:after="0" w:line="360" w:lineRule="auto"/>
        <w:jc w:val="both"/>
        <w:rPr>
          <w:rFonts w:ascii="Times New Roman" w:hAnsi="Times New Roman" w:cs="Times New Roman"/>
          <w:sz w:val="20"/>
          <w:szCs w:val="20"/>
        </w:rPr>
      </w:pPr>
      <w:bookmarkStart w:id="6" w:name="_Hlk210393249"/>
      <w:r w:rsidRPr="0012025E">
        <w:rPr>
          <w:rFonts w:ascii="Times New Roman" w:hAnsi="Times New Roman" w:cs="Times New Roman"/>
          <w:sz w:val="20"/>
          <w:szCs w:val="20"/>
        </w:rPr>
        <w:t xml:space="preserve">Notes: N for the number of monitoring sites; R for correlation coefficient, MRD for mean relative difference, MSE for mean squared error, MB for mean bias, NMB for normalized mean bias. </w:t>
      </w:r>
    </w:p>
    <w:p w14:paraId="7AACB0A3" w14:textId="7ADEACB8" w:rsidR="009D7F59" w:rsidRDefault="009D7F59" w:rsidP="00324822">
      <w:pPr>
        <w:spacing w:before="160" w:line="480" w:lineRule="auto"/>
        <w:ind w:firstLine="720"/>
        <w:rPr>
          <w:rFonts w:ascii="Times New Roman" w:hAnsi="Times New Roman" w:cs="Times New Roman"/>
        </w:rPr>
      </w:pPr>
      <w:r w:rsidRPr="00022914">
        <w:rPr>
          <w:rFonts w:ascii="Times New Roman" w:hAnsi="Times New Roman" w:cs="Times New Roman"/>
        </w:rPr>
        <w:t xml:space="preserve">Meteorology was generated with WRF using four two-way nested domains at 27, 9, 3, and 1 </w:t>
      </w:r>
      <w:r w:rsidRPr="00022914">
        <w:rPr>
          <w:rFonts w:ascii="Times New Roman" w:hAnsi="Times New Roman" w:cs="Times New Roman"/>
          <w:i/>
          <w:iCs/>
        </w:rPr>
        <w:t>km</w:t>
      </w:r>
      <w:r w:rsidRPr="00022914">
        <w:rPr>
          <w:rFonts w:ascii="Times New Roman" w:hAnsi="Times New Roman" w:cs="Times New Roman"/>
        </w:rPr>
        <w:t xml:space="preserve"> horizontal resolution and 42 vertical levels (surface to 100 </w:t>
      </w:r>
      <w:proofErr w:type="spellStart"/>
      <w:r w:rsidRPr="00022914">
        <w:rPr>
          <w:rFonts w:ascii="Times New Roman" w:hAnsi="Times New Roman" w:cs="Times New Roman"/>
          <w:i/>
          <w:iCs/>
        </w:rPr>
        <w:t>hPa</w:t>
      </w:r>
      <w:proofErr w:type="spellEnd"/>
      <w:r w:rsidRPr="00022914">
        <w:rPr>
          <w:rFonts w:ascii="Times New Roman" w:hAnsi="Times New Roman" w:cs="Times New Roman"/>
        </w:rPr>
        <w:t xml:space="preserve">). Initial and boundary conditions were from NARR (32 </w:t>
      </w:r>
      <w:r w:rsidRPr="00022914">
        <w:rPr>
          <w:rFonts w:ascii="Times New Roman" w:hAnsi="Times New Roman" w:cs="Times New Roman"/>
          <w:i/>
          <w:iCs/>
        </w:rPr>
        <w:t>km</w:t>
      </w:r>
      <w:r w:rsidRPr="00022914">
        <w:rPr>
          <w:rFonts w:ascii="Times New Roman" w:hAnsi="Times New Roman" w:cs="Times New Roman"/>
        </w:rPr>
        <w:t>, 30 levels). We performed 30-h forecasts initialized daily at 00:00 UTC with a 6-h spin-up; the first 6 h were discarded and replaced with overlapping forecasts. Grid nudging of wind, temperature, and humidity was applied above the planetary boundary layer in the outermost domain. Physics parameterizations included the Purdue–Lin microphysics scheme, RRTMG radiation, Mellor–Yamada–Janjic PBL, Grell–</w:t>
      </w:r>
      <w:proofErr w:type="spellStart"/>
      <w:r w:rsidRPr="00022914">
        <w:rPr>
          <w:rFonts w:ascii="Times New Roman" w:hAnsi="Times New Roman" w:cs="Times New Roman"/>
        </w:rPr>
        <w:t>Devenyi</w:t>
      </w:r>
      <w:proofErr w:type="spellEnd"/>
      <w:r w:rsidRPr="00022914">
        <w:rPr>
          <w:rFonts w:ascii="Times New Roman" w:hAnsi="Times New Roman" w:cs="Times New Roman"/>
        </w:rPr>
        <w:t xml:space="preserve"> cumulus (domains 1–2 only), the Unified Noah land-surface model, and a three-category urban canopy model. Additional configuration details are provided in Yamanouchi </w:t>
      </w:r>
      <w:r w:rsidRPr="00022914">
        <w:rPr>
          <w:rFonts w:ascii="Times New Roman" w:hAnsi="Times New Roman" w:cs="Times New Roman"/>
          <w:i/>
          <w:iCs/>
        </w:rPr>
        <w:t>et al.</w:t>
      </w:r>
      <w:r w:rsidRPr="00022914">
        <w:rPr>
          <w:rFonts w:ascii="Times New Roman" w:hAnsi="Times New Roman" w:cs="Times New Roman"/>
        </w:rPr>
        <w:t xml:space="preserve"> (2024). </w:t>
      </w:r>
    </w:p>
    <w:p w14:paraId="1E9C1898" w14:textId="77777777" w:rsidR="00CC70F9" w:rsidRPr="00022914" w:rsidRDefault="00CC70F9" w:rsidP="00CC70F9">
      <w:pPr>
        <w:spacing w:line="240" w:lineRule="auto"/>
        <w:rPr>
          <w:rFonts w:ascii="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69E942C6" wp14:editId="7B4CFA46">
            <wp:extent cx="5848350" cy="3429000"/>
            <wp:effectExtent l="0" t="0" r="0" b="0"/>
            <wp:docPr id="1766463479" name="image2.png" descr="A graph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2" name="image2.png" descr="A graph on a black background&#10;&#10;AI-generated content may be incorrect."/>
                    <pic:cNvPicPr preferRelativeResize="0"/>
                  </pic:nvPicPr>
                  <pic:blipFill>
                    <a:blip r:embed="rId8"/>
                    <a:srcRect/>
                    <a:stretch>
                      <a:fillRect/>
                    </a:stretch>
                  </pic:blipFill>
                  <pic:spPr>
                    <a:xfrm>
                      <a:off x="0" y="0"/>
                      <a:ext cx="5848350" cy="3429000"/>
                    </a:xfrm>
                    <a:prstGeom prst="rect">
                      <a:avLst/>
                    </a:prstGeom>
                    <a:ln/>
                  </pic:spPr>
                </pic:pic>
              </a:graphicData>
            </a:graphic>
          </wp:inline>
        </w:drawing>
      </w:r>
    </w:p>
    <w:p w14:paraId="656835EA" w14:textId="77777777" w:rsidR="00CC70F9" w:rsidRPr="00CC70F9" w:rsidRDefault="00CC70F9" w:rsidP="00CC70F9">
      <w:pPr>
        <w:spacing w:line="240" w:lineRule="auto"/>
        <w:rPr>
          <w:rFonts w:ascii="Times New Roman" w:eastAsia="Times New Roman" w:hAnsi="Times New Roman" w:cs="Times New Roman"/>
        </w:rPr>
      </w:pPr>
      <w:r w:rsidRPr="00CC70F9">
        <w:rPr>
          <w:rFonts w:ascii="Times New Roman" w:eastAsia="Times New Roman" w:hAnsi="Times New Roman" w:cs="Times New Roman"/>
          <w:b/>
        </w:rPr>
        <w:t>Figure S1.</w:t>
      </w:r>
      <w:r w:rsidRPr="00CC70F9">
        <w:rPr>
          <w:rFonts w:ascii="Times New Roman" w:eastAsia="Times New Roman" w:hAnsi="Times New Roman" w:cs="Times New Roman"/>
        </w:rPr>
        <w:t xml:space="preserve"> Monthly mean temperatures at Montréal–Trudeau International Airport for 2016, with seasonal (Winter: Dec–Feb, Spring: Mar–May, Summer: Jun–Aug, Fall: Sep–Nov) and annual averages shown alongside the 1991–2020 climate </w:t>
      </w:r>
      <w:proofErr w:type="spellStart"/>
      <w:r w:rsidRPr="00CC70F9">
        <w:rPr>
          <w:rFonts w:ascii="Times New Roman" w:eastAsia="Times New Roman" w:hAnsi="Times New Roman" w:cs="Times New Roman"/>
        </w:rPr>
        <w:t>normals</w:t>
      </w:r>
      <w:proofErr w:type="spellEnd"/>
      <w:r w:rsidRPr="00CC70F9">
        <w:rPr>
          <w:rFonts w:ascii="Times New Roman" w:eastAsia="Times New Roman" w:hAnsi="Times New Roman" w:cs="Times New Roman"/>
        </w:rPr>
        <w:t xml:space="preserve"> (Available from:  </w:t>
      </w:r>
      <w:hyperlink r:id="rId9">
        <w:r w:rsidRPr="00CC70F9">
          <w:rPr>
            <w:rFonts w:ascii="Times New Roman" w:eastAsia="Times New Roman" w:hAnsi="Times New Roman" w:cs="Times New Roman"/>
            <w:color w:val="1155CC"/>
            <w:u w:val="single"/>
          </w:rPr>
          <w:t>https://climate.weather.gc.ca/climate_normals/results_1991_2020_e.html?searchType=stnName_1991&amp;txtStationName_1991=montreal&amp;searchMethod=contains&amp;txtCentralLatMin=0&amp;txtCentralLatSec=0&amp;txtCentralLongMin=0&amp;txtCentralLongSec=0&amp;stnID=123000000&amp;dispBack=1</w:t>
        </w:r>
      </w:hyperlink>
      <w:r w:rsidRPr="00CC70F9">
        <w:rPr>
          <w:rFonts w:ascii="Times New Roman" w:eastAsia="Times New Roman" w:hAnsi="Times New Roman" w:cs="Times New Roman"/>
        </w:rPr>
        <w:t xml:space="preserve"> ). </w:t>
      </w:r>
    </w:p>
    <w:p w14:paraId="72E4513D" w14:textId="5E1BB7E6" w:rsidR="00113E9C" w:rsidRDefault="009D7F59" w:rsidP="00324822">
      <w:pPr>
        <w:spacing w:before="240" w:line="480" w:lineRule="auto"/>
        <w:ind w:firstLine="720"/>
        <w:rPr>
          <w:rFonts w:ascii="Times New Roman" w:hAnsi="Times New Roman" w:cs="Times New Roman"/>
          <w:b/>
          <w:bCs/>
        </w:rPr>
      </w:pPr>
      <w:bookmarkStart w:id="7" w:name="_Hlk210393314"/>
      <w:bookmarkEnd w:id="6"/>
      <w:r w:rsidRPr="00022914">
        <w:rPr>
          <w:rFonts w:ascii="Times New Roman" w:hAnsi="Times New Roman" w:cs="Times New Roman"/>
        </w:rPr>
        <w:t xml:space="preserve">To ensure seasonal representativeness while maintaining computational feasibility, we simulated four representative weeks: January (winter), April (spring), July (summer), and October (fall). </w:t>
      </w:r>
      <w:r w:rsidRPr="00022914">
        <w:rPr>
          <w:rFonts w:ascii="Times New Roman" w:hAnsi="Times New Roman" w:cs="Times New Roman"/>
          <w:b/>
          <w:bCs/>
        </w:rPr>
        <w:t>Figure S1</w:t>
      </w:r>
      <w:r w:rsidRPr="00022914">
        <w:rPr>
          <w:rFonts w:ascii="Times New Roman" w:hAnsi="Times New Roman" w:cs="Times New Roman"/>
        </w:rPr>
        <w:t xml:space="preserve"> shows monthly mean temperatures at Montréal–Trudeau International Airport for 2016 alongside seasonal (Winter: December to February; Spring: March to May; Summer: June to August; Fall: September to November) and annual averages, as well as 1991–2020 climate </w:t>
      </w:r>
      <w:proofErr w:type="spellStart"/>
      <w:r w:rsidRPr="00022914">
        <w:rPr>
          <w:rFonts w:ascii="Times New Roman" w:hAnsi="Times New Roman" w:cs="Times New Roman"/>
        </w:rPr>
        <w:t>normals</w:t>
      </w:r>
      <w:proofErr w:type="spellEnd"/>
      <w:r w:rsidRPr="00022914">
        <w:rPr>
          <w:rFonts w:ascii="Times New Roman" w:hAnsi="Times New Roman" w:cs="Times New Roman"/>
        </w:rPr>
        <w:t xml:space="preserve">. The selected months closely match their respective seasonal means, capturing essential seasonal variability in pollutant levels while avoiding the prohibitive cost of simulating all twelve months. This seasonal-week design is consistent with practices in the climate-modelling literature </w:t>
      </w:r>
      <w:r w:rsidRPr="00022914">
        <w:rPr>
          <w:rFonts w:ascii="Times New Roman" w:eastAsia="Times New Roman" w:hAnsi="Times New Roman" w:cs="Times New Roman"/>
        </w:rPr>
        <w:t xml:space="preserve">(Montgomery </w:t>
      </w:r>
      <w:r w:rsidRPr="00022914">
        <w:rPr>
          <w:rFonts w:ascii="Times New Roman" w:eastAsia="Times New Roman" w:hAnsi="Times New Roman" w:cs="Times New Roman"/>
          <w:i/>
          <w:iCs/>
        </w:rPr>
        <w:t>et al</w:t>
      </w:r>
      <w:r w:rsidRPr="00022914">
        <w:rPr>
          <w:rFonts w:ascii="Times New Roman" w:eastAsia="Times New Roman" w:hAnsi="Times New Roman" w:cs="Times New Roman"/>
        </w:rPr>
        <w:t xml:space="preserve">., 2023; Camilleri </w:t>
      </w:r>
      <w:r w:rsidRPr="00022914">
        <w:rPr>
          <w:rFonts w:ascii="Times New Roman" w:eastAsia="Times New Roman" w:hAnsi="Times New Roman" w:cs="Times New Roman"/>
          <w:i/>
          <w:iCs/>
        </w:rPr>
        <w:t>et al.</w:t>
      </w:r>
      <w:r w:rsidRPr="00022914">
        <w:rPr>
          <w:rFonts w:ascii="Times New Roman" w:eastAsia="Times New Roman" w:hAnsi="Times New Roman" w:cs="Times New Roman"/>
        </w:rPr>
        <w:t xml:space="preserve">, 2023; Minet </w:t>
      </w:r>
      <w:r w:rsidRPr="00022914">
        <w:rPr>
          <w:rFonts w:ascii="Times New Roman" w:eastAsia="Times New Roman" w:hAnsi="Times New Roman" w:cs="Times New Roman"/>
          <w:i/>
          <w:iCs/>
        </w:rPr>
        <w:t>et al.</w:t>
      </w:r>
      <w:r w:rsidRPr="00022914">
        <w:rPr>
          <w:rFonts w:ascii="Times New Roman" w:eastAsia="Times New Roman" w:hAnsi="Times New Roman" w:cs="Times New Roman"/>
        </w:rPr>
        <w:t>, 2021)</w:t>
      </w:r>
      <w:r w:rsidRPr="00022914">
        <w:rPr>
          <w:rFonts w:ascii="Times New Roman" w:hAnsi="Times New Roman" w:cs="Times New Roman"/>
        </w:rPr>
        <w:t>.</w:t>
      </w:r>
      <w:bookmarkEnd w:id="7"/>
      <w:r w:rsidRPr="00022914">
        <w:rPr>
          <w:rFonts w:ascii="Times New Roman" w:hAnsi="Times New Roman" w:cs="Times New Roman"/>
        </w:rPr>
        <w:t xml:space="preserve"> </w:t>
      </w:r>
    </w:p>
    <w:p w14:paraId="620EE213" w14:textId="048AF107" w:rsidR="009B21D5" w:rsidRPr="00CC70F9" w:rsidRDefault="009B21D5" w:rsidP="00153A29">
      <w:pPr>
        <w:keepNext/>
        <w:spacing w:after="120" w:line="240" w:lineRule="auto"/>
        <w:jc w:val="both"/>
        <w:rPr>
          <w:rFonts w:ascii="Times New Roman" w:hAnsi="Times New Roman" w:cs="Times New Roman"/>
        </w:rPr>
      </w:pPr>
      <w:r w:rsidRPr="00CC70F9">
        <w:rPr>
          <w:rFonts w:ascii="Times New Roman" w:hAnsi="Times New Roman" w:cs="Times New Roman"/>
          <w:b/>
          <w:bCs/>
        </w:rPr>
        <w:lastRenderedPageBreak/>
        <w:t xml:space="preserve">Table </w:t>
      </w:r>
      <w:r w:rsidR="005B6E66" w:rsidRPr="00CC70F9">
        <w:rPr>
          <w:rFonts w:ascii="Times New Roman" w:hAnsi="Times New Roman" w:cs="Times New Roman"/>
          <w:b/>
          <w:bCs/>
        </w:rPr>
        <w:t>S2</w:t>
      </w:r>
      <w:r w:rsidRPr="00CC70F9">
        <w:rPr>
          <w:rFonts w:ascii="Times New Roman" w:hAnsi="Times New Roman" w:cs="Times New Roman"/>
          <w:b/>
          <w:bCs/>
        </w:rPr>
        <w:t xml:space="preserve">. </w:t>
      </w:r>
      <w:bookmarkStart w:id="8" w:name="_Hlk210134943"/>
      <w:r w:rsidRPr="00CC70F9">
        <w:rPr>
          <w:rFonts w:ascii="Times New Roman" w:hAnsi="Times New Roman" w:cs="Times New Roman"/>
        </w:rPr>
        <w:t>Descriptive statistics of annual average daily PM</w:t>
      </w:r>
      <w:r w:rsidRPr="00CC70F9">
        <w:rPr>
          <w:rFonts w:ascii="Times New Roman" w:hAnsi="Times New Roman" w:cs="Times New Roman"/>
          <w:vertAlign w:val="subscript"/>
        </w:rPr>
        <w:t>2.5</w:t>
      </w:r>
      <w:r w:rsidRPr="00CC70F9">
        <w:rPr>
          <w:rFonts w:ascii="Times New Roman" w:hAnsi="Times New Roman" w:cs="Times New Roman"/>
        </w:rPr>
        <w:t>, annual mean NO</w:t>
      </w:r>
      <w:r w:rsidRPr="00CC70F9">
        <w:rPr>
          <w:rFonts w:ascii="Times New Roman" w:hAnsi="Times New Roman" w:cs="Times New Roman"/>
          <w:vertAlign w:val="subscript"/>
        </w:rPr>
        <w:t>2</w:t>
      </w:r>
      <w:r w:rsidRPr="00CC70F9">
        <w:rPr>
          <w:rFonts w:ascii="Times New Roman" w:hAnsi="Times New Roman" w:cs="Times New Roman"/>
        </w:rPr>
        <w:t xml:space="preserve">, and annual average </w:t>
      </w:r>
      <w:r w:rsidR="00E25BE4" w:rsidRPr="00CC70F9">
        <w:rPr>
          <w:rFonts w:ascii="Times New Roman" w:hAnsi="Times New Roman" w:cs="Times New Roman"/>
        </w:rPr>
        <w:t xml:space="preserve">maximum </w:t>
      </w:r>
      <w:r w:rsidRPr="00CC70F9">
        <w:rPr>
          <w:rFonts w:ascii="Times New Roman" w:hAnsi="Times New Roman" w:cs="Times New Roman"/>
        </w:rPr>
        <w:t>daily O</w:t>
      </w:r>
      <w:r w:rsidRPr="00CC70F9">
        <w:rPr>
          <w:rFonts w:ascii="Times New Roman" w:hAnsi="Times New Roman" w:cs="Times New Roman"/>
          <w:vertAlign w:val="subscript"/>
        </w:rPr>
        <w:t>3</w:t>
      </w:r>
      <w:r w:rsidRPr="00CC70F9">
        <w:rPr>
          <w:rFonts w:ascii="Times New Roman" w:hAnsi="Times New Roman" w:cs="Times New Roman"/>
        </w:rPr>
        <w:t xml:space="preserve"> in census divisions under base case and various scenarios. </w:t>
      </w:r>
      <w:r w:rsidR="00AA40BD" w:rsidRPr="00CC70F9">
        <w:rPr>
          <w:rFonts w:ascii="Times New Roman" w:hAnsi="Times New Roman" w:cs="Times New Roman"/>
        </w:rPr>
        <w:t xml:space="preserve">Values are reported as absolute concentrations with percentage changes relative to reference concentrations </w:t>
      </w:r>
      <w:r w:rsidRPr="00CC70F9">
        <w:rPr>
          <w:rFonts w:ascii="Times New Roman" w:hAnsi="Times New Roman" w:cs="Times New Roman"/>
        </w:rPr>
        <w:t>(Note: PM</w:t>
      </w:r>
      <w:r w:rsidRPr="00CC70F9">
        <w:rPr>
          <w:rFonts w:ascii="Times New Roman" w:hAnsi="Times New Roman" w:cs="Times New Roman"/>
          <w:vertAlign w:val="subscript"/>
        </w:rPr>
        <w:t>2.5</w:t>
      </w:r>
      <w:r w:rsidRPr="00CC70F9">
        <w:rPr>
          <w:rFonts w:ascii="Times New Roman" w:hAnsi="Times New Roman" w:cs="Times New Roman"/>
        </w:rPr>
        <w:t>, NO</w:t>
      </w:r>
      <w:r w:rsidRPr="00CC70F9">
        <w:rPr>
          <w:rFonts w:ascii="Times New Roman" w:hAnsi="Times New Roman" w:cs="Times New Roman"/>
          <w:vertAlign w:val="subscript"/>
        </w:rPr>
        <w:t>2</w:t>
      </w:r>
      <w:r w:rsidRPr="00CC70F9">
        <w:rPr>
          <w:rFonts w:ascii="Times New Roman" w:hAnsi="Times New Roman" w:cs="Times New Roman"/>
        </w:rPr>
        <w:t>, and O</w:t>
      </w:r>
      <w:r w:rsidRPr="00CC70F9">
        <w:rPr>
          <w:rFonts w:ascii="Times New Roman" w:hAnsi="Times New Roman" w:cs="Times New Roman"/>
          <w:vertAlign w:val="subscript"/>
        </w:rPr>
        <w:t>3</w:t>
      </w:r>
      <w:r w:rsidRPr="00CC70F9">
        <w:rPr>
          <w:rFonts w:ascii="Times New Roman" w:hAnsi="Times New Roman" w:cs="Times New Roman"/>
        </w:rPr>
        <w:t xml:space="preserve"> were derived by applying the Polair3D-modelled percentage change to the AQBAT reference concentrations).</w:t>
      </w:r>
    </w:p>
    <w:tbl>
      <w:tblPr>
        <w:tblStyle w:val="tabCP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1133"/>
        <w:gridCol w:w="711"/>
        <w:gridCol w:w="1610"/>
        <w:gridCol w:w="1610"/>
        <w:gridCol w:w="1555"/>
        <w:gridCol w:w="1555"/>
      </w:tblGrid>
      <w:tr w:rsidR="00B959AD" w:rsidRPr="00B14CD8" w14:paraId="46290723" w14:textId="77777777" w:rsidTr="00B959AD">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044" w:type="pct"/>
            <w:gridSpan w:val="2"/>
            <w:vAlign w:val="center"/>
          </w:tcPr>
          <w:p w14:paraId="7003E1F2" w14:textId="77777777" w:rsidR="00B959AD" w:rsidRPr="00792193" w:rsidRDefault="00B959AD" w:rsidP="00153A29">
            <w:pPr>
              <w:keepNext/>
              <w:spacing w:line="360" w:lineRule="auto"/>
              <w:rPr>
                <w:rFonts w:ascii="Times New Roman" w:hAnsi="Times New Roman" w:cs="Times New Roman"/>
                <w:sz w:val="22"/>
                <w:szCs w:val="22"/>
                <w:lang w:val="en-CA"/>
              </w:rPr>
            </w:pPr>
            <w:bookmarkStart w:id="9" w:name="_Hlk178763620"/>
            <w:bookmarkEnd w:id="8"/>
          </w:p>
        </w:tc>
        <w:tc>
          <w:tcPr>
            <w:tcW w:w="682" w:type="pct"/>
            <w:noWrap/>
            <w:vAlign w:val="center"/>
            <w:hideMark/>
          </w:tcPr>
          <w:p w14:paraId="5FFFE218" w14:textId="3BBD1AA2" w:rsidR="00B959AD" w:rsidRPr="00B14CD8" w:rsidRDefault="00B959AD" w:rsidP="00153A29">
            <w:pPr>
              <w:keepN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sz w:val="22"/>
                <w:szCs w:val="22"/>
              </w:rPr>
            </w:pPr>
            <w:r w:rsidRPr="00B14CD8">
              <w:rPr>
                <w:rFonts w:ascii="Times New Roman" w:hAnsi="Times New Roman" w:cs="Times New Roman"/>
                <w:bCs/>
                <w:sz w:val="22"/>
                <w:szCs w:val="22"/>
              </w:rPr>
              <w:t>R</w:t>
            </w:r>
            <w:r>
              <w:rPr>
                <w:rFonts w:ascii="Times New Roman" w:hAnsi="Times New Roman" w:cs="Times New Roman"/>
                <w:bCs/>
                <w:sz w:val="22"/>
                <w:szCs w:val="22"/>
              </w:rPr>
              <w:t>EF</w:t>
            </w:r>
          </w:p>
        </w:tc>
        <w:tc>
          <w:tcPr>
            <w:tcW w:w="532" w:type="pct"/>
            <w:noWrap/>
            <w:vAlign w:val="center"/>
            <w:hideMark/>
          </w:tcPr>
          <w:p w14:paraId="59BB10DF" w14:textId="77777777" w:rsidR="00B959AD" w:rsidRDefault="00B959AD" w:rsidP="00153A29">
            <w:pPr>
              <w:keepN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sz w:val="22"/>
                <w:szCs w:val="22"/>
              </w:rPr>
            </w:pPr>
            <w:r w:rsidRPr="00B14CD8">
              <w:rPr>
                <w:rFonts w:ascii="Times New Roman" w:hAnsi="Times New Roman" w:cs="Times New Roman"/>
                <w:bCs/>
                <w:sz w:val="22"/>
                <w:szCs w:val="22"/>
              </w:rPr>
              <w:t>EPA</w:t>
            </w:r>
          </w:p>
          <w:p w14:paraId="7691A32F" w14:textId="046532A7" w:rsidR="00AA40BD" w:rsidRPr="00B14CD8" w:rsidRDefault="00AA40BD" w:rsidP="00153A29">
            <w:pPr>
              <w:keepN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sz w:val="22"/>
                <w:szCs w:val="22"/>
              </w:rPr>
            </w:pPr>
            <w:r>
              <w:rPr>
                <w:rFonts w:ascii="Times New Roman" w:hAnsi="Times New Roman" w:cs="Times New Roman"/>
                <w:bCs/>
                <w:sz w:val="22"/>
                <w:szCs w:val="22"/>
              </w:rPr>
              <w:t>(Change %)</w:t>
            </w:r>
          </w:p>
        </w:tc>
        <w:tc>
          <w:tcPr>
            <w:tcW w:w="531" w:type="pct"/>
            <w:noWrap/>
            <w:vAlign w:val="center"/>
            <w:hideMark/>
          </w:tcPr>
          <w:p w14:paraId="572B67B8" w14:textId="77777777" w:rsidR="00B959AD" w:rsidRDefault="00B959AD" w:rsidP="00153A29">
            <w:pPr>
              <w:keepN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sz w:val="22"/>
                <w:szCs w:val="22"/>
              </w:rPr>
            </w:pPr>
            <w:r w:rsidRPr="00B14CD8">
              <w:rPr>
                <w:rFonts w:ascii="Times New Roman" w:hAnsi="Times New Roman" w:cs="Times New Roman"/>
                <w:bCs/>
                <w:sz w:val="22"/>
                <w:szCs w:val="22"/>
              </w:rPr>
              <w:t>IND</w:t>
            </w:r>
          </w:p>
          <w:p w14:paraId="5B666B3A" w14:textId="4FEE20CA" w:rsidR="00AA40BD" w:rsidRDefault="00AA40BD" w:rsidP="00153A29">
            <w:pPr>
              <w:keepN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sz w:val="22"/>
                <w:szCs w:val="22"/>
              </w:rPr>
            </w:pPr>
            <w:r>
              <w:rPr>
                <w:rFonts w:ascii="Times New Roman" w:hAnsi="Times New Roman" w:cs="Times New Roman"/>
                <w:bCs/>
                <w:sz w:val="22"/>
                <w:szCs w:val="22"/>
              </w:rPr>
              <w:t>(Change %)</w:t>
            </w:r>
          </w:p>
          <w:p w14:paraId="4C2E3490" w14:textId="77777777" w:rsidR="00AA40BD" w:rsidRPr="00B14CD8" w:rsidRDefault="00AA40BD" w:rsidP="00153A29">
            <w:pPr>
              <w:keepN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sz w:val="22"/>
                <w:szCs w:val="22"/>
              </w:rPr>
            </w:pPr>
          </w:p>
        </w:tc>
        <w:tc>
          <w:tcPr>
            <w:tcW w:w="606" w:type="pct"/>
            <w:noWrap/>
            <w:vAlign w:val="center"/>
            <w:hideMark/>
          </w:tcPr>
          <w:p w14:paraId="51EB38FB" w14:textId="77777777" w:rsidR="00B959AD" w:rsidRDefault="00B959AD" w:rsidP="00153A29">
            <w:pPr>
              <w:keepN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sz w:val="22"/>
                <w:szCs w:val="22"/>
              </w:rPr>
            </w:pPr>
            <w:r w:rsidRPr="00B14CD8">
              <w:rPr>
                <w:rFonts w:ascii="Times New Roman" w:hAnsi="Times New Roman" w:cs="Times New Roman"/>
                <w:bCs/>
                <w:sz w:val="22"/>
                <w:szCs w:val="22"/>
              </w:rPr>
              <w:t>EV</w:t>
            </w:r>
          </w:p>
          <w:p w14:paraId="1E750FD1" w14:textId="7F574B59" w:rsidR="00AA40BD" w:rsidRDefault="00AA40BD" w:rsidP="00153A29">
            <w:pPr>
              <w:keepN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sz w:val="22"/>
                <w:szCs w:val="22"/>
              </w:rPr>
            </w:pPr>
            <w:r>
              <w:rPr>
                <w:rFonts w:ascii="Times New Roman" w:hAnsi="Times New Roman" w:cs="Times New Roman"/>
                <w:bCs/>
                <w:sz w:val="22"/>
                <w:szCs w:val="22"/>
              </w:rPr>
              <w:t>(Change %)</w:t>
            </w:r>
          </w:p>
          <w:p w14:paraId="4EB84FA1" w14:textId="77777777" w:rsidR="00AA40BD" w:rsidRPr="00B14CD8" w:rsidRDefault="00AA40BD" w:rsidP="00153A29">
            <w:pPr>
              <w:keepN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sz w:val="22"/>
                <w:szCs w:val="22"/>
              </w:rPr>
            </w:pPr>
          </w:p>
        </w:tc>
        <w:tc>
          <w:tcPr>
            <w:tcW w:w="605" w:type="pct"/>
            <w:noWrap/>
            <w:vAlign w:val="center"/>
            <w:hideMark/>
          </w:tcPr>
          <w:p w14:paraId="3E52D0FD" w14:textId="77777777" w:rsidR="00B959AD" w:rsidRDefault="00B959AD" w:rsidP="00153A29">
            <w:pPr>
              <w:keepN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sz w:val="22"/>
                <w:szCs w:val="22"/>
              </w:rPr>
            </w:pPr>
            <w:r w:rsidRPr="00B14CD8">
              <w:rPr>
                <w:rFonts w:ascii="Times New Roman" w:hAnsi="Times New Roman" w:cs="Times New Roman"/>
                <w:bCs/>
                <w:sz w:val="22"/>
                <w:szCs w:val="22"/>
              </w:rPr>
              <w:t>RS</w:t>
            </w:r>
          </w:p>
          <w:p w14:paraId="4E189F2B" w14:textId="14D86970" w:rsidR="00AA40BD" w:rsidRDefault="00AA40BD" w:rsidP="00153A29">
            <w:pPr>
              <w:keepN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sz w:val="22"/>
                <w:szCs w:val="22"/>
              </w:rPr>
            </w:pPr>
            <w:r>
              <w:rPr>
                <w:rFonts w:ascii="Times New Roman" w:hAnsi="Times New Roman" w:cs="Times New Roman"/>
                <w:bCs/>
                <w:sz w:val="22"/>
                <w:szCs w:val="22"/>
              </w:rPr>
              <w:t>(Change %)</w:t>
            </w:r>
          </w:p>
          <w:p w14:paraId="0FD3A9E2" w14:textId="77777777" w:rsidR="00AA40BD" w:rsidRPr="00B14CD8" w:rsidRDefault="00AA40BD" w:rsidP="00153A29">
            <w:pPr>
              <w:keepNext/>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sz w:val="22"/>
                <w:szCs w:val="22"/>
              </w:rPr>
            </w:pPr>
          </w:p>
        </w:tc>
      </w:tr>
      <w:tr w:rsidR="00F81550" w:rsidRPr="00B14CD8" w14:paraId="10B2BFE6"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restart"/>
            <w:vAlign w:val="center"/>
          </w:tcPr>
          <w:p w14:paraId="2F03A0DC" w14:textId="77777777" w:rsidR="00F81550" w:rsidRPr="00B14CD8" w:rsidRDefault="00F81550" w:rsidP="00153A29">
            <w:pPr>
              <w:keepNext/>
              <w:spacing w:line="360" w:lineRule="auto"/>
              <w:rPr>
                <w:rFonts w:ascii="Times New Roman" w:hAnsi="Times New Roman" w:cs="Times New Roman"/>
                <w:bCs/>
                <w:sz w:val="22"/>
                <w:szCs w:val="22"/>
              </w:rPr>
            </w:pPr>
            <w:r w:rsidRPr="00B14CD8">
              <w:rPr>
                <w:rFonts w:ascii="Times New Roman" w:hAnsi="Times New Roman" w:cs="Times New Roman"/>
                <w:bCs/>
                <w:sz w:val="22"/>
                <w:szCs w:val="22"/>
              </w:rPr>
              <w:t>PM</w:t>
            </w:r>
            <w:r w:rsidRPr="00B14CD8">
              <w:rPr>
                <w:rFonts w:ascii="Times New Roman" w:hAnsi="Times New Roman" w:cs="Times New Roman"/>
                <w:bCs/>
                <w:sz w:val="22"/>
                <w:szCs w:val="22"/>
                <w:vertAlign w:val="subscript"/>
              </w:rPr>
              <w:t>2.5</w:t>
            </w:r>
          </w:p>
          <w:p w14:paraId="393ED4EA" w14:textId="77777777" w:rsidR="00F81550" w:rsidRPr="00B14CD8" w:rsidRDefault="00F81550" w:rsidP="00153A29">
            <w:pPr>
              <w:keepNext/>
              <w:spacing w:line="360" w:lineRule="auto"/>
              <w:rPr>
                <w:rFonts w:ascii="Times New Roman" w:hAnsi="Times New Roman" w:cs="Times New Roman"/>
                <w:bCs/>
                <w:sz w:val="22"/>
                <w:szCs w:val="22"/>
              </w:rPr>
            </w:pPr>
            <w:r w:rsidRPr="00B14CD8">
              <w:rPr>
                <w:rFonts w:ascii="Times New Roman" w:hAnsi="Times New Roman" w:cs="Times New Roman"/>
                <w:bCs/>
                <w:sz w:val="22"/>
                <w:szCs w:val="22"/>
              </w:rPr>
              <w:t>(</w:t>
            </w:r>
            <w:proofErr w:type="gramStart"/>
            <w:r w:rsidRPr="00B14CD8">
              <w:rPr>
                <w:rFonts w:ascii="Times New Roman" w:hAnsi="Times New Roman" w:cs="Times New Roman"/>
                <w:bCs/>
                <w:sz w:val="22"/>
                <w:szCs w:val="22"/>
              </w:rPr>
              <w:t>μ</w:t>
            </w:r>
            <w:proofErr w:type="gramEnd"/>
            <w:r w:rsidRPr="00B14CD8">
              <w:rPr>
                <w:rFonts w:ascii="Times New Roman" w:hAnsi="Times New Roman" w:cs="Times New Roman"/>
                <w:bCs/>
                <w:sz w:val="22"/>
                <w:szCs w:val="22"/>
              </w:rPr>
              <w:t>g/m</w:t>
            </w:r>
            <w:r w:rsidRPr="00B14CD8">
              <w:rPr>
                <w:rFonts w:ascii="Times New Roman" w:hAnsi="Times New Roman" w:cs="Times New Roman"/>
                <w:bCs/>
                <w:sz w:val="22"/>
                <w:szCs w:val="22"/>
                <w:vertAlign w:val="superscript"/>
              </w:rPr>
              <w:t>3</w:t>
            </w:r>
            <w:r w:rsidRPr="00B14CD8">
              <w:rPr>
                <w:rFonts w:ascii="Times New Roman" w:hAnsi="Times New Roman" w:cs="Times New Roman"/>
                <w:bCs/>
                <w:sz w:val="22"/>
                <w:szCs w:val="22"/>
              </w:rPr>
              <w:t>)</w:t>
            </w:r>
          </w:p>
        </w:tc>
        <w:tc>
          <w:tcPr>
            <w:tcW w:w="834" w:type="pct"/>
            <w:noWrap/>
            <w:vAlign w:val="center"/>
            <w:hideMark/>
          </w:tcPr>
          <w:p w14:paraId="3A7AE94E"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2"/>
                <w:szCs w:val="22"/>
              </w:rPr>
            </w:pPr>
            <w:r w:rsidRPr="00B14CD8">
              <w:rPr>
                <w:rFonts w:ascii="Times New Roman" w:hAnsi="Times New Roman" w:cs="Times New Roman"/>
                <w:bCs/>
                <w:sz w:val="22"/>
                <w:szCs w:val="22"/>
              </w:rPr>
              <w:t>Minimum</w:t>
            </w:r>
          </w:p>
        </w:tc>
        <w:tc>
          <w:tcPr>
            <w:tcW w:w="682" w:type="pct"/>
            <w:noWrap/>
            <w:vAlign w:val="center"/>
            <w:hideMark/>
          </w:tcPr>
          <w:p w14:paraId="18551614" w14:textId="7B420F19"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3.47</w:t>
            </w:r>
          </w:p>
        </w:tc>
        <w:tc>
          <w:tcPr>
            <w:tcW w:w="532" w:type="pct"/>
            <w:noWrap/>
            <w:vAlign w:val="bottom"/>
            <w:hideMark/>
          </w:tcPr>
          <w:p w14:paraId="133CAE59" w14:textId="70942ACA"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2.48 (-28.53%)</w:t>
            </w:r>
          </w:p>
        </w:tc>
        <w:tc>
          <w:tcPr>
            <w:tcW w:w="531" w:type="pct"/>
            <w:noWrap/>
            <w:vAlign w:val="bottom"/>
            <w:hideMark/>
          </w:tcPr>
          <w:p w14:paraId="19F93ED6" w14:textId="5D72459D"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3.44 (-28.53 %)</w:t>
            </w:r>
          </w:p>
        </w:tc>
        <w:tc>
          <w:tcPr>
            <w:tcW w:w="606" w:type="pct"/>
            <w:noWrap/>
            <w:vAlign w:val="bottom"/>
            <w:hideMark/>
          </w:tcPr>
          <w:p w14:paraId="4B8118D2" w14:textId="58D7D1FC"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3.41 (-28.53%)</w:t>
            </w:r>
          </w:p>
        </w:tc>
        <w:tc>
          <w:tcPr>
            <w:tcW w:w="605" w:type="pct"/>
            <w:noWrap/>
            <w:vAlign w:val="bottom"/>
            <w:hideMark/>
          </w:tcPr>
          <w:p w14:paraId="32A22002" w14:textId="3459001F"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3.46 (-28.53%)</w:t>
            </w:r>
          </w:p>
        </w:tc>
      </w:tr>
      <w:tr w:rsidR="00F81550" w:rsidRPr="00B14CD8" w14:paraId="41E32B09"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3478A5DC"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hideMark/>
          </w:tcPr>
          <w:p w14:paraId="137FB175"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14CD8">
              <w:rPr>
                <w:rFonts w:ascii="Times New Roman" w:hAnsi="Times New Roman" w:cs="Times New Roman"/>
                <w:sz w:val="22"/>
                <w:szCs w:val="22"/>
              </w:rPr>
              <w:t>Q1</w:t>
            </w:r>
            <w:r w:rsidRPr="00B14CD8">
              <w:rPr>
                <w:rFonts w:ascii="Times New Roman" w:hAnsi="Times New Roman" w:cs="Times New Roman"/>
                <w:sz w:val="22"/>
                <w:szCs w:val="22"/>
                <w:vertAlign w:val="superscript"/>
              </w:rPr>
              <w:t>*</w:t>
            </w:r>
          </w:p>
        </w:tc>
        <w:tc>
          <w:tcPr>
            <w:tcW w:w="682" w:type="pct"/>
            <w:noWrap/>
            <w:vAlign w:val="center"/>
            <w:hideMark/>
          </w:tcPr>
          <w:p w14:paraId="24C78263" w14:textId="0EA2CE11"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5.05</w:t>
            </w:r>
          </w:p>
        </w:tc>
        <w:tc>
          <w:tcPr>
            <w:tcW w:w="532" w:type="pct"/>
            <w:noWrap/>
            <w:vAlign w:val="bottom"/>
            <w:hideMark/>
          </w:tcPr>
          <w:p w14:paraId="14E1E23D" w14:textId="7196427E"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4.25 (-15.84%)</w:t>
            </w:r>
          </w:p>
        </w:tc>
        <w:tc>
          <w:tcPr>
            <w:tcW w:w="531" w:type="pct"/>
            <w:noWrap/>
            <w:vAlign w:val="bottom"/>
            <w:hideMark/>
          </w:tcPr>
          <w:p w14:paraId="38B10292" w14:textId="7C3D416F"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4.95 (-15.84%)</w:t>
            </w:r>
          </w:p>
        </w:tc>
        <w:tc>
          <w:tcPr>
            <w:tcW w:w="606" w:type="pct"/>
            <w:noWrap/>
            <w:vAlign w:val="bottom"/>
            <w:hideMark/>
          </w:tcPr>
          <w:p w14:paraId="4CEE1825" w14:textId="0B989BC1"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4.88 (-15.84%)</w:t>
            </w:r>
          </w:p>
        </w:tc>
        <w:tc>
          <w:tcPr>
            <w:tcW w:w="605" w:type="pct"/>
            <w:noWrap/>
            <w:vAlign w:val="bottom"/>
            <w:hideMark/>
          </w:tcPr>
          <w:p w14:paraId="652119AF" w14:textId="63DCD066"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5.00 (-15.84%)</w:t>
            </w:r>
          </w:p>
        </w:tc>
      </w:tr>
      <w:tr w:rsidR="00F81550" w:rsidRPr="00B14CD8" w14:paraId="4725D4F2"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42F6D7A7"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hideMark/>
          </w:tcPr>
          <w:p w14:paraId="12BC0447"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roofErr w:type="spellStart"/>
            <w:r w:rsidRPr="00B14CD8">
              <w:rPr>
                <w:rFonts w:ascii="Times New Roman" w:hAnsi="Times New Roman" w:cs="Times New Roman"/>
                <w:sz w:val="22"/>
                <w:szCs w:val="22"/>
              </w:rPr>
              <w:t>Median</w:t>
            </w:r>
            <w:proofErr w:type="spellEnd"/>
          </w:p>
        </w:tc>
        <w:tc>
          <w:tcPr>
            <w:tcW w:w="682" w:type="pct"/>
            <w:noWrap/>
            <w:vAlign w:val="center"/>
            <w:hideMark/>
          </w:tcPr>
          <w:p w14:paraId="51FCCCC4" w14:textId="735C0482"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6.08</w:t>
            </w:r>
          </w:p>
        </w:tc>
        <w:tc>
          <w:tcPr>
            <w:tcW w:w="532" w:type="pct"/>
            <w:noWrap/>
            <w:vAlign w:val="bottom"/>
            <w:hideMark/>
          </w:tcPr>
          <w:p w14:paraId="6A486526" w14:textId="30C8146B"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4.82 (-20.72%)</w:t>
            </w:r>
          </w:p>
        </w:tc>
        <w:tc>
          <w:tcPr>
            <w:tcW w:w="531" w:type="pct"/>
            <w:noWrap/>
            <w:vAlign w:val="bottom"/>
            <w:hideMark/>
          </w:tcPr>
          <w:p w14:paraId="765D5CDC" w14:textId="0B612308"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5.82 (-20.72%)</w:t>
            </w:r>
          </w:p>
        </w:tc>
        <w:tc>
          <w:tcPr>
            <w:tcW w:w="606" w:type="pct"/>
            <w:noWrap/>
            <w:vAlign w:val="bottom"/>
            <w:hideMark/>
          </w:tcPr>
          <w:p w14:paraId="4D2FD869" w14:textId="686A3FFF"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5.88 (-20.72%)</w:t>
            </w:r>
          </w:p>
        </w:tc>
        <w:tc>
          <w:tcPr>
            <w:tcW w:w="605" w:type="pct"/>
            <w:noWrap/>
            <w:vAlign w:val="bottom"/>
            <w:hideMark/>
          </w:tcPr>
          <w:p w14:paraId="3F8E0A16" w14:textId="13671882"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5.98 (-20.72%)</w:t>
            </w:r>
          </w:p>
        </w:tc>
      </w:tr>
      <w:tr w:rsidR="00F81550" w:rsidRPr="00B14CD8" w14:paraId="405F3DE1"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1167116C"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hideMark/>
          </w:tcPr>
          <w:p w14:paraId="3A1416FB"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roofErr w:type="spellStart"/>
            <w:r w:rsidRPr="00B14CD8">
              <w:rPr>
                <w:rFonts w:ascii="Times New Roman" w:hAnsi="Times New Roman" w:cs="Times New Roman"/>
                <w:sz w:val="22"/>
                <w:szCs w:val="22"/>
              </w:rPr>
              <w:t>Mean</w:t>
            </w:r>
            <w:proofErr w:type="spellEnd"/>
          </w:p>
        </w:tc>
        <w:tc>
          <w:tcPr>
            <w:tcW w:w="682" w:type="pct"/>
            <w:noWrap/>
            <w:vAlign w:val="center"/>
            <w:hideMark/>
          </w:tcPr>
          <w:p w14:paraId="2FC25E3F" w14:textId="6AF7F637"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5.9</w:t>
            </w:r>
          </w:p>
        </w:tc>
        <w:tc>
          <w:tcPr>
            <w:tcW w:w="532" w:type="pct"/>
            <w:noWrap/>
            <w:vAlign w:val="bottom"/>
            <w:hideMark/>
          </w:tcPr>
          <w:p w14:paraId="4EA6602B" w14:textId="697CA887"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4.72 (-20.00 %)</w:t>
            </w:r>
          </w:p>
        </w:tc>
        <w:tc>
          <w:tcPr>
            <w:tcW w:w="531" w:type="pct"/>
            <w:noWrap/>
            <w:vAlign w:val="bottom"/>
            <w:hideMark/>
          </w:tcPr>
          <w:p w14:paraId="5FC41DD2" w14:textId="3650D580"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5.74 (-20.00%)</w:t>
            </w:r>
          </w:p>
        </w:tc>
        <w:tc>
          <w:tcPr>
            <w:tcW w:w="606" w:type="pct"/>
            <w:noWrap/>
            <w:vAlign w:val="bottom"/>
            <w:hideMark/>
          </w:tcPr>
          <w:p w14:paraId="2FEB826C" w14:textId="77989264"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5.70 (-20.00%)</w:t>
            </w:r>
          </w:p>
        </w:tc>
        <w:tc>
          <w:tcPr>
            <w:tcW w:w="605" w:type="pct"/>
            <w:noWrap/>
            <w:vAlign w:val="bottom"/>
            <w:hideMark/>
          </w:tcPr>
          <w:p w14:paraId="78F74000" w14:textId="63D5A965"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5.85 (-20.00%)</w:t>
            </w:r>
          </w:p>
        </w:tc>
      </w:tr>
      <w:tr w:rsidR="00F81550" w:rsidRPr="00B14CD8" w14:paraId="2CEA9F1D"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20D5C093"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hideMark/>
          </w:tcPr>
          <w:p w14:paraId="43498717"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14CD8">
              <w:rPr>
                <w:rFonts w:ascii="Times New Roman" w:hAnsi="Times New Roman" w:cs="Times New Roman"/>
                <w:sz w:val="22"/>
                <w:szCs w:val="22"/>
              </w:rPr>
              <w:t>Q3</w:t>
            </w:r>
            <w:r w:rsidRPr="00B14CD8">
              <w:rPr>
                <w:rFonts w:ascii="Times New Roman" w:hAnsi="Times New Roman" w:cs="Times New Roman"/>
                <w:sz w:val="22"/>
                <w:szCs w:val="22"/>
                <w:vertAlign w:val="superscript"/>
              </w:rPr>
              <w:t>#</w:t>
            </w:r>
          </w:p>
        </w:tc>
        <w:tc>
          <w:tcPr>
            <w:tcW w:w="682" w:type="pct"/>
            <w:noWrap/>
            <w:vAlign w:val="center"/>
            <w:hideMark/>
          </w:tcPr>
          <w:p w14:paraId="76D06654" w14:textId="105680D9"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7</w:t>
            </w:r>
          </w:p>
        </w:tc>
        <w:tc>
          <w:tcPr>
            <w:tcW w:w="532" w:type="pct"/>
            <w:noWrap/>
            <w:vAlign w:val="bottom"/>
            <w:hideMark/>
          </w:tcPr>
          <w:p w14:paraId="33F290B7" w14:textId="3C6B2D66"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5.31 (-24.14%)</w:t>
            </w:r>
          </w:p>
        </w:tc>
        <w:tc>
          <w:tcPr>
            <w:tcW w:w="531" w:type="pct"/>
            <w:noWrap/>
            <w:vAlign w:val="bottom"/>
            <w:hideMark/>
          </w:tcPr>
          <w:p w14:paraId="7BA67B0B" w14:textId="73556314"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6.66 (-24.14%)</w:t>
            </w:r>
          </w:p>
        </w:tc>
        <w:tc>
          <w:tcPr>
            <w:tcW w:w="606" w:type="pct"/>
            <w:noWrap/>
            <w:vAlign w:val="bottom"/>
            <w:hideMark/>
          </w:tcPr>
          <w:p w14:paraId="5DAA8D34" w14:textId="46175E11"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6.71 (-24.14%)</w:t>
            </w:r>
          </w:p>
        </w:tc>
        <w:tc>
          <w:tcPr>
            <w:tcW w:w="605" w:type="pct"/>
            <w:noWrap/>
            <w:vAlign w:val="bottom"/>
            <w:hideMark/>
          </w:tcPr>
          <w:p w14:paraId="72F7F122" w14:textId="09809097"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6.96 (-24.14%)</w:t>
            </w:r>
          </w:p>
        </w:tc>
      </w:tr>
      <w:tr w:rsidR="00F81550" w:rsidRPr="00B14CD8" w14:paraId="6E5F5EA9"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3FE6D574"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hideMark/>
          </w:tcPr>
          <w:p w14:paraId="1597ACA4"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14CD8">
              <w:rPr>
                <w:rFonts w:ascii="Times New Roman" w:hAnsi="Times New Roman" w:cs="Times New Roman"/>
                <w:sz w:val="22"/>
                <w:szCs w:val="22"/>
              </w:rPr>
              <w:t>Maximum</w:t>
            </w:r>
          </w:p>
        </w:tc>
        <w:tc>
          <w:tcPr>
            <w:tcW w:w="682" w:type="pct"/>
            <w:noWrap/>
            <w:vAlign w:val="center"/>
            <w:hideMark/>
          </w:tcPr>
          <w:p w14:paraId="76C6DFD3" w14:textId="35A6D458"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7.94</w:t>
            </w:r>
          </w:p>
        </w:tc>
        <w:tc>
          <w:tcPr>
            <w:tcW w:w="532" w:type="pct"/>
            <w:noWrap/>
            <w:vAlign w:val="bottom"/>
            <w:hideMark/>
          </w:tcPr>
          <w:p w14:paraId="46859019" w14:textId="24379F3D"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7.01 (-11.71%)</w:t>
            </w:r>
          </w:p>
        </w:tc>
        <w:tc>
          <w:tcPr>
            <w:tcW w:w="531" w:type="pct"/>
            <w:noWrap/>
            <w:vAlign w:val="bottom"/>
            <w:hideMark/>
          </w:tcPr>
          <w:p w14:paraId="0CF5DF09" w14:textId="04E4AB59"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7.77 (-11.71%)</w:t>
            </w:r>
          </w:p>
        </w:tc>
        <w:tc>
          <w:tcPr>
            <w:tcW w:w="606" w:type="pct"/>
            <w:noWrap/>
            <w:vAlign w:val="bottom"/>
            <w:hideMark/>
          </w:tcPr>
          <w:p w14:paraId="17A4109B" w14:textId="538E340C"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7.67 (-11.71%)</w:t>
            </w:r>
          </w:p>
        </w:tc>
        <w:tc>
          <w:tcPr>
            <w:tcW w:w="605" w:type="pct"/>
            <w:noWrap/>
            <w:vAlign w:val="bottom"/>
            <w:hideMark/>
          </w:tcPr>
          <w:p w14:paraId="0C1DCD73" w14:textId="116F8B7A"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7.92 (-11.71%)</w:t>
            </w:r>
          </w:p>
        </w:tc>
      </w:tr>
      <w:tr w:rsidR="00F81550" w:rsidRPr="00B14CD8" w14:paraId="0564B13A" w14:textId="77777777" w:rsidTr="00365BD7">
        <w:trPr>
          <w:trHeight w:val="70"/>
        </w:trPr>
        <w:tc>
          <w:tcPr>
            <w:cnfStyle w:val="001000000000" w:firstRow="0" w:lastRow="0" w:firstColumn="1" w:lastColumn="0" w:oddVBand="0" w:evenVBand="0" w:oddHBand="0" w:evenHBand="0" w:firstRowFirstColumn="0" w:firstRowLastColumn="0" w:lastRowFirstColumn="0" w:lastRowLastColumn="0"/>
            <w:tcW w:w="1210" w:type="pct"/>
            <w:vAlign w:val="center"/>
          </w:tcPr>
          <w:p w14:paraId="5BBF67D6" w14:textId="77777777" w:rsidR="00F81550" w:rsidRPr="00CC4A0C" w:rsidRDefault="00F81550" w:rsidP="00153A29">
            <w:pPr>
              <w:keepNext/>
              <w:spacing w:line="360" w:lineRule="auto"/>
              <w:rPr>
                <w:rFonts w:ascii="Times New Roman" w:hAnsi="Times New Roman" w:cs="Times New Roman"/>
                <w:sz w:val="2"/>
                <w:szCs w:val="2"/>
              </w:rPr>
            </w:pPr>
          </w:p>
        </w:tc>
        <w:tc>
          <w:tcPr>
            <w:tcW w:w="834" w:type="pct"/>
            <w:noWrap/>
            <w:vAlign w:val="center"/>
          </w:tcPr>
          <w:p w14:paraId="58FF730E" w14:textId="77777777" w:rsidR="00F81550" w:rsidRPr="00CC4A0C"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
                <w:szCs w:val="2"/>
              </w:rPr>
            </w:pPr>
          </w:p>
        </w:tc>
        <w:tc>
          <w:tcPr>
            <w:tcW w:w="682" w:type="pct"/>
            <w:noWrap/>
            <w:vAlign w:val="center"/>
          </w:tcPr>
          <w:p w14:paraId="5AEDB2A8" w14:textId="1039F545"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
                <w:szCs w:val="2"/>
              </w:rPr>
            </w:pPr>
            <w:r w:rsidRPr="00F81550">
              <w:rPr>
                <w:rFonts w:ascii="Times New Roman" w:hAnsi="Times New Roman" w:cs="Times New Roman"/>
                <w:color w:val="000000"/>
                <w:sz w:val="2"/>
                <w:szCs w:val="2"/>
              </w:rPr>
              <w:t> </w:t>
            </w:r>
          </w:p>
        </w:tc>
        <w:tc>
          <w:tcPr>
            <w:tcW w:w="532" w:type="pct"/>
            <w:noWrap/>
            <w:vAlign w:val="bottom"/>
          </w:tcPr>
          <w:p w14:paraId="6BEBB750" w14:textId="77777777"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
                <w:szCs w:val="2"/>
              </w:rPr>
            </w:pPr>
          </w:p>
        </w:tc>
        <w:tc>
          <w:tcPr>
            <w:tcW w:w="531" w:type="pct"/>
            <w:noWrap/>
            <w:vAlign w:val="bottom"/>
          </w:tcPr>
          <w:p w14:paraId="4CE46190" w14:textId="77777777"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
                <w:szCs w:val="2"/>
              </w:rPr>
            </w:pPr>
          </w:p>
        </w:tc>
        <w:tc>
          <w:tcPr>
            <w:tcW w:w="606" w:type="pct"/>
            <w:noWrap/>
            <w:vAlign w:val="bottom"/>
          </w:tcPr>
          <w:p w14:paraId="6B65D964" w14:textId="77777777"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
                <w:szCs w:val="2"/>
              </w:rPr>
            </w:pPr>
          </w:p>
        </w:tc>
        <w:tc>
          <w:tcPr>
            <w:tcW w:w="605" w:type="pct"/>
            <w:noWrap/>
            <w:vAlign w:val="bottom"/>
          </w:tcPr>
          <w:p w14:paraId="3D51C7A4" w14:textId="77777777"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
                <w:szCs w:val="2"/>
              </w:rPr>
            </w:pPr>
          </w:p>
        </w:tc>
      </w:tr>
      <w:tr w:rsidR="00F81550" w:rsidRPr="00B14CD8" w14:paraId="11298E8E"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restart"/>
            <w:vAlign w:val="center"/>
          </w:tcPr>
          <w:p w14:paraId="02EFBEF6" w14:textId="77777777" w:rsidR="00F81550" w:rsidRPr="00B14CD8" w:rsidRDefault="00F81550" w:rsidP="00153A29">
            <w:pPr>
              <w:keepNext/>
              <w:spacing w:line="360" w:lineRule="auto"/>
              <w:rPr>
                <w:rFonts w:ascii="Times New Roman" w:hAnsi="Times New Roman" w:cs="Times New Roman"/>
                <w:bCs/>
                <w:sz w:val="22"/>
                <w:szCs w:val="22"/>
              </w:rPr>
            </w:pPr>
            <w:r w:rsidRPr="00B14CD8">
              <w:rPr>
                <w:rFonts w:ascii="Times New Roman" w:hAnsi="Times New Roman" w:cs="Times New Roman"/>
                <w:bCs/>
                <w:sz w:val="22"/>
                <w:szCs w:val="22"/>
              </w:rPr>
              <w:t>NO</w:t>
            </w:r>
            <w:r w:rsidRPr="00B14CD8">
              <w:rPr>
                <w:rFonts w:ascii="Times New Roman" w:hAnsi="Times New Roman" w:cs="Times New Roman"/>
                <w:bCs/>
                <w:sz w:val="22"/>
                <w:szCs w:val="22"/>
                <w:vertAlign w:val="subscript"/>
              </w:rPr>
              <w:t>2</w:t>
            </w:r>
          </w:p>
          <w:p w14:paraId="427DA262" w14:textId="77777777" w:rsidR="00F81550" w:rsidRPr="00B14CD8" w:rsidRDefault="00F81550" w:rsidP="00153A29">
            <w:pPr>
              <w:keepNext/>
              <w:spacing w:line="360" w:lineRule="auto"/>
              <w:rPr>
                <w:rFonts w:ascii="Times New Roman" w:hAnsi="Times New Roman" w:cs="Times New Roman"/>
                <w:sz w:val="22"/>
                <w:szCs w:val="22"/>
              </w:rPr>
            </w:pPr>
            <w:r w:rsidRPr="00B14CD8">
              <w:rPr>
                <w:rFonts w:ascii="Times New Roman" w:hAnsi="Times New Roman" w:cs="Times New Roman"/>
                <w:bCs/>
                <w:sz w:val="22"/>
                <w:szCs w:val="22"/>
              </w:rPr>
              <w:t>(</w:t>
            </w:r>
            <w:proofErr w:type="spellStart"/>
            <w:proofErr w:type="gramStart"/>
            <w:r w:rsidRPr="00B14CD8">
              <w:rPr>
                <w:rFonts w:ascii="Times New Roman" w:hAnsi="Times New Roman" w:cs="Times New Roman"/>
                <w:bCs/>
                <w:sz w:val="22"/>
                <w:szCs w:val="22"/>
              </w:rPr>
              <w:t>ppb</w:t>
            </w:r>
            <w:proofErr w:type="spellEnd"/>
            <w:proofErr w:type="gramEnd"/>
            <w:r w:rsidRPr="00B14CD8">
              <w:rPr>
                <w:rFonts w:ascii="Times New Roman" w:hAnsi="Times New Roman" w:cs="Times New Roman"/>
                <w:bCs/>
                <w:sz w:val="22"/>
                <w:szCs w:val="22"/>
              </w:rPr>
              <w:t>)</w:t>
            </w:r>
          </w:p>
        </w:tc>
        <w:tc>
          <w:tcPr>
            <w:tcW w:w="834" w:type="pct"/>
            <w:noWrap/>
            <w:vAlign w:val="center"/>
          </w:tcPr>
          <w:p w14:paraId="68CB5A39"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14CD8">
              <w:rPr>
                <w:rFonts w:ascii="Times New Roman" w:hAnsi="Times New Roman" w:cs="Times New Roman"/>
                <w:bCs/>
                <w:sz w:val="22"/>
                <w:szCs w:val="22"/>
              </w:rPr>
              <w:t>Minimum</w:t>
            </w:r>
          </w:p>
        </w:tc>
        <w:tc>
          <w:tcPr>
            <w:tcW w:w="682" w:type="pct"/>
            <w:noWrap/>
            <w:vAlign w:val="center"/>
          </w:tcPr>
          <w:p w14:paraId="5C513EA2" w14:textId="5C9ED3D0"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3.17</w:t>
            </w:r>
          </w:p>
        </w:tc>
        <w:tc>
          <w:tcPr>
            <w:tcW w:w="532" w:type="pct"/>
            <w:noWrap/>
            <w:vAlign w:val="bottom"/>
          </w:tcPr>
          <w:p w14:paraId="33DCA558" w14:textId="7F4675FF"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3.01 (-5.05%)</w:t>
            </w:r>
          </w:p>
        </w:tc>
        <w:tc>
          <w:tcPr>
            <w:tcW w:w="531" w:type="pct"/>
            <w:noWrap/>
            <w:vAlign w:val="bottom"/>
          </w:tcPr>
          <w:p w14:paraId="32BFE84D" w14:textId="4D29BE0F"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2.44 (-5.05%)</w:t>
            </w:r>
          </w:p>
        </w:tc>
        <w:tc>
          <w:tcPr>
            <w:tcW w:w="606" w:type="pct"/>
            <w:noWrap/>
            <w:vAlign w:val="bottom"/>
          </w:tcPr>
          <w:p w14:paraId="303C2169" w14:textId="556D1A31"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1.80 (-5.05%)</w:t>
            </w:r>
          </w:p>
        </w:tc>
        <w:tc>
          <w:tcPr>
            <w:tcW w:w="605" w:type="pct"/>
            <w:noWrap/>
            <w:vAlign w:val="bottom"/>
          </w:tcPr>
          <w:p w14:paraId="0DDA7790" w14:textId="5592B459"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2.86 (-5.05%)</w:t>
            </w:r>
          </w:p>
        </w:tc>
      </w:tr>
      <w:tr w:rsidR="00F81550" w:rsidRPr="00B14CD8" w14:paraId="35A7C43A"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024E9CC1"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tcPr>
          <w:p w14:paraId="1CE05050"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14CD8">
              <w:rPr>
                <w:rFonts w:ascii="Times New Roman" w:hAnsi="Times New Roman" w:cs="Times New Roman"/>
                <w:sz w:val="22"/>
                <w:szCs w:val="22"/>
              </w:rPr>
              <w:t>Q1</w:t>
            </w:r>
          </w:p>
        </w:tc>
        <w:tc>
          <w:tcPr>
            <w:tcW w:w="682" w:type="pct"/>
            <w:noWrap/>
            <w:vAlign w:val="center"/>
          </w:tcPr>
          <w:p w14:paraId="6475C961" w14:textId="22370E44"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3.92</w:t>
            </w:r>
          </w:p>
        </w:tc>
        <w:tc>
          <w:tcPr>
            <w:tcW w:w="532" w:type="pct"/>
            <w:noWrap/>
            <w:vAlign w:val="bottom"/>
          </w:tcPr>
          <w:p w14:paraId="15BB878D" w14:textId="781D9F68"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3.68 (-6.12%)</w:t>
            </w:r>
          </w:p>
        </w:tc>
        <w:tc>
          <w:tcPr>
            <w:tcW w:w="531" w:type="pct"/>
            <w:noWrap/>
            <w:vAlign w:val="bottom"/>
          </w:tcPr>
          <w:p w14:paraId="564BE29F" w14:textId="23795A42"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3.66 (-6.12%)</w:t>
            </w:r>
          </w:p>
        </w:tc>
        <w:tc>
          <w:tcPr>
            <w:tcW w:w="606" w:type="pct"/>
            <w:noWrap/>
            <w:vAlign w:val="bottom"/>
          </w:tcPr>
          <w:p w14:paraId="4DD57927" w14:textId="01886B06"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2.30 (-6.12%)</w:t>
            </w:r>
          </w:p>
        </w:tc>
        <w:tc>
          <w:tcPr>
            <w:tcW w:w="605" w:type="pct"/>
            <w:noWrap/>
            <w:vAlign w:val="bottom"/>
          </w:tcPr>
          <w:p w14:paraId="1195AA02" w14:textId="697E7EDF"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3.82 (-6.12%)</w:t>
            </w:r>
          </w:p>
        </w:tc>
      </w:tr>
      <w:tr w:rsidR="00F81550" w:rsidRPr="00B14CD8" w14:paraId="2473C6F1"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001FB313"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tcPr>
          <w:p w14:paraId="5B2596C0"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roofErr w:type="spellStart"/>
            <w:r w:rsidRPr="00B14CD8">
              <w:rPr>
                <w:rFonts w:ascii="Times New Roman" w:hAnsi="Times New Roman" w:cs="Times New Roman"/>
                <w:sz w:val="22"/>
                <w:szCs w:val="22"/>
              </w:rPr>
              <w:t>Median</w:t>
            </w:r>
            <w:proofErr w:type="spellEnd"/>
          </w:p>
        </w:tc>
        <w:tc>
          <w:tcPr>
            <w:tcW w:w="682" w:type="pct"/>
            <w:noWrap/>
            <w:vAlign w:val="center"/>
          </w:tcPr>
          <w:p w14:paraId="4C151C17" w14:textId="10A8E8D4"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4.72</w:t>
            </w:r>
          </w:p>
        </w:tc>
        <w:tc>
          <w:tcPr>
            <w:tcW w:w="532" w:type="pct"/>
            <w:noWrap/>
            <w:vAlign w:val="bottom"/>
          </w:tcPr>
          <w:p w14:paraId="60E38C80" w14:textId="34D62BF9"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4.35 (-7.84%)</w:t>
            </w:r>
          </w:p>
        </w:tc>
        <w:tc>
          <w:tcPr>
            <w:tcW w:w="531" w:type="pct"/>
            <w:noWrap/>
            <w:vAlign w:val="bottom"/>
          </w:tcPr>
          <w:p w14:paraId="1491E4CB" w14:textId="1761B12C"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4.05 (-7.84%)</w:t>
            </w:r>
          </w:p>
        </w:tc>
        <w:tc>
          <w:tcPr>
            <w:tcW w:w="606" w:type="pct"/>
            <w:noWrap/>
            <w:vAlign w:val="bottom"/>
          </w:tcPr>
          <w:p w14:paraId="57848B86" w14:textId="19D6A3ED"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2.81 (-7.84%)</w:t>
            </w:r>
          </w:p>
        </w:tc>
        <w:tc>
          <w:tcPr>
            <w:tcW w:w="605" w:type="pct"/>
            <w:noWrap/>
            <w:vAlign w:val="bottom"/>
          </w:tcPr>
          <w:p w14:paraId="12E98A85" w14:textId="5A5B84C0"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4.55 (-7.89%)</w:t>
            </w:r>
          </w:p>
        </w:tc>
      </w:tr>
      <w:tr w:rsidR="00F81550" w:rsidRPr="00B14CD8" w14:paraId="17DB2A57"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08A3CEFD"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tcPr>
          <w:p w14:paraId="0F4885AC"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roofErr w:type="spellStart"/>
            <w:r w:rsidRPr="00B14CD8">
              <w:rPr>
                <w:rFonts w:ascii="Times New Roman" w:hAnsi="Times New Roman" w:cs="Times New Roman"/>
                <w:sz w:val="22"/>
                <w:szCs w:val="22"/>
              </w:rPr>
              <w:t>Mean</w:t>
            </w:r>
            <w:proofErr w:type="spellEnd"/>
          </w:p>
        </w:tc>
        <w:tc>
          <w:tcPr>
            <w:tcW w:w="682" w:type="pct"/>
            <w:noWrap/>
            <w:vAlign w:val="center"/>
          </w:tcPr>
          <w:p w14:paraId="6C3CCF14" w14:textId="2D994CC3"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5.26</w:t>
            </w:r>
          </w:p>
        </w:tc>
        <w:tc>
          <w:tcPr>
            <w:tcW w:w="532" w:type="pct"/>
            <w:noWrap/>
            <w:vAlign w:val="bottom"/>
          </w:tcPr>
          <w:p w14:paraId="73E129EC" w14:textId="0400A8CC"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4.88 (-7.22%)</w:t>
            </w:r>
          </w:p>
        </w:tc>
        <w:tc>
          <w:tcPr>
            <w:tcW w:w="531" w:type="pct"/>
            <w:noWrap/>
            <w:vAlign w:val="bottom"/>
          </w:tcPr>
          <w:p w14:paraId="20124616" w14:textId="285854EE"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4.76 (-7.22%)</w:t>
            </w:r>
          </w:p>
        </w:tc>
        <w:tc>
          <w:tcPr>
            <w:tcW w:w="606" w:type="pct"/>
            <w:noWrap/>
            <w:vAlign w:val="bottom"/>
          </w:tcPr>
          <w:p w14:paraId="38368A97" w14:textId="5FBEF87D"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2.94 (-7.22%)</w:t>
            </w:r>
          </w:p>
        </w:tc>
        <w:tc>
          <w:tcPr>
            <w:tcW w:w="605" w:type="pct"/>
            <w:noWrap/>
            <w:vAlign w:val="bottom"/>
          </w:tcPr>
          <w:p w14:paraId="1F6F9CB2" w14:textId="3C4FBEEF"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5.12 (-7.22%)</w:t>
            </w:r>
          </w:p>
        </w:tc>
      </w:tr>
      <w:tr w:rsidR="00F81550" w:rsidRPr="00B14CD8" w14:paraId="7AD785D7"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4DF3FEA2"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tcPr>
          <w:p w14:paraId="247C5B14"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14CD8">
              <w:rPr>
                <w:rFonts w:ascii="Times New Roman" w:hAnsi="Times New Roman" w:cs="Times New Roman"/>
                <w:sz w:val="22"/>
                <w:szCs w:val="22"/>
              </w:rPr>
              <w:t>Q3</w:t>
            </w:r>
          </w:p>
        </w:tc>
        <w:tc>
          <w:tcPr>
            <w:tcW w:w="682" w:type="pct"/>
            <w:noWrap/>
            <w:vAlign w:val="center"/>
          </w:tcPr>
          <w:p w14:paraId="51BEDA04" w14:textId="4D2C1605"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6.21</w:t>
            </w:r>
          </w:p>
        </w:tc>
        <w:tc>
          <w:tcPr>
            <w:tcW w:w="532" w:type="pct"/>
            <w:noWrap/>
            <w:vAlign w:val="bottom"/>
          </w:tcPr>
          <w:p w14:paraId="21BEBDCC" w14:textId="5A5CA366"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5.80 (-6.60%)</w:t>
            </w:r>
          </w:p>
        </w:tc>
        <w:tc>
          <w:tcPr>
            <w:tcW w:w="531" w:type="pct"/>
            <w:noWrap/>
            <w:vAlign w:val="bottom"/>
          </w:tcPr>
          <w:p w14:paraId="2D83F5A1" w14:textId="2EF57252"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5.54 (-6.60%)</w:t>
            </w:r>
          </w:p>
        </w:tc>
        <w:tc>
          <w:tcPr>
            <w:tcW w:w="606" w:type="pct"/>
            <w:noWrap/>
            <w:vAlign w:val="bottom"/>
          </w:tcPr>
          <w:p w14:paraId="6754805E" w14:textId="192F8DB5"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3.32 (-6.60%)</w:t>
            </w:r>
          </w:p>
        </w:tc>
        <w:tc>
          <w:tcPr>
            <w:tcW w:w="605" w:type="pct"/>
            <w:noWrap/>
            <w:vAlign w:val="bottom"/>
          </w:tcPr>
          <w:p w14:paraId="2FCD8797" w14:textId="505C0B08"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6.06 (-6.60%)</w:t>
            </w:r>
          </w:p>
        </w:tc>
      </w:tr>
      <w:tr w:rsidR="00F81550" w:rsidRPr="00B14CD8" w14:paraId="144575A7"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39368F14"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tcPr>
          <w:p w14:paraId="7D1BC369"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14CD8">
              <w:rPr>
                <w:rFonts w:ascii="Times New Roman" w:hAnsi="Times New Roman" w:cs="Times New Roman"/>
                <w:sz w:val="22"/>
                <w:szCs w:val="22"/>
              </w:rPr>
              <w:t>Maximum</w:t>
            </w:r>
          </w:p>
        </w:tc>
        <w:tc>
          <w:tcPr>
            <w:tcW w:w="682" w:type="pct"/>
            <w:noWrap/>
            <w:vAlign w:val="center"/>
          </w:tcPr>
          <w:p w14:paraId="2D24887C" w14:textId="06CBF458"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10.88</w:t>
            </w:r>
          </w:p>
        </w:tc>
        <w:tc>
          <w:tcPr>
            <w:tcW w:w="532" w:type="pct"/>
            <w:noWrap/>
            <w:vAlign w:val="bottom"/>
          </w:tcPr>
          <w:p w14:paraId="6D94C1E7" w14:textId="7620072C"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10.46 (-3.86%)</w:t>
            </w:r>
          </w:p>
        </w:tc>
        <w:tc>
          <w:tcPr>
            <w:tcW w:w="531" w:type="pct"/>
            <w:noWrap/>
            <w:vAlign w:val="bottom"/>
          </w:tcPr>
          <w:p w14:paraId="7EDFB858" w14:textId="45C017F3"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9.52 (-3.86%)</w:t>
            </w:r>
          </w:p>
        </w:tc>
        <w:tc>
          <w:tcPr>
            <w:tcW w:w="606" w:type="pct"/>
            <w:noWrap/>
            <w:vAlign w:val="bottom"/>
          </w:tcPr>
          <w:p w14:paraId="679DCD13" w14:textId="75638D95"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5.63 (-3.86%)</w:t>
            </w:r>
          </w:p>
        </w:tc>
        <w:tc>
          <w:tcPr>
            <w:tcW w:w="605" w:type="pct"/>
            <w:noWrap/>
            <w:vAlign w:val="bottom"/>
          </w:tcPr>
          <w:p w14:paraId="2BD1375B" w14:textId="073B71D6"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10.73 (-3.86%)</w:t>
            </w:r>
          </w:p>
        </w:tc>
      </w:tr>
      <w:tr w:rsidR="00F81550" w:rsidRPr="00B14CD8" w14:paraId="68DA79CA" w14:textId="77777777" w:rsidTr="00365BD7">
        <w:trPr>
          <w:trHeight w:val="70"/>
        </w:trPr>
        <w:tc>
          <w:tcPr>
            <w:cnfStyle w:val="001000000000" w:firstRow="0" w:lastRow="0" w:firstColumn="1" w:lastColumn="0" w:oddVBand="0" w:evenVBand="0" w:oddHBand="0" w:evenHBand="0" w:firstRowFirstColumn="0" w:firstRowLastColumn="0" w:lastRowFirstColumn="0" w:lastRowLastColumn="0"/>
            <w:tcW w:w="1210" w:type="pct"/>
            <w:vAlign w:val="center"/>
          </w:tcPr>
          <w:p w14:paraId="47BF481B" w14:textId="77777777" w:rsidR="00F81550" w:rsidRPr="0014388D" w:rsidRDefault="00F81550" w:rsidP="00153A29">
            <w:pPr>
              <w:keepNext/>
              <w:spacing w:line="360" w:lineRule="auto"/>
              <w:rPr>
                <w:rFonts w:ascii="Times New Roman" w:hAnsi="Times New Roman" w:cs="Times New Roman"/>
                <w:sz w:val="2"/>
                <w:szCs w:val="2"/>
              </w:rPr>
            </w:pPr>
          </w:p>
        </w:tc>
        <w:tc>
          <w:tcPr>
            <w:tcW w:w="834" w:type="pct"/>
            <w:noWrap/>
            <w:vAlign w:val="center"/>
          </w:tcPr>
          <w:p w14:paraId="103E15BE" w14:textId="77777777" w:rsidR="00F81550" w:rsidRPr="0014388D"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
                <w:szCs w:val="2"/>
              </w:rPr>
            </w:pPr>
          </w:p>
        </w:tc>
        <w:tc>
          <w:tcPr>
            <w:tcW w:w="682" w:type="pct"/>
            <w:noWrap/>
            <w:vAlign w:val="center"/>
          </w:tcPr>
          <w:p w14:paraId="38D4DD03" w14:textId="59C3EFC8"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
                <w:szCs w:val="2"/>
              </w:rPr>
            </w:pPr>
            <w:r w:rsidRPr="00F81550">
              <w:rPr>
                <w:rFonts w:ascii="Times New Roman" w:hAnsi="Times New Roman" w:cs="Times New Roman"/>
                <w:color w:val="000000"/>
                <w:sz w:val="2"/>
                <w:szCs w:val="2"/>
              </w:rPr>
              <w:t> </w:t>
            </w:r>
          </w:p>
        </w:tc>
        <w:tc>
          <w:tcPr>
            <w:tcW w:w="532" w:type="pct"/>
            <w:noWrap/>
            <w:vAlign w:val="bottom"/>
          </w:tcPr>
          <w:p w14:paraId="592F7E66" w14:textId="77777777"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
                <w:szCs w:val="2"/>
              </w:rPr>
            </w:pPr>
          </w:p>
        </w:tc>
        <w:tc>
          <w:tcPr>
            <w:tcW w:w="531" w:type="pct"/>
            <w:noWrap/>
            <w:vAlign w:val="bottom"/>
          </w:tcPr>
          <w:p w14:paraId="0E1105BF" w14:textId="77777777"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
                <w:szCs w:val="2"/>
              </w:rPr>
            </w:pPr>
          </w:p>
        </w:tc>
        <w:tc>
          <w:tcPr>
            <w:tcW w:w="606" w:type="pct"/>
            <w:noWrap/>
            <w:vAlign w:val="bottom"/>
          </w:tcPr>
          <w:p w14:paraId="70CCB994" w14:textId="77777777"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
                <w:szCs w:val="2"/>
              </w:rPr>
            </w:pPr>
          </w:p>
        </w:tc>
        <w:tc>
          <w:tcPr>
            <w:tcW w:w="605" w:type="pct"/>
            <w:noWrap/>
            <w:vAlign w:val="bottom"/>
          </w:tcPr>
          <w:p w14:paraId="78F84E22" w14:textId="77777777"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
                <w:szCs w:val="2"/>
              </w:rPr>
            </w:pPr>
          </w:p>
        </w:tc>
      </w:tr>
      <w:tr w:rsidR="00F81550" w:rsidRPr="00B14CD8" w14:paraId="015A880D"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restart"/>
            <w:vAlign w:val="center"/>
          </w:tcPr>
          <w:p w14:paraId="207F3BF0" w14:textId="77777777" w:rsidR="00F81550" w:rsidRPr="00B14CD8" w:rsidRDefault="00F81550" w:rsidP="00153A29">
            <w:pPr>
              <w:keepNext/>
              <w:spacing w:line="360" w:lineRule="auto"/>
              <w:rPr>
                <w:rFonts w:ascii="Times New Roman" w:hAnsi="Times New Roman" w:cs="Times New Roman"/>
                <w:bCs/>
                <w:sz w:val="22"/>
                <w:szCs w:val="22"/>
              </w:rPr>
            </w:pPr>
            <w:r w:rsidRPr="00B14CD8">
              <w:rPr>
                <w:rFonts w:ascii="Times New Roman" w:hAnsi="Times New Roman" w:cs="Times New Roman"/>
                <w:bCs/>
                <w:sz w:val="22"/>
                <w:szCs w:val="22"/>
              </w:rPr>
              <w:t>O</w:t>
            </w:r>
            <w:r w:rsidRPr="00B14CD8">
              <w:rPr>
                <w:rFonts w:ascii="Times New Roman" w:hAnsi="Times New Roman" w:cs="Times New Roman"/>
                <w:bCs/>
                <w:sz w:val="22"/>
                <w:szCs w:val="22"/>
                <w:vertAlign w:val="subscript"/>
              </w:rPr>
              <w:t>3</w:t>
            </w:r>
          </w:p>
          <w:p w14:paraId="4C2B1BD6" w14:textId="77777777" w:rsidR="00F81550" w:rsidRPr="00B14CD8" w:rsidRDefault="00F81550" w:rsidP="00153A29">
            <w:pPr>
              <w:keepNext/>
              <w:spacing w:line="360" w:lineRule="auto"/>
              <w:rPr>
                <w:rFonts w:ascii="Times New Roman" w:hAnsi="Times New Roman" w:cs="Times New Roman"/>
                <w:bCs/>
                <w:sz w:val="22"/>
                <w:szCs w:val="22"/>
              </w:rPr>
            </w:pPr>
            <w:r w:rsidRPr="00B14CD8">
              <w:rPr>
                <w:rFonts w:ascii="Times New Roman" w:hAnsi="Times New Roman" w:cs="Times New Roman"/>
                <w:bCs/>
                <w:sz w:val="22"/>
                <w:szCs w:val="22"/>
              </w:rPr>
              <w:t>(</w:t>
            </w:r>
            <w:proofErr w:type="spellStart"/>
            <w:proofErr w:type="gramStart"/>
            <w:r w:rsidRPr="00B14CD8">
              <w:rPr>
                <w:rFonts w:ascii="Times New Roman" w:hAnsi="Times New Roman" w:cs="Times New Roman"/>
                <w:bCs/>
                <w:sz w:val="22"/>
                <w:szCs w:val="22"/>
              </w:rPr>
              <w:t>ppb</w:t>
            </w:r>
            <w:proofErr w:type="spellEnd"/>
            <w:proofErr w:type="gramEnd"/>
            <w:r w:rsidRPr="00B14CD8">
              <w:rPr>
                <w:rFonts w:ascii="Times New Roman" w:hAnsi="Times New Roman" w:cs="Times New Roman"/>
                <w:bCs/>
                <w:sz w:val="22"/>
                <w:szCs w:val="22"/>
              </w:rPr>
              <w:t>)</w:t>
            </w:r>
          </w:p>
        </w:tc>
        <w:tc>
          <w:tcPr>
            <w:tcW w:w="834" w:type="pct"/>
            <w:noWrap/>
            <w:vAlign w:val="center"/>
          </w:tcPr>
          <w:p w14:paraId="2CD7BCAE"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14CD8">
              <w:rPr>
                <w:rFonts w:ascii="Times New Roman" w:hAnsi="Times New Roman" w:cs="Times New Roman"/>
                <w:bCs/>
                <w:sz w:val="22"/>
                <w:szCs w:val="22"/>
              </w:rPr>
              <w:t>Minimum</w:t>
            </w:r>
          </w:p>
        </w:tc>
        <w:tc>
          <w:tcPr>
            <w:tcW w:w="682" w:type="pct"/>
            <w:noWrap/>
            <w:vAlign w:val="center"/>
          </w:tcPr>
          <w:p w14:paraId="6B6E342D" w14:textId="489FC44D"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35.7</w:t>
            </w:r>
          </w:p>
        </w:tc>
        <w:tc>
          <w:tcPr>
            <w:tcW w:w="532" w:type="pct"/>
            <w:noWrap/>
            <w:vAlign w:val="bottom"/>
          </w:tcPr>
          <w:p w14:paraId="7DD4A1CC" w14:textId="0E8AD704"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34.90 (-2.24%)</w:t>
            </w:r>
          </w:p>
        </w:tc>
        <w:tc>
          <w:tcPr>
            <w:tcW w:w="531" w:type="pct"/>
            <w:noWrap/>
            <w:vAlign w:val="bottom"/>
          </w:tcPr>
          <w:p w14:paraId="61500E43" w14:textId="7F6777BC"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35.60 (-2.24%)</w:t>
            </w:r>
          </w:p>
        </w:tc>
        <w:tc>
          <w:tcPr>
            <w:tcW w:w="606" w:type="pct"/>
            <w:noWrap/>
            <w:vAlign w:val="bottom"/>
          </w:tcPr>
          <w:p w14:paraId="4DD7B816" w14:textId="3F696BD8"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35.40 (-2.24%)</w:t>
            </w:r>
          </w:p>
        </w:tc>
        <w:tc>
          <w:tcPr>
            <w:tcW w:w="605" w:type="pct"/>
            <w:noWrap/>
            <w:vAlign w:val="bottom"/>
          </w:tcPr>
          <w:p w14:paraId="67BE0F36" w14:textId="4A5B23BF"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35.20 (-2.24%)</w:t>
            </w:r>
          </w:p>
        </w:tc>
      </w:tr>
      <w:tr w:rsidR="00F81550" w:rsidRPr="00B14CD8" w14:paraId="69562574"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092210C0"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tcPr>
          <w:p w14:paraId="7AE947CD"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14CD8">
              <w:rPr>
                <w:rFonts w:ascii="Times New Roman" w:hAnsi="Times New Roman" w:cs="Times New Roman"/>
                <w:sz w:val="22"/>
                <w:szCs w:val="22"/>
              </w:rPr>
              <w:t>Q1</w:t>
            </w:r>
          </w:p>
        </w:tc>
        <w:tc>
          <w:tcPr>
            <w:tcW w:w="682" w:type="pct"/>
            <w:noWrap/>
            <w:vAlign w:val="center"/>
          </w:tcPr>
          <w:p w14:paraId="627475B3" w14:textId="5637865C"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38.4</w:t>
            </w:r>
          </w:p>
        </w:tc>
        <w:tc>
          <w:tcPr>
            <w:tcW w:w="532" w:type="pct"/>
            <w:noWrap/>
            <w:vAlign w:val="bottom"/>
          </w:tcPr>
          <w:p w14:paraId="28D43DC1" w14:textId="25772DE8"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37.60 (-2.08%)</w:t>
            </w:r>
          </w:p>
        </w:tc>
        <w:tc>
          <w:tcPr>
            <w:tcW w:w="531" w:type="pct"/>
            <w:noWrap/>
            <w:vAlign w:val="bottom"/>
          </w:tcPr>
          <w:p w14:paraId="7151D3E7" w14:textId="6828D6C0"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38.70 (-2.08%)</w:t>
            </w:r>
          </w:p>
        </w:tc>
        <w:tc>
          <w:tcPr>
            <w:tcW w:w="606" w:type="pct"/>
            <w:noWrap/>
            <w:vAlign w:val="bottom"/>
          </w:tcPr>
          <w:p w14:paraId="5753FBFF" w14:textId="01C369CE"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38.60 (-2.08%)</w:t>
            </w:r>
          </w:p>
        </w:tc>
        <w:tc>
          <w:tcPr>
            <w:tcW w:w="605" w:type="pct"/>
            <w:noWrap/>
            <w:vAlign w:val="bottom"/>
          </w:tcPr>
          <w:p w14:paraId="4BF74D1D" w14:textId="40BEC673"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38.00 (-2.08%)</w:t>
            </w:r>
          </w:p>
        </w:tc>
      </w:tr>
      <w:tr w:rsidR="00F81550" w:rsidRPr="00B14CD8" w14:paraId="7B3E68FD"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28E7BDC4"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tcPr>
          <w:p w14:paraId="5D67CDE3"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roofErr w:type="spellStart"/>
            <w:r w:rsidRPr="00B14CD8">
              <w:rPr>
                <w:rFonts w:ascii="Times New Roman" w:hAnsi="Times New Roman" w:cs="Times New Roman"/>
                <w:sz w:val="22"/>
                <w:szCs w:val="22"/>
              </w:rPr>
              <w:t>Median</w:t>
            </w:r>
            <w:proofErr w:type="spellEnd"/>
          </w:p>
        </w:tc>
        <w:tc>
          <w:tcPr>
            <w:tcW w:w="682" w:type="pct"/>
            <w:noWrap/>
            <w:vAlign w:val="center"/>
          </w:tcPr>
          <w:p w14:paraId="72525474" w14:textId="7E487BF2"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39.7</w:t>
            </w:r>
          </w:p>
        </w:tc>
        <w:tc>
          <w:tcPr>
            <w:tcW w:w="532" w:type="pct"/>
            <w:noWrap/>
            <w:vAlign w:val="bottom"/>
          </w:tcPr>
          <w:p w14:paraId="5B7EE1EC" w14:textId="71CFEF9C"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38.70 (-2.52%)</w:t>
            </w:r>
          </w:p>
        </w:tc>
        <w:tc>
          <w:tcPr>
            <w:tcW w:w="531" w:type="pct"/>
            <w:noWrap/>
            <w:vAlign w:val="bottom"/>
          </w:tcPr>
          <w:p w14:paraId="2DADF746" w14:textId="51282F9A"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39.60 (-2.52%)</w:t>
            </w:r>
          </w:p>
        </w:tc>
        <w:tc>
          <w:tcPr>
            <w:tcW w:w="606" w:type="pct"/>
            <w:noWrap/>
            <w:vAlign w:val="bottom"/>
          </w:tcPr>
          <w:p w14:paraId="7B8DFF5A" w14:textId="0DB71192"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40.20 (-2.52%)</w:t>
            </w:r>
          </w:p>
        </w:tc>
        <w:tc>
          <w:tcPr>
            <w:tcW w:w="605" w:type="pct"/>
            <w:noWrap/>
            <w:vAlign w:val="bottom"/>
          </w:tcPr>
          <w:p w14:paraId="118A21C6" w14:textId="4329D3B9"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39.10 (-2.52%)</w:t>
            </w:r>
          </w:p>
        </w:tc>
      </w:tr>
      <w:tr w:rsidR="00F81550" w:rsidRPr="00B14CD8" w14:paraId="03869B28"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244EBDBA"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tcPr>
          <w:p w14:paraId="7BD1604F"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roofErr w:type="spellStart"/>
            <w:r w:rsidRPr="00B14CD8">
              <w:rPr>
                <w:rFonts w:ascii="Times New Roman" w:hAnsi="Times New Roman" w:cs="Times New Roman"/>
                <w:sz w:val="22"/>
                <w:szCs w:val="22"/>
              </w:rPr>
              <w:t>Mean</w:t>
            </w:r>
            <w:proofErr w:type="spellEnd"/>
          </w:p>
        </w:tc>
        <w:tc>
          <w:tcPr>
            <w:tcW w:w="682" w:type="pct"/>
            <w:noWrap/>
            <w:vAlign w:val="center"/>
          </w:tcPr>
          <w:p w14:paraId="2A68AB70" w14:textId="2CC7912B"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39.5</w:t>
            </w:r>
          </w:p>
        </w:tc>
        <w:tc>
          <w:tcPr>
            <w:tcW w:w="532" w:type="pct"/>
            <w:noWrap/>
            <w:vAlign w:val="bottom"/>
          </w:tcPr>
          <w:p w14:paraId="0C85C188" w14:textId="36AC3733"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38.60 (-2.28%)</w:t>
            </w:r>
          </w:p>
        </w:tc>
        <w:tc>
          <w:tcPr>
            <w:tcW w:w="531" w:type="pct"/>
            <w:noWrap/>
            <w:vAlign w:val="bottom"/>
          </w:tcPr>
          <w:p w14:paraId="025E29B8" w14:textId="07CE74F3"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39.70 (-2.28%)</w:t>
            </w:r>
          </w:p>
        </w:tc>
        <w:tc>
          <w:tcPr>
            <w:tcW w:w="606" w:type="pct"/>
            <w:noWrap/>
            <w:vAlign w:val="bottom"/>
          </w:tcPr>
          <w:p w14:paraId="6A407B3D" w14:textId="16694474"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40.60 (-2.28%)</w:t>
            </w:r>
          </w:p>
        </w:tc>
        <w:tc>
          <w:tcPr>
            <w:tcW w:w="605" w:type="pct"/>
            <w:noWrap/>
            <w:vAlign w:val="bottom"/>
          </w:tcPr>
          <w:p w14:paraId="46C4B5FE" w14:textId="5F73D621"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39.00 (-2.28%)</w:t>
            </w:r>
          </w:p>
        </w:tc>
      </w:tr>
      <w:tr w:rsidR="00F81550" w:rsidRPr="00B14CD8" w14:paraId="0CBFA8C0"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5DFB04C0"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tcPr>
          <w:p w14:paraId="01F234F0"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14CD8">
              <w:rPr>
                <w:rFonts w:ascii="Times New Roman" w:hAnsi="Times New Roman" w:cs="Times New Roman"/>
                <w:sz w:val="22"/>
                <w:szCs w:val="22"/>
              </w:rPr>
              <w:t>Q3</w:t>
            </w:r>
          </w:p>
        </w:tc>
        <w:tc>
          <w:tcPr>
            <w:tcW w:w="682" w:type="pct"/>
            <w:noWrap/>
            <w:vAlign w:val="center"/>
          </w:tcPr>
          <w:p w14:paraId="43E57FFA" w14:textId="171E5A0F"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40.7</w:t>
            </w:r>
          </w:p>
        </w:tc>
        <w:tc>
          <w:tcPr>
            <w:tcW w:w="532" w:type="pct"/>
            <w:noWrap/>
            <w:vAlign w:val="bottom"/>
          </w:tcPr>
          <w:p w14:paraId="566B7AC7" w14:textId="79EA8E78"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39.70 (-2.46 %)</w:t>
            </w:r>
          </w:p>
        </w:tc>
        <w:tc>
          <w:tcPr>
            <w:tcW w:w="531" w:type="pct"/>
            <w:noWrap/>
            <w:vAlign w:val="bottom"/>
          </w:tcPr>
          <w:p w14:paraId="745216C8" w14:textId="366893AC"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41.00 (-2.46%)</w:t>
            </w:r>
          </w:p>
        </w:tc>
        <w:tc>
          <w:tcPr>
            <w:tcW w:w="606" w:type="pct"/>
            <w:noWrap/>
            <w:vAlign w:val="bottom"/>
          </w:tcPr>
          <w:p w14:paraId="30B045AC" w14:textId="64F5ED8C"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42.30 (-2.46%)</w:t>
            </w:r>
          </w:p>
        </w:tc>
        <w:tc>
          <w:tcPr>
            <w:tcW w:w="605" w:type="pct"/>
            <w:noWrap/>
            <w:vAlign w:val="bottom"/>
          </w:tcPr>
          <w:p w14:paraId="756DB4D8" w14:textId="49A6F950"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40.00 (-2.46%)</w:t>
            </w:r>
          </w:p>
        </w:tc>
      </w:tr>
      <w:tr w:rsidR="00F81550" w:rsidRPr="00B14CD8" w14:paraId="576B4EF2" w14:textId="77777777" w:rsidTr="00365BD7">
        <w:trPr>
          <w:trHeight w:val="255"/>
        </w:trPr>
        <w:tc>
          <w:tcPr>
            <w:cnfStyle w:val="001000000000" w:firstRow="0" w:lastRow="0" w:firstColumn="1" w:lastColumn="0" w:oddVBand="0" w:evenVBand="0" w:oddHBand="0" w:evenHBand="0" w:firstRowFirstColumn="0" w:firstRowLastColumn="0" w:lastRowFirstColumn="0" w:lastRowLastColumn="0"/>
            <w:tcW w:w="1210" w:type="pct"/>
            <w:vMerge/>
            <w:vAlign w:val="center"/>
          </w:tcPr>
          <w:p w14:paraId="2FB97EFB" w14:textId="77777777" w:rsidR="00F81550" w:rsidRPr="00B14CD8" w:rsidRDefault="00F81550" w:rsidP="00153A29">
            <w:pPr>
              <w:keepNext/>
              <w:spacing w:line="360" w:lineRule="auto"/>
              <w:rPr>
                <w:rFonts w:ascii="Times New Roman" w:hAnsi="Times New Roman" w:cs="Times New Roman"/>
                <w:sz w:val="22"/>
                <w:szCs w:val="22"/>
              </w:rPr>
            </w:pPr>
          </w:p>
        </w:tc>
        <w:tc>
          <w:tcPr>
            <w:tcW w:w="834" w:type="pct"/>
            <w:noWrap/>
            <w:vAlign w:val="center"/>
          </w:tcPr>
          <w:p w14:paraId="7A49239E" w14:textId="77777777" w:rsidR="00F81550" w:rsidRPr="00B14CD8" w:rsidRDefault="00F81550" w:rsidP="00365BD7">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B14CD8">
              <w:rPr>
                <w:rFonts w:ascii="Times New Roman" w:hAnsi="Times New Roman" w:cs="Times New Roman"/>
                <w:sz w:val="22"/>
                <w:szCs w:val="22"/>
              </w:rPr>
              <w:t>Maximum</w:t>
            </w:r>
          </w:p>
        </w:tc>
        <w:tc>
          <w:tcPr>
            <w:tcW w:w="682" w:type="pct"/>
            <w:noWrap/>
            <w:vAlign w:val="center"/>
          </w:tcPr>
          <w:p w14:paraId="62E86CB1" w14:textId="59540EA2"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42.5</w:t>
            </w:r>
          </w:p>
        </w:tc>
        <w:tc>
          <w:tcPr>
            <w:tcW w:w="532" w:type="pct"/>
            <w:noWrap/>
            <w:vAlign w:val="bottom"/>
          </w:tcPr>
          <w:p w14:paraId="099EABBB" w14:textId="65CB6011"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41.50 (-2.35%)</w:t>
            </w:r>
          </w:p>
        </w:tc>
        <w:tc>
          <w:tcPr>
            <w:tcW w:w="531" w:type="pct"/>
            <w:noWrap/>
            <w:vAlign w:val="bottom"/>
          </w:tcPr>
          <w:p w14:paraId="272EC7DA" w14:textId="03917279"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43.10 (-2.35%)</w:t>
            </w:r>
          </w:p>
        </w:tc>
        <w:tc>
          <w:tcPr>
            <w:tcW w:w="606" w:type="pct"/>
            <w:noWrap/>
            <w:vAlign w:val="bottom"/>
          </w:tcPr>
          <w:p w14:paraId="7FEF927A" w14:textId="7DE14786"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52.90 (-2.35%)</w:t>
            </w:r>
          </w:p>
        </w:tc>
        <w:tc>
          <w:tcPr>
            <w:tcW w:w="605" w:type="pct"/>
            <w:noWrap/>
            <w:vAlign w:val="bottom"/>
          </w:tcPr>
          <w:p w14:paraId="24D340D7" w14:textId="4681C907" w:rsidR="00F81550" w:rsidRPr="00F81550" w:rsidRDefault="00F81550" w:rsidP="00153A29">
            <w:pPr>
              <w:keepNext/>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F81550">
              <w:rPr>
                <w:rFonts w:ascii="Times New Roman" w:hAnsi="Times New Roman" w:cs="Times New Roman"/>
                <w:color w:val="000000"/>
                <w:sz w:val="22"/>
                <w:szCs w:val="22"/>
              </w:rPr>
              <w:t>41.90 (-2.35%)</w:t>
            </w:r>
          </w:p>
        </w:tc>
      </w:tr>
    </w:tbl>
    <w:bookmarkEnd w:id="9"/>
    <w:p w14:paraId="0E79BC66" w14:textId="1FF439F9" w:rsidR="00E67757" w:rsidRDefault="00E67757" w:rsidP="00E67757">
      <w:pPr>
        <w:tabs>
          <w:tab w:val="num" w:pos="720"/>
        </w:tabs>
        <w:spacing w:after="120" w:line="240" w:lineRule="auto"/>
        <w:jc w:val="both"/>
        <w:rPr>
          <w:rFonts w:ascii="Times New Roman" w:hAnsi="Times New Roman" w:cs="Times New Roman"/>
          <w:sz w:val="18"/>
          <w:szCs w:val="18"/>
        </w:rPr>
      </w:pPr>
      <w:r>
        <w:rPr>
          <w:rFonts w:ascii="Times New Roman" w:hAnsi="Times New Roman" w:cs="Times New Roman"/>
          <w:sz w:val="20"/>
          <w:szCs w:val="20"/>
        </w:rPr>
        <w:t xml:space="preserve">Note: </w:t>
      </w:r>
      <w:r w:rsidR="009B21D5" w:rsidRPr="000B66B6">
        <w:rPr>
          <w:rFonts w:ascii="Times New Roman" w:hAnsi="Times New Roman" w:cs="Times New Roman"/>
          <w:sz w:val="20"/>
          <w:szCs w:val="20"/>
        </w:rPr>
        <w:t>Q1</w:t>
      </w:r>
      <w:r w:rsidR="009B21D5" w:rsidRPr="000B66B6">
        <w:rPr>
          <w:rFonts w:ascii="Times New Roman" w:hAnsi="Times New Roman" w:cs="Times New Roman"/>
          <w:sz w:val="20"/>
          <w:szCs w:val="20"/>
          <w:vertAlign w:val="superscript"/>
        </w:rPr>
        <w:t xml:space="preserve">* </w:t>
      </w:r>
      <w:r w:rsidR="009B21D5" w:rsidRPr="000B66B6">
        <w:rPr>
          <w:rFonts w:ascii="Times New Roman" w:hAnsi="Times New Roman" w:cs="Times New Roman"/>
          <w:sz w:val="20"/>
          <w:szCs w:val="20"/>
        </w:rPr>
        <w:t>and Q3</w:t>
      </w:r>
      <w:r w:rsidR="009B21D5" w:rsidRPr="000B66B6">
        <w:rPr>
          <w:rFonts w:ascii="Times New Roman" w:hAnsi="Times New Roman" w:cs="Times New Roman"/>
          <w:sz w:val="20"/>
          <w:szCs w:val="20"/>
          <w:vertAlign w:val="superscript"/>
        </w:rPr>
        <w:t xml:space="preserve"># </w:t>
      </w:r>
      <w:r w:rsidR="009B21D5" w:rsidRPr="000B66B6">
        <w:rPr>
          <w:rFonts w:ascii="Times New Roman" w:hAnsi="Times New Roman" w:cs="Times New Roman"/>
          <w:sz w:val="20"/>
          <w:szCs w:val="20"/>
        </w:rPr>
        <w:t xml:space="preserve">stand for the 25% and 75% quantiles. </w:t>
      </w:r>
      <w:bookmarkEnd w:id="3"/>
      <w:r w:rsidRPr="00913DB5">
        <w:rPr>
          <w:rFonts w:ascii="Times New Roman" w:hAnsi="Times New Roman" w:cs="Times New Roman"/>
          <w:sz w:val="18"/>
          <w:szCs w:val="18"/>
        </w:rPr>
        <w:t xml:space="preserve">REF represents for the base case, EPA for replacing residential wood stoves with EPA certification scenario, IND for eliminating industrial emissions scenario, EV for full vehicle electrification scenario, and RS for removing emissions from refineries and smelters scenario. </w:t>
      </w:r>
    </w:p>
    <w:p w14:paraId="582CBD46" w14:textId="77777777" w:rsidR="00153A29" w:rsidRDefault="00153A29" w:rsidP="0065293F">
      <w:pPr>
        <w:keepNext/>
        <w:spacing w:after="0" w:line="240" w:lineRule="auto"/>
        <w:jc w:val="both"/>
        <w:rPr>
          <w:rFonts w:ascii="Times New Roman" w:hAnsi="Times New Roman" w:cs="Times New Roman"/>
          <w:b/>
          <w:bCs/>
        </w:rPr>
      </w:pPr>
    </w:p>
    <w:p w14:paraId="3104C751" w14:textId="77777777" w:rsidR="0065293F" w:rsidRDefault="0065293F" w:rsidP="0065293F">
      <w:pPr>
        <w:keepNext/>
        <w:spacing w:after="0" w:line="240" w:lineRule="auto"/>
        <w:jc w:val="both"/>
        <w:rPr>
          <w:rFonts w:ascii="Times New Roman" w:hAnsi="Times New Roman" w:cs="Times New Roman"/>
          <w:b/>
          <w:bCs/>
        </w:rPr>
      </w:pPr>
    </w:p>
    <w:p w14:paraId="216D7807" w14:textId="77777777" w:rsidR="0065293F" w:rsidRDefault="0065293F" w:rsidP="0065293F">
      <w:pPr>
        <w:keepNext/>
        <w:spacing w:after="0" w:line="240" w:lineRule="auto"/>
        <w:jc w:val="both"/>
        <w:rPr>
          <w:rFonts w:ascii="Times New Roman" w:hAnsi="Times New Roman" w:cs="Times New Roman"/>
          <w:b/>
          <w:bCs/>
        </w:rPr>
      </w:pPr>
    </w:p>
    <w:p w14:paraId="5302F125" w14:textId="77777777" w:rsidR="00153A29" w:rsidRDefault="00153A29" w:rsidP="00153A29">
      <w:pPr>
        <w:keepNext/>
        <w:spacing w:after="120" w:line="240" w:lineRule="auto"/>
        <w:jc w:val="both"/>
        <w:rPr>
          <w:rFonts w:ascii="Times New Roman" w:hAnsi="Times New Roman" w:cs="Times New Roman"/>
          <w:b/>
          <w:bCs/>
        </w:rPr>
      </w:pPr>
    </w:p>
    <w:p w14:paraId="53962A9D" w14:textId="77777777" w:rsidR="00153A29" w:rsidRDefault="00153A29" w:rsidP="00153A29">
      <w:pPr>
        <w:keepNext/>
        <w:spacing w:after="120" w:line="240" w:lineRule="auto"/>
        <w:jc w:val="both"/>
        <w:rPr>
          <w:rFonts w:ascii="Times New Roman" w:hAnsi="Times New Roman" w:cs="Times New Roman"/>
          <w:b/>
          <w:bCs/>
        </w:rPr>
      </w:pPr>
    </w:p>
    <w:p w14:paraId="50A63EE2" w14:textId="77777777" w:rsidR="0065293F" w:rsidRDefault="0065293F" w:rsidP="0065293F">
      <w:pPr>
        <w:keepNext/>
        <w:adjustRightInd w:val="0"/>
        <w:spacing w:after="120" w:line="240" w:lineRule="auto"/>
        <w:jc w:val="both"/>
        <w:rPr>
          <w:rFonts w:ascii="Times New Roman" w:hAnsi="Times New Roman" w:cs="Times New Roman"/>
          <w:b/>
          <w:bCs/>
        </w:rPr>
      </w:pPr>
    </w:p>
    <w:p w14:paraId="54CC9833" w14:textId="1BDB8C68" w:rsidR="00153A29" w:rsidRPr="00153A29" w:rsidRDefault="00153A29" w:rsidP="0065293F">
      <w:pPr>
        <w:keepNext/>
        <w:adjustRightInd w:val="0"/>
        <w:spacing w:after="120" w:line="240" w:lineRule="auto"/>
        <w:jc w:val="both"/>
        <w:rPr>
          <w:rFonts w:ascii="Times New Roman" w:hAnsi="Times New Roman" w:cs="Times New Roman"/>
          <w:b/>
          <w:bCs/>
        </w:rPr>
      </w:pPr>
      <w:r>
        <w:rPr>
          <w:rFonts w:ascii="Times New Roman" w:hAnsi="Times New Roman" w:cs="Times New Roman"/>
          <w:b/>
          <w:bCs/>
        </w:rPr>
        <w:t>Table S3.</w:t>
      </w:r>
      <w:r w:rsidRPr="00153A29">
        <w:rPr>
          <w:rFonts w:ascii="Times New Roman" w:hAnsi="Times New Roman" w:cs="Times New Roman"/>
        </w:rPr>
        <w:t xml:space="preserve"> </w:t>
      </w:r>
      <w:r w:rsidRPr="00B14CD8">
        <w:rPr>
          <w:rFonts w:ascii="Times New Roman" w:hAnsi="Times New Roman" w:cs="Times New Roman"/>
        </w:rPr>
        <w:t xml:space="preserve">Descriptive statistics of </w:t>
      </w:r>
      <w:r>
        <w:rPr>
          <w:rFonts w:ascii="Times New Roman" w:hAnsi="Times New Roman" w:cs="Times New Roman"/>
        </w:rPr>
        <w:t>mortality rates per 100,000 persons due to exposure to</w:t>
      </w:r>
      <w:r w:rsidRPr="00B14CD8">
        <w:rPr>
          <w:rFonts w:ascii="Times New Roman" w:hAnsi="Times New Roman" w:cs="Times New Roman"/>
        </w:rPr>
        <w:t xml:space="preserve"> PM</w:t>
      </w:r>
      <w:r w:rsidRPr="00B14CD8">
        <w:rPr>
          <w:rFonts w:ascii="Times New Roman" w:hAnsi="Times New Roman" w:cs="Times New Roman"/>
          <w:vertAlign w:val="subscript"/>
        </w:rPr>
        <w:t>2.5</w:t>
      </w:r>
      <w:r w:rsidRPr="00B14CD8">
        <w:rPr>
          <w:rFonts w:ascii="Times New Roman" w:hAnsi="Times New Roman" w:cs="Times New Roman"/>
        </w:rPr>
        <w:t>, NO</w:t>
      </w:r>
      <w:r w:rsidRPr="00B14CD8">
        <w:rPr>
          <w:rFonts w:ascii="Times New Roman" w:hAnsi="Times New Roman" w:cs="Times New Roman"/>
          <w:vertAlign w:val="subscript"/>
        </w:rPr>
        <w:t>2</w:t>
      </w:r>
      <w:r w:rsidRPr="00B14CD8">
        <w:rPr>
          <w:rFonts w:ascii="Times New Roman" w:hAnsi="Times New Roman" w:cs="Times New Roman"/>
        </w:rPr>
        <w:t>, and O</w:t>
      </w:r>
      <w:r w:rsidRPr="00B14CD8">
        <w:rPr>
          <w:rFonts w:ascii="Times New Roman" w:hAnsi="Times New Roman" w:cs="Times New Roman"/>
          <w:vertAlign w:val="subscript"/>
        </w:rPr>
        <w:t>3</w:t>
      </w:r>
      <w:r w:rsidRPr="00B14CD8">
        <w:rPr>
          <w:rFonts w:ascii="Times New Roman" w:hAnsi="Times New Roman" w:cs="Times New Roman"/>
        </w:rPr>
        <w:t xml:space="preserve"> in census divisions under</w:t>
      </w:r>
      <w:r>
        <w:rPr>
          <w:rFonts w:ascii="Times New Roman" w:hAnsi="Times New Roman" w:cs="Times New Roman"/>
        </w:rPr>
        <w:t xml:space="preserve"> base case and</w:t>
      </w:r>
      <w:r w:rsidRPr="00B14CD8">
        <w:rPr>
          <w:rFonts w:ascii="Times New Roman" w:hAnsi="Times New Roman" w:cs="Times New Roman"/>
        </w:rPr>
        <w:t xml:space="preserve"> various scenarios.</w:t>
      </w:r>
    </w:p>
    <w:tbl>
      <w:tblPr>
        <w:tblW w:w="9351" w:type="dxa"/>
        <w:tblLook w:val="04A0" w:firstRow="1" w:lastRow="0" w:firstColumn="1" w:lastColumn="0" w:noHBand="0" w:noVBand="1"/>
      </w:tblPr>
      <w:tblGrid>
        <w:gridCol w:w="2689"/>
        <w:gridCol w:w="2126"/>
        <w:gridCol w:w="992"/>
        <w:gridCol w:w="992"/>
        <w:gridCol w:w="851"/>
        <w:gridCol w:w="850"/>
        <w:gridCol w:w="851"/>
      </w:tblGrid>
      <w:tr w:rsidR="00B959AD" w:rsidRPr="00B959AD" w14:paraId="58BD8ADD" w14:textId="77777777" w:rsidTr="009E5E79">
        <w:trPr>
          <w:trHeight w:val="300"/>
        </w:trPr>
        <w:tc>
          <w:tcPr>
            <w:tcW w:w="2689" w:type="dxa"/>
            <w:tcBorders>
              <w:top w:val="single" w:sz="4" w:space="0" w:color="auto"/>
              <w:left w:val="single" w:sz="4" w:space="0" w:color="auto"/>
              <w:bottom w:val="single" w:sz="4" w:space="0" w:color="auto"/>
              <w:right w:val="single" w:sz="4" w:space="0" w:color="auto"/>
            </w:tcBorders>
            <w:noWrap/>
            <w:vAlign w:val="bottom"/>
            <w:hideMark/>
          </w:tcPr>
          <w:p w14:paraId="68EFC288" w14:textId="77777777" w:rsidR="00B959AD" w:rsidRPr="00B959AD" w:rsidRDefault="00B959AD" w:rsidP="00C10C66">
            <w:pPr>
              <w:spacing w:after="0" w:line="240" w:lineRule="auto"/>
              <w:rPr>
                <w:rFonts w:ascii="Aptos Narrow" w:eastAsia="Times New Roman" w:hAnsi="Aptos Narrow" w:cs="Times New Roman"/>
                <w:color w:val="000000"/>
                <w:kern w:val="0"/>
                <w:sz w:val="22"/>
                <w:szCs w:val="22"/>
                <w14:ligatures w14:val="none"/>
              </w:rPr>
            </w:pPr>
            <w:r w:rsidRPr="00B959AD">
              <w:rPr>
                <w:rFonts w:ascii="Aptos Narrow" w:eastAsia="Times New Roman" w:hAnsi="Aptos Narrow" w:cs="Times New Roman"/>
                <w:color w:val="000000"/>
                <w:kern w:val="0"/>
                <w:sz w:val="22"/>
                <w:szCs w:val="22"/>
                <w14:ligatures w14:val="none"/>
              </w:rPr>
              <w:t> </w:t>
            </w:r>
          </w:p>
        </w:tc>
        <w:tc>
          <w:tcPr>
            <w:tcW w:w="2126" w:type="dxa"/>
            <w:tcBorders>
              <w:top w:val="single" w:sz="4" w:space="0" w:color="auto"/>
              <w:left w:val="nil"/>
              <w:bottom w:val="single" w:sz="4" w:space="0" w:color="auto"/>
              <w:right w:val="single" w:sz="4" w:space="0" w:color="auto"/>
            </w:tcBorders>
            <w:noWrap/>
            <w:vAlign w:val="bottom"/>
            <w:hideMark/>
          </w:tcPr>
          <w:p w14:paraId="5106D9F6"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 </w:t>
            </w:r>
          </w:p>
        </w:tc>
        <w:tc>
          <w:tcPr>
            <w:tcW w:w="992" w:type="dxa"/>
            <w:tcBorders>
              <w:top w:val="single" w:sz="4" w:space="0" w:color="auto"/>
              <w:left w:val="nil"/>
              <w:bottom w:val="single" w:sz="4" w:space="0" w:color="auto"/>
              <w:right w:val="single" w:sz="4" w:space="0" w:color="auto"/>
            </w:tcBorders>
            <w:noWrap/>
            <w:vAlign w:val="bottom"/>
            <w:hideMark/>
          </w:tcPr>
          <w:p w14:paraId="0EE48431" w14:textId="77777777" w:rsidR="00B959AD" w:rsidRPr="00B959AD" w:rsidRDefault="00B959AD" w:rsidP="00B959AD">
            <w:pPr>
              <w:keepNext/>
              <w:spacing w:after="0" w:line="240" w:lineRule="auto"/>
              <w:jc w:val="center"/>
              <w:rPr>
                <w:rFonts w:ascii="Times New Roman" w:eastAsiaTheme="minorHAnsi" w:hAnsi="Times New Roman" w:cs="Times New Roman"/>
                <w:b/>
                <w:kern w:val="0"/>
                <w:sz w:val="22"/>
                <w:szCs w:val="22"/>
                <w14:ligatures w14:val="none"/>
              </w:rPr>
            </w:pPr>
            <w:r w:rsidRPr="00B959AD">
              <w:rPr>
                <w:rFonts w:ascii="Times New Roman" w:eastAsiaTheme="minorHAnsi" w:hAnsi="Times New Roman" w:cs="Times New Roman"/>
                <w:b/>
                <w:kern w:val="0"/>
                <w:sz w:val="22"/>
                <w:szCs w:val="22"/>
                <w14:ligatures w14:val="none"/>
              </w:rPr>
              <w:t>REF</w:t>
            </w:r>
          </w:p>
        </w:tc>
        <w:tc>
          <w:tcPr>
            <w:tcW w:w="992" w:type="dxa"/>
            <w:tcBorders>
              <w:top w:val="single" w:sz="4" w:space="0" w:color="auto"/>
              <w:left w:val="nil"/>
              <w:bottom w:val="single" w:sz="4" w:space="0" w:color="auto"/>
              <w:right w:val="single" w:sz="4" w:space="0" w:color="auto"/>
            </w:tcBorders>
            <w:noWrap/>
            <w:vAlign w:val="bottom"/>
            <w:hideMark/>
          </w:tcPr>
          <w:p w14:paraId="6FB00CC3" w14:textId="77777777" w:rsidR="00B959AD" w:rsidRPr="00B959AD" w:rsidRDefault="00B959AD" w:rsidP="00B959AD">
            <w:pPr>
              <w:keepNext/>
              <w:spacing w:after="0" w:line="240" w:lineRule="auto"/>
              <w:jc w:val="center"/>
              <w:rPr>
                <w:rFonts w:ascii="Times New Roman" w:eastAsiaTheme="minorHAnsi" w:hAnsi="Times New Roman" w:cs="Times New Roman"/>
                <w:b/>
                <w:kern w:val="0"/>
                <w:sz w:val="22"/>
                <w:szCs w:val="22"/>
                <w14:ligatures w14:val="none"/>
              </w:rPr>
            </w:pPr>
            <w:r w:rsidRPr="00B959AD">
              <w:rPr>
                <w:rFonts w:ascii="Times New Roman" w:eastAsiaTheme="minorHAnsi" w:hAnsi="Times New Roman" w:cs="Times New Roman"/>
                <w:b/>
                <w:kern w:val="0"/>
                <w:sz w:val="22"/>
                <w:szCs w:val="22"/>
                <w14:ligatures w14:val="none"/>
              </w:rPr>
              <w:t>EPA</w:t>
            </w:r>
          </w:p>
        </w:tc>
        <w:tc>
          <w:tcPr>
            <w:tcW w:w="851" w:type="dxa"/>
            <w:tcBorders>
              <w:top w:val="single" w:sz="4" w:space="0" w:color="auto"/>
              <w:left w:val="nil"/>
              <w:bottom w:val="single" w:sz="4" w:space="0" w:color="auto"/>
              <w:right w:val="single" w:sz="4" w:space="0" w:color="auto"/>
            </w:tcBorders>
            <w:noWrap/>
            <w:vAlign w:val="bottom"/>
            <w:hideMark/>
          </w:tcPr>
          <w:p w14:paraId="4FE6812F" w14:textId="77777777" w:rsidR="00B959AD" w:rsidRPr="00B959AD" w:rsidRDefault="00B959AD" w:rsidP="00B959AD">
            <w:pPr>
              <w:keepNext/>
              <w:spacing w:after="0" w:line="240" w:lineRule="auto"/>
              <w:jc w:val="center"/>
              <w:rPr>
                <w:rFonts w:ascii="Times New Roman" w:eastAsiaTheme="minorHAnsi" w:hAnsi="Times New Roman" w:cs="Times New Roman"/>
                <w:b/>
                <w:kern w:val="0"/>
                <w:sz w:val="22"/>
                <w:szCs w:val="22"/>
                <w14:ligatures w14:val="none"/>
              </w:rPr>
            </w:pPr>
            <w:r w:rsidRPr="00B959AD">
              <w:rPr>
                <w:rFonts w:ascii="Times New Roman" w:eastAsiaTheme="minorHAnsi" w:hAnsi="Times New Roman" w:cs="Times New Roman"/>
                <w:b/>
                <w:kern w:val="0"/>
                <w:sz w:val="22"/>
                <w:szCs w:val="22"/>
                <w14:ligatures w14:val="none"/>
              </w:rPr>
              <w:t>IND</w:t>
            </w:r>
          </w:p>
        </w:tc>
        <w:tc>
          <w:tcPr>
            <w:tcW w:w="850" w:type="dxa"/>
            <w:tcBorders>
              <w:top w:val="single" w:sz="4" w:space="0" w:color="auto"/>
              <w:left w:val="nil"/>
              <w:bottom w:val="single" w:sz="4" w:space="0" w:color="auto"/>
              <w:right w:val="single" w:sz="4" w:space="0" w:color="auto"/>
            </w:tcBorders>
            <w:noWrap/>
            <w:vAlign w:val="bottom"/>
            <w:hideMark/>
          </w:tcPr>
          <w:p w14:paraId="58F6DB17" w14:textId="77777777" w:rsidR="00B959AD" w:rsidRPr="00B959AD" w:rsidRDefault="00B959AD" w:rsidP="00B959AD">
            <w:pPr>
              <w:keepNext/>
              <w:spacing w:after="0" w:line="240" w:lineRule="auto"/>
              <w:jc w:val="center"/>
              <w:rPr>
                <w:rFonts w:ascii="Times New Roman" w:eastAsiaTheme="minorHAnsi" w:hAnsi="Times New Roman" w:cs="Times New Roman"/>
                <w:b/>
                <w:kern w:val="0"/>
                <w:sz w:val="22"/>
                <w:szCs w:val="22"/>
                <w14:ligatures w14:val="none"/>
              </w:rPr>
            </w:pPr>
            <w:r w:rsidRPr="00B959AD">
              <w:rPr>
                <w:rFonts w:ascii="Times New Roman" w:eastAsiaTheme="minorHAnsi" w:hAnsi="Times New Roman" w:cs="Times New Roman"/>
                <w:b/>
                <w:kern w:val="0"/>
                <w:sz w:val="22"/>
                <w:szCs w:val="22"/>
                <w14:ligatures w14:val="none"/>
              </w:rPr>
              <w:t>EV</w:t>
            </w:r>
          </w:p>
        </w:tc>
        <w:tc>
          <w:tcPr>
            <w:tcW w:w="851" w:type="dxa"/>
            <w:tcBorders>
              <w:top w:val="single" w:sz="4" w:space="0" w:color="auto"/>
              <w:left w:val="nil"/>
              <w:bottom w:val="single" w:sz="4" w:space="0" w:color="auto"/>
              <w:right w:val="single" w:sz="4" w:space="0" w:color="auto"/>
            </w:tcBorders>
            <w:noWrap/>
            <w:vAlign w:val="bottom"/>
            <w:hideMark/>
          </w:tcPr>
          <w:p w14:paraId="113FD43B" w14:textId="77777777" w:rsidR="00B959AD" w:rsidRPr="00B959AD" w:rsidRDefault="00B959AD" w:rsidP="00B959AD">
            <w:pPr>
              <w:keepNext/>
              <w:spacing w:after="0" w:line="240" w:lineRule="auto"/>
              <w:jc w:val="center"/>
              <w:rPr>
                <w:rFonts w:ascii="Times New Roman" w:eastAsiaTheme="minorHAnsi" w:hAnsi="Times New Roman" w:cs="Times New Roman"/>
                <w:b/>
                <w:kern w:val="0"/>
                <w:sz w:val="22"/>
                <w:szCs w:val="22"/>
                <w14:ligatures w14:val="none"/>
              </w:rPr>
            </w:pPr>
            <w:r w:rsidRPr="00B959AD">
              <w:rPr>
                <w:rFonts w:ascii="Times New Roman" w:eastAsiaTheme="minorHAnsi" w:hAnsi="Times New Roman" w:cs="Times New Roman"/>
                <w:b/>
                <w:kern w:val="0"/>
                <w:sz w:val="22"/>
                <w:szCs w:val="22"/>
                <w14:ligatures w14:val="none"/>
              </w:rPr>
              <w:t>RS</w:t>
            </w:r>
          </w:p>
        </w:tc>
      </w:tr>
      <w:tr w:rsidR="00B959AD" w:rsidRPr="00B959AD" w14:paraId="38A506C9" w14:textId="77777777" w:rsidTr="009E5E79">
        <w:trPr>
          <w:trHeight w:val="300"/>
        </w:trPr>
        <w:tc>
          <w:tcPr>
            <w:tcW w:w="2689" w:type="dxa"/>
            <w:vMerge w:val="restart"/>
            <w:tcBorders>
              <w:top w:val="nil"/>
              <w:left w:val="single" w:sz="4" w:space="0" w:color="auto"/>
              <w:right w:val="single" w:sz="4" w:space="0" w:color="auto"/>
            </w:tcBorders>
            <w:noWrap/>
            <w:vAlign w:val="center"/>
            <w:hideMark/>
          </w:tcPr>
          <w:p w14:paraId="74370788" w14:textId="74358BE4" w:rsidR="009E5E79" w:rsidRPr="00B959AD" w:rsidRDefault="00B959AD" w:rsidP="009E5E79">
            <w:pPr>
              <w:keepNext/>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Chronic exposure to PM</w:t>
            </w:r>
            <w:r w:rsidRPr="00B959AD">
              <w:rPr>
                <w:rFonts w:ascii="Times New Roman" w:eastAsiaTheme="minorHAnsi" w:hAnsi="Times New Roman" w:cs="Times New Roman"/>
                <w:bCs/>
                <w:kern w:val="0"/>
                <w:sz w:val="22"/>
                <w:szCs w:val="22"/>
                <w:vertAlign w:val="subscript"/>
                <w14:ligatures w14:val="none"/>
              </w:rPr>
              <w:t>2.5</w:t>
            </w:r>
          </w:p>
          <w:p w14:paraId="7A85194C" w14:textId="1CC8E997" w:rsidR="00B959AD" w:rsidRPr="00B959AD" w:rsidRDefault="00B959AD" w:rsidP="009E5E79">
            <w:pPr>
              <w:spacing w:after="0" w:line="240" w:lineRule="auto"/>
              <w:jc w:val="center"/>
              <w:rPr>
                <w:rFonts w:ascii="Times New Roman" w:eastAsiaTheme="minorHAnsi" w:hAnsi="Times New Roman" w:cs="Times New Roman"/>
                <w:bCs/>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5F2870B8"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Minimum</w:t>
            </w:r>
          </w:p>
        </w:tc>
        <w:tc>
          <w:tcPr>
            <w:tcW w:w="992" w:type="dxa"/>
            <w:tcBorders>
              <w:top w:val="nil"/>
              <w:left w:val="nil"/>
              <w:bottom w:val="single" w:sz="4" w:space="0" w:color="auto"/>
              <w:right w:val="single" w:sz="4" w:space="0" w:color="auto"/>
            </w:tcBorders>
            <w:noWrap/>
            <w:vAlign w:val="bottom"/>
            <w:hideMark/>
          </w:tcPr>
          <w:p w14:paraId="2D792347"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8.70</w:t>
            </w:r>
          </w:p>
        </w:tc>
        <w:tc>
          <w:tcPr>
            <w:tcW w:w="992" w:type="dxa"/>
            <w:tcBorders>
              <w:top w:val="nil"/>
              <w:left w:val="nil"/>
              <w:bottom w:val="single" w:sz="4" w:space="0" w:color="auto"/>
              <w:right w:val="single" w:sz="4" w:space="0" w:color="auto"/>
            </w:tcBorders>
            <w:noWrap/>
            <w:vAlign w:val="bottom"/>
            <w:hideMark/>
          </w:tcPr>
          <w:p w14:paraId="1B4B2BDE"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6.40</w:t>
            </w:r>
          </w:p>
        </w:tc>
        <w:tc>
          <w:tcPr>
            <w:tcW w:w="851" w:type="dxa"/>
            <w:tcBorders>
              <w:top w:val="nil"/>
              <w:left w:val="nil"/>
              <w:bottom w:val="single" w:sz="4" w:space="0" w:color="auto"/>
              <w:right w:val="single" w:sz="4" w:space="0" w:color="auto"/>
            </w:tcBorders>
            <w:noWrap/>
            <w:vAlign w:val="bottom"/>
            <w:hideMark/>
          </w:tcPr>
          <w:p w14:paraId="2DDEABA8"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8.50</w:t>
            </w:r>
          </w:p>
        </w:tc>
        <w:tc>
          <w:tcPr>
            <w:tcW w:w="850" w:type="dxa"/>
            <w:tcBorders>
              <w:top w:val="nil"/>
              <w:left w:val="nil"/>
              <w:bottom w:val="single" w:sz="4" w:space="0" w:color="auto"/>
              <w:right w:val="single" w:sz="4" w:space="0" w:color="auto"/>
            </w:tcBorders>
            <w:noWrap/>
            <w:vAlign w:val="bottom"/>
            <w:hideMark/>
          </w:tcPr>
          <w:p w14:paraId="526C14DC"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8.50</w:t>
            </w:r>
          </w:p>
        </w:tc>
        <w:tc>
          <w:tcPr>
            <w:tcW w:w="851" w:type="dxa"/>
            <w:tcBorders>
              <w:top w:val="nil"/>
              <w:left w:val="nil"/>
              <w:bottom w:val="single" w:sz="4" w:space="0" w:color="auto"/>
              <w:right w:val="single" w:sz="4" w:space="0" w:color="auto"/>
            </w:tcBorders>
            <w:noWrap/>
            <w:vAlign w:val="bottom"/>
            <w:hideMark/>
          </w:tcPr>
          <w:p w14:paraId="17692B0B"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8.70</w:t>
            </w:r>
          </w:p>
        </w:tc>
      </w:tr>
      <w:tr w:rsidR="00B959AD" w:rsidRPr="00B959AD" w14:paraId="75D193E7" w14:textId="77777777" w:rsidTr="009E5E79">
        <w:trPr>
          <w:trHeight w:val="300"/>
        </w:trPr>
        <w:tc>
          <w:tcPr>
            <w:tcW w:w="2689" w:type="dxa"/>
            <w:vMerge/>
            <w:tcBorders>
              <w:left w:val="single" w:sz="4" w:space="0" w:color="auto"/>
              <w:right w:val="single" w:sz="4" w:space="0" w:color="auto"/>
            </w:tcBorders>
            <w:noWrap/>
            <w:vAlign w:val="center"/>
            <w:hideMark/>
          </w:tcPr>
          <w:p w14:paraId="2E0212EE" w14:textId="74908EAE" w:rsidR="00B959AD" w:rsidRPr="00B959AD" w:rsidRDefault="00B959AD" w:rsidP="009E5E79">
            <w:pPr>
              <w:spacing w:after="0" w:line="240" w:lineRule="auto"/>
              <w:jc w:val="center"/>
              <w:rPr>
                <w:rFonts w:ascii="Aptos Narrow" w:eastAsia="Times New Roman" w:hAnsi="Aptos Narrow" w:cs="Times New Roman"/>
                <w:color w:val="000000"/>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209CF9FF" w14:textId="521C7B00"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Pr>
                <w:rFonts w:ascii="Times New Roman" w:eastAsiaTheme="minorHAnsi" w:hAnsi="Times New Roman" w:cs="Times New Roman"/>
                <w:bCs/>
                <w:kern w:val="0"/>
                <w:sz w:val="22"/>
                <w:szCs w:val="22"/>
                <w14:ligatures w14:val="none"/>
              </w:rPr>
              <w:t>Q</w:t>
            </w:r>
            <w:r w:rsidRPr="00B959AD">
              <w:rPr>
                <w:rFonts w:ascii="Times New Roman" w:eastAsiaTheme="minorHAnsi" w:hAnsi="Times New Roman" w:cs="Times New Roman"/>
                <w:bCs/>
                <w:kern w:val="0"/>
                <w:sz w:val="22"/>
                <w:szCs w:val="22"/>
                <w14:ligatures w14:val="none"/>
              </w:rPr>
              <w:t>1</w:t>
            </w:r>
          </w:p>
        </w:tc>
        <w:tc>
          <w:tcPr>
            <w:tcW w:w="992" w:type="dxa"/>
            <w:tcBorders>
              <w:top w:val="nil"/>
              <w:left w:val="nil"/>
              <w:bottom w:val="single" w:sz="4" w:space="0" w:color="auto"/>
              <w:right w:val="single" w:sz="4" w:space="0" w:color="auto"/>
            </w:tcBorders>
            <w:noWrap/>
            <w:vAlign w:val="bottom"/>
            <w:hideMark/>
          </w:tcPr>
          <w:p w14:paraId="412F74B1"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24.00</w:t>
            </w:r>
          </w:p>
        </w:tc>
        <w:tc>
          <w:tcPr>
            <w:tcW w:w="992" w:type="dxa"/>
            <w:tcBorders>
              <w:top w:val="nil"/>
              <w:left w:val="nil"/>
              <w:bottom w:val="single" w:sz="4" w:space="0" w:color="auto"/>
              <w:right w:val="single" w:sz="4" w:space="0" w:color="auto"/>
            </w:tcBorders>
            <w:noWrap/>
            <w:vAlign w:val="bottom"/>
            <w:hideMark/>
          </w:tcPr>
          <w:p w14:paraId="549C87F6"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16.73</w:t>
            </w:r>
          </w:p>
        </w:tc>
        <w:tc>
          <w:tcPr>
            <w:tcW w:w="851" w:type="dxa"/>
            <w:tcBorders>
              <w:top w:val="nil"/>
              <w:left w:val="nil"/>
              <w:bottom w:val="single" w:sz="4" w:space="0" w:color="auto"/>
              <w:right w:val="single" w:sz="4" w:space="0" w:color="auto"/>
            </w:tcBorders>
            <w:noWrap/>
            <w:vAlign w:val="bottom"/>
            <w:hideMark/>
          </w:tcPr>
          <w:p w14:paraId="1418C428"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23.40</w:t>
            </w:r>
          </w:p>
        </w:tc>
        <w:tc>
          <w:tcPr>
            <w:tcW w:w="850" w:type="dxa"/>
            <w:tcBorders>
              <w:top w:val="nil"/>
              <w:left w:val="nil"/>
              <w:bottom w:val="single" w:sz="4" w:space="0" w:color="auto"/>
              <w:right w:val="single" w:sz="4" w:space="0" w:color="auto"/>
            </w:tcBorders>
            <w:noWrap/>
            <w:vAlign w:val="bottom"/>
            <w:hideMark/>
          </w:tcPr>
          <w:p w14:paraId="1529F991"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22.88</w:t>
            </w:r>
          </w:p>
        </w:tc>
        <w:tc>
          <w:tcPr>
            <w:tcW w:w="851" w:type="dxa"/>
            <w:tcBorders>
              <w:top w:val="nil"/>
              <w:left w:val="nil"/>
              <w:bottom w:val="single" w:sz="4" w:space="0" w:color="auto"/>
              <w:right w:val="single" w:sz="4" w:space="0" w:color="auto"/>
            </w:tcBorders>
            <w:noWrap/>
            <w:vAlign w:val="bottom"/>
            <w:hideMark/>
          </w:tcPr>
          <w:p w14:paraId="0657EAA6"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24.03</w:t>
            </w:r>
          </w:p>
        </w:tc>
      </w:tr>
      <w:tr w:rsidR="00B959AD" w:rsidRPr="00B959AD" w14:paraId="41C5066A" w14:textId="77777777" w:rsidTr="009E5E79">
        <w:trPr>
          <w:trHeight w:val="300"/>
        </w:trPr>
        <w:tc>
          <w:tcPr>
            <w:tcW w:w="2689" w:type="dxa"/>
            <w:vMerge/>
            <w:tcBorders>
              <w:left w:val="single" w:sz="4" w:space="0" w:color="auto"/>
              <w:right w:val="single" w:sz="4" w:space="0" w:color="auto"/>
            </w:tcBorders>
            <w:noWrap/>
            <w:vAlign w:val="center"/>
            <w:hideMark/>
          </w:tcPr>
          <w:p w14:paraId="04240E91" w14:textId="2592FC73" w:rsidR="00B959AD" w:rsidRPr="00B959AD" w:rsidRDefault="00B959AD" w:rsidP="009E5E79">
            <w:pPr>
              <w:spacing w:after="0" w:line="240" w:lineRule="auto"/>
              <w:jc w:val="center"/>
              <w:rPr>
                <w:rFonts w:ascii="Aptos Narrow" w:eastAsia="Times New Roman" w:hAnsi="Aptos Narrow" w:cs="Times New Roman"/>
                <w:color w:val="000000"/>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764F77B6"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Median</w:t>
            </w:r>
          </w:p>
        </w:tc>
        <w:tc>
          <w:tcPr>
            <w:tcW w:w="992" w:type="dxa"/>
            <w:tcBorders>
              <w:top w:val="nil"/>
              <w:left w:val="nil"/>
              <w:bottom w:val="single" w:sz="4" w:space="0" w:color="auto"/>
              <w:right w:val="single" w:sz="4" w:space="0" w:color="auto"/>
            </w:tcBorders>
            <w:noWrap/>
            <w:vAlign w:val="bottom"/>
            <w:hideMark/>
          </w:tcPr>
          <w:p w14:paraId="61B0734E"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30.20</w:t>
            </w:r>
          </w:p>
        </w:tc>
        <w:tc>
          <w:tcPr>
            <w:tcW w:w="992" w:type="dxa"/>
            <w:tcBorders>
              <w:top w:val="nil"/>
              <w:left w:val="nil"/>
              <w:bottom w:val="single" w:sz="4" w:space="0" w:color="auto"/>
              <w:right w:val="single" w:sz="4" w:space="0" w:color="auto"/>
            </w:tcBorders>
            <w:noWrap/>
            <w:vAlign w:val="bottom"/>
            <w:hideMark/>
          </w:tcPr>
          <w:p w14:paraId="494470A5"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21.90</w:t>
            </w:r>
          </w:p>
        </w:tc>
        <w:tc>
          <w:tcPr>
            <w:tcW w:w="851" w:type="dxa"/>
            <w:tcBorders>
              <w:top w:val="nil"/>
              <w:left w:val="nil"/>
              <w:bottom w:val="single" w:sz="4" w:space="0" w:color="auto"/>
              <w:right w:val="single" w:sz="4" w:space="0" w:color="auto"/>
            </w:tcBorders>
            <w:noWrap/>
            <w:vAlign w:val="bottom"/>
            <w:hideMark/>
          </w:tcPr>
          <w:p w14:paraId="61A246B3"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29.20</w:t>
            </w:r>
          </w:p>
        </w:tc>
        <w:tc>
          <w:tcPr>
            <w:tcW w:w="850" w:type="dxa"/>
            <w:tcBorders>
              <w:top w:val="nil"/>
              <w:left w:val="nil"/>
              <w:bottom w:val="single" w:sz="4" w:space="0" w:color="auto"/>
              <w:right w:val="single" w:sz="4" w:space="0" w:color="auto"/>
            </w:tcBorders>
            <w:noWrap/>
            <w:vAlign w:val="bottom"/>
            <w:hideMark/>
          </w:tcPr>
          <w:p w14:paraId="297F3C49"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28.75</w:t>
            </w:r>
          </w:p>
        </w:tc>
        <w:tc>
          <w:tcPr>
            <w:tcW w:w="851" w:type="dxa"/>
            <w:tcBorders>
              <w:top w:val="nil"/>
              <w:left w:val="nil"/>
              <w:bottom w:val="single" w:sz="4" w:space="0" w:color="auto"/>
              <w:right w:val="single" w:sz="4" w:space="0" w:color="auto"/>
            </w:tcBorders>
            <w:noWrap/>
            <w:vAlign w:val="bottom"/>
            <w:hideMark/>
          </w:tcPr>
          <w:p w14:paraId="11388EA5"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29.90</w:t>
            </w:r>
          </w:p>
        </w:tc>
      </w:tr>
      <w:tr w:rsidR="00B959AD" w:rsidRPr="00B959AD" w14:paraId="798B1AA1" w14:textId="77777777" w:rsidTr="009E5E79">
        <w:trPr>
          <w:trHeight w:val="300"/>
        </w:trPr>
        <w:tc>
          <w:tcPr>
            <w:tcW w:w="2689" w:type="dxa"/>
            <w:vMerge/>
            <w:tcBorders>
              <w:left w:val="single" w:sz="4" w:space="0" w:color="auto"/>
              <w:right w:val="single" w:sz="4" w:space="0" w:color="auto"/>
            </w:tcBorders>
            <w:noWrap/>
            <w:vAlign w:val="center"/>
            <w:hideMark/>
          </w:tcPr>
          <w:p w14:paraId="3E93EC5F" w14:textId="79F0A225" w:rsidR="00B959AD" w:rsidRPr="00B959AD" w:rsidRDefault="00B959AD" w:rsidP="009E5E79">
            <w:pPr>
              <w:spacing w:after="0" w:line="240" w:lineRule="auto"/>
              <w:jc w:val="center"/>
              <w:rPr>
                <w:rFonts w:ascii="Aptos Narrow" w:eastAsia="Times New Roman" w:hAnsi="Aptos Narrow" w:cs="Times New Roman"/>
                <w:color w:val="000000"/>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4BDFC683"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Mean</w:t>
            </w:r>
          </w:p>
        </w:tc>
        <w:tc>
          <w:tcPr>
            <w:tcW w:w="992" w:type="dxa"/>
            <w:tcBorders>
              <w:top w:val="nil"/>
              <w:left w:val="nil"/>
              <w:bottom w:val="single" w:sz="4" w:space="0" w:color="auto"/>
              <w:right w:val="single" w:sz="4" w:space="0" w:color="auto"/>
            </w:tcBorders>
            <w:noWrap/>
            <w:vAlign w:val="bottom"/>
            <w:hideMark/>
          </w:tcPr>
          <w:p w14:paraId="62CF6CCD"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30.71</w:t>
            </w:r>
          </w:p>
        </w:tc>
        <w:tc>
          <w:tcPr>
            <w:tcW w:w="992" w:type="dxa"/>
            <w:tcBorders>
              <w:top w:val="nil"/>
              <w:left w:val="nil"/>
              <w:bottom w:val="single" w:sz="4" w:space="0" w:color="auto"/>
              <w:right w:val="single" w:sz="4" w:space="0" w:color="auto"/>
            </w:tcBorders>
            <w:noWrap/>
            <w:vAlign w:val="bottom"/>
            <w:hideMark/>
          </w:tcPr>
          <w:p w14:paraId="4A8DCCD0"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22.05</w:t>
            </w:r>
          </w:p>
        </w:tc>
        <w:tc>
          <w:tcPr>
            <w:tcW w:w="851" w:type="dxa"/>
            <w:tcBorders>
              <w:top w:val="nil"/>
              <w:left w:val="nil"/>
              <w:bottom w:val="single" w:sz="4" w:space="0" w:color="auto"/>
              <w:right w:val="single" w:sz="4" w:space="0" w:color="auto"/>
            </w:tcBorders>
            <w:noWrap/>
            <w:vAlign w:val="bottom"/>
            <w:hideMark/>
          </w:tcPr>
          <w:p w14:paraId="3CF72752"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29.35</w:t>
            </w:r>
          </w:p>
        </w:tc>
        <w:tc>
          <w:tcPr>
            <w:tcW w:w="850" w:type="dxa"/>
            <w:tcBorders>
              <w:top w:val="nil"/>
              <w:left w:val="nil"/>
              <w:bottom w:val="single" w:sz="4" w:space="0" w:color="auto"/>
              <w:right w:val="single" w:sz="4" w:space="0" w:color="auto"/>
            </w:tcBorders>
            <w:noWrap/>
            <w:vAlign w:val="bottom"/>
            <w:hideMark/>
          </w:tcPr>
          <w:p w14:paraId="70AC53DF"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29.18</w:t>
            </w:r>
          </w:p>
        </w:tc>
        <w:tc>
          <w:tcPr>
            <w:tcW w:w="851" w:type="dxa"/>
            <w:tcBorders>
              <w:top w:val="nil"/>
              <w:left w:val="nil"/>
              <w:bottom w:val="single" w:sz="4" w:space="0" w:color="auto"/>
              <w:right w:val="single" w:sz="4" w:space="0" w:color="auto"/>
            </w:tcBorders>
            <w:noWrap/>
            <w:vAlign w:val="bottom"/>
            <w:hideMark/>
          </w:tcPr>
          <w:p w14:paraId="1E1A7F1C"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30.20</w:t>
            </w:r>
          </w:p>
        </w:tc>
      </w:tr>
      <w:tr w:rsidR="00B959AD" w:rsidRPr="00B959AD" w14:paraId="23FFE35A" w14:textId="77777777" w:rsidTr="009E5E79">
        <w:trPr>
          <w:trHeight w:val="300"/>
        </w:trPr>
        <w:tc>
          <w:tcPr>
            <w:tcW w:w="2689" w:type="dxa"/>
            <w:vMerge/>
            <w:tcBorders>
              <w:left w:val="single" w:sz="4" w:space="0" w:color="auto"/>
              <w:right w:val="single" w:sz="4" w:space="0" w:color="auto"/>
            </w:tcBorders>
            <w:noWrap/>
            <w:vAlign w:val="center"/>
            <w:hideMark/>
          </w:tcPr>
          <w:p w14:paraId="68897AF0" w14:textId="4403E0C4" w:rsidR="00B959AD" w:rsidRPr="00B959AD" w:rsidRDefault="00B959AD" w:rsidP="009E5E79">
            <w:pPr>
              <w:spacing w:after="0" w:line="240" w:lineRule="auto"/>
              <w:jc w:val="center"/>
              <w:rPr>
                <w:rFonts w:ascii="Aptos Narrow" w:eastAsia="Times New Roman" w:hAnsi="Aptos Narrow" w:cs="Times New Roman"/>
                <w:color w:val="000000"/>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7D3E2B1E" w14:textId="1E418EDD"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Pr>
                <w:rFonts w:ascii="Times New Roman" w:eastAsiaTheme="minorHAnsi" w:hAnsi="Times New Roman" w:cs="Times New Roman"/>
                <w:bCs/>
                <w:kern w:val="0"/>
                <w:sz w:val="22"/>
                <w:szCs w:val="22"/>
                <w14:ligatures w14:val="none"/>
              </w:rPr>
              <w:t>Q</w:t>
            </w:r>
            <w:r w:rsidRPr="00B959AD">
              <w:rPr>
                <w:rFonts w:ascii="Times New Roman" w:eastAsiaTheme="minorHAnsi" w:hAnsi="Times New Roman" w:cs="Times New Roman"/>
                <w:bCs/>
                <w:kern w:val="0"/>
                <w:sz w:val="22"/>
                <w:szCs w:val="22"/>
                <w14:ligatures w14:val="none"/>
              </w:rPr>
              <w:t>3</w:t>
            </w:r>
          </w:p>
        </w:tc>
        <w:tc>
          <w:tcPr>
            <w:tcW w:w="992" w:type="dxa"/>
            <w:tcBorders>
              <w:top w:val="nil"/>
              <w:left w:val="nil"/>
              <w:bottom w:val="single" w:sz="4" w:space="0" w:color="auto"/>
              <w:right w:val="single" w:sz="4" w:space="0" w:color="auto"/>
            </w:tcBorders>
            <w:noWrap/>
            <w:vAlign w:val="bottom"/>
            <w:hideMark/>
          </w:tcPr>
          <w:p w14:paraId="5509073F"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35.80</w:t>
            </w:r>
          </w:p>
        </w:tc>
        <w:tc>
          <w:tcPr>
            <w:tcW w:w="992" w:type="dxa"/>
            <w:tcBorders>
              <w:top w:val="nil"/>
              <w:left w:val="nil"/>
              <w:bottom w:val="single" w:sz="4" w:space="0" w:color="auto"/>
              <w:right w:val="single" w:sz="4" w:space="0" w:color="auto"/>
            </w:tcBorders>
            <w:noWrap/>
            <w:vAlign w:val="bottom"/>
            <w:hideMark/>
          </w:tcPr>
          <w:p w14:paraId="5667E4B6"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26.70</w:t>
            </w:r>
          </w:p>
        </w:tc>
        <w:tc>
          <w:tcPr>
            <w:tcW w:w="851" w:type="dxa"/>
            <w:tcBorders>
              <w:top w:val="nil"/>
              <w:left w:val="nil"/>
              <w:bottom w:val="single" w:sz="4" w:space="0" w:color="auto"/>
              <w:right w:val="single" w:sz="4" w:space="0" w:color="auto"/>
            </w:tcBorders>
            <w:noWrap/>
            <w:vAlign w:val="bottom"/>
            <w:hideMark/>
          </w:tcPr>
          <w:p w14:paraId="6ABDF860"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33.85</w:t>
            </w:r>
          </w:p>
        </w:tc>
        <w:tc>
          <w:tcPr>
            <w:tcW w:w="850" w:type="dxa"/>
            <w:tcBorders>
              <w:top w:val="nil"/>
              <w:left w:val="nil"/>
              <w:bottom w:val="single" w:sz="4" w:space="0" w:color="auto"/>
              <w:right w:val="single" w:sz="4" w:space="0" w:color="auto"/>
            </w:tcBorders>
            <w:noWrap/>
            <w:vAlign w:val="bottom"/>
            <w:hideMark/>
          </w:tcPr>
          <w:p w14:paraId="14EE680C"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34.25</w:t>
            </w:r>
          </w:p>
        </w:tc>
        <w:tc>
          <w:tcPr>
            <w:tcW w:w="851" w:type="dxa"/>
            <w:tcBorders>
              <w:top w:val="nil"/>
              <w:left w:val="nil"/>
              <w:bottom w:val="single" w:sz="4" w:space="0" w:color="auto"/>
              <w:right w:val="single" w:sz="4" w:space="0" w:color="auto"/>
            </w:tcBorders>
            <w:noWrap/>
            <w:vAlign w:val="bottom"/>
            <w:hideMark/>
          </w:tcPr>
          <w:p w14:paraId="191A60CA"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34.58</w:t>
            </w:r>
          </w:p>
        </w:tc>
      </w:tr>
      <w:tr w:rsidR="00B959AD" w:rsidRPr="00B959AD" w14:paraId="4C38525A" w14:textId="77777777" w:rsidTr="009E5E79">
        <w:trPr>
          <w:trHeight w:val="300"/>
        </w:trPr>
        <w:tc>
          <w:tcPr>
            <w:tcW w:w="2689" w:type="dxa"/>
            <w:vMerge/>
            <w:tcBorders>
              <w:left w:val="single" w:sz="4" w:space="0" w:color="auto"/>
              <w:bottom w:val="single" w:sz="4" w:space="0" w:color="auto"/>
              <w:right w:val="single" w:sz="4" w:space="0" w:color="auto"/>
            </w:tcBorders>
            <w:noWrap/>
            <w:vAlign w:val="center"/>
            <w:hideMark/>
          </w:tcPr>
          <w:p w14:paraId="2AC1AF7D" w14:textId="54443DAB" w:rsidR="00B959AD" w:rsidRPr="00B959AD" w:rsidRDefault="00B959AD" w:rsidP="009E5E79">
            <w:pPr>
              <w:spacing w:after="0" w:line="240" w:lineRule="auto"/>
              <w:jc w:val="center"/>
              <w:rPr>
                <w:rFonts w:ascii="Aptos Narrow" w:eastAsia="Times New Roman" w:hAnsi="Aptos Narrow" w:cs="Times New Roman"/>
                <w:color w:val="000000"/>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6376264D"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Maximum</w:t>
            </w:r>
          </w:p>
        </w:tc>
        <w:tc>
          <w:tcPr>
            <w:tcW w:w="992" w:type="dxa"/>
            <w:tcBorders>
              <w:top w:val="nil"/>
              <w:left w:val="nil"/>
              <w:bottom w:val="single" w:sz="4" w:space="0" w:color="auto"/>
              <w:right w:val="single" w:sz="4" w:space="0" w:color="auto"/>
            </w:tcBorders>
            <w:noWrap/>
            <w:vAlign w:val="bottom"/>
            <w:hideMark/>
          </w:tcPr>
          <w:p w14:paraId="46A83449"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50.50</w:t>
            </w:r>
          </w:p>
        </w:tc>
        <w:tc>
          <w:tcPr>
            <w:tcW w:w="992" w:type="dxa"/>
            <w:tcBorders>
              <w:top w:val="nil"/>
              <w:left w:val="nil"/>
              <w:bottom w:val="single" w:sz="4" w:space="0" w:color="auto"/>
              <w:right w:val="single" w:sz="4" w:space="0" w:color="auto"/>
            </w:tcBorders>
            <w:noWrap/>
            <w:vAlign w:val="bottom"/>
            <w:hideMark/>
          </w:tcPr>
          <w:p w14:paraId="3DEAA5F8"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43.50</w:t>
            </w:r>
          </w:p>
        </w:tc>
        <w:tc>
          <w:tcPr>
            <w:tcW w:w="851" w:type="dxa"/>
            <w:tcBorders>
              <w:top w:val="nil"/>
              <w:left w:val="nil"/>
              <w:bottom w:val="single" w:sz="4" w:space="0" w:color="auto"/>
              <w:right w:val="single" w:sz="4" w:space="0" w:color="auto"/>
            </w:tcBorders>
            <w:noWrap/>
            <w:vAlign w:val="bottom"/>
            <w:hideMark/>
          </w:tcPr>
          <w:p w14:paraId="6DEDDF93"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48.90</w:t>
            </w:r>
          </w:p>
        </w:tc>
        <w:tc>
          <w:tcPr>
            <w:tcW w:w="850" w:type="dxa"/>
            <w:tcBorders>
              <w:top w:val="nil"/>
              <w:left w:val="nil"/>
              <w:bottom w:val="single" w:sz="4" w:space="0" w:color="auto"/>
              <w:right w:val="single" w:sz="4" w:space="0" w:color="auto"/>
            </w:tcBorders>
            <w:noWrap/>
            <w:vAlign w:val="bottom"/>
            <w:hideMark/>
          </w:tcPr>
          <w:p w14:paraId="59A70B5A"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48.50</w:t>
            </w:r>
          </w:p>
        </w:tc>
        <w:tc>
          <w:tcPr>
            <w:tcW w:w="851" w:type="dxa"/>
            <w:tcBorders>
              <w:top w:val="nil"/>
              <w:left w:val="nil"/>
              <w:bottom w:val="single" w:sz="4" w:space="0" w:color="auto"/>
              <w:right w:val="single" w:sz="4" w:space="0" w:color="auto"/>
            </w:tcBorders>
            <w:noWrap/>
            <w:vAlign w:val="bottom"/>
            <w:hideMark/>
          </w:tcPr>
          <w:p w14:paraId="786B6CC2"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49.90</w:t>
            </w:r>
          </w:p>
        </w:tc>
      </w:tr>
      <w:tr w:rsidR="00B959AD" w:rsidRPr="00B959AD" w14:paraId="000A3386" w14:textId="77777777" w:rsidTr="009E5E79">
        <w:trPr>
          <w:trHeight w:val="95"/>
        </w:trPr>
        <w:tc>
          <w:tcPr>
            <w:tcW w:w="2689" w:type="dxa"/>
            <w:tcBorders>
              <w:top w:val="nil"/>
              <w:left w:val="single" w:sz="4" w:space="0" w:color="auto"/>
              <w:bottom w:val="single" w:sz="4" w:space="0" w:color="auto"/>
              <w:right w:val="single" w:sz="4" w:space="0" w:color="auto"/>
            </w:tcBorders>
            <w:noWrap/>
            <w:vAlign w:val="center"/>
            <w:hideMark/>
          </w:tcPr>
          <w:p w14:paraId="27BC148C" w14:textId="4544A1B4" w:rsidR="00B959AD" w:rsidRPr="00B959AD" w:rsidRDefault="00B959AD" w:rsidP="009E5E79">
            <w:pPr>
              <w:keepNext/>
              <w:spacing w:after="0" w:line="240" w:lineRule="auto"/>
              <w:jc w:val="center"/>
              <w:rPr>
                <w:rFonts w:ascii="Times New Roman" w:eastAsiaTheme="minorHAnsi" w:hAnsi="Times New Roman" w:cs="Times New Roman"/>
                <w:bCs/>
                <w:kern w:val="0"/>
                <w:sz w:val="2"/>
                <w:szCs w:val="2"/>
                <w14:ligatures w14:val="none"/>
              </w:rPr>
            </w:pPr>
          </w:p>
        </w:tc>
        <w:tc>
          <w:tcPr>
            <w:tcW w:w="2126" w:type="dxa"/>
            <w:tcBorders>
              <w:top w:val="nil"/>
              <w:left w:val="nil"/>
              <w:bottom w:val="single" w:sz="4" w:space="0" w:color="auto"/>
              <w:right w:val="single" w:sz="4" w:space="0" w:color="auto"/>
            </w:tcBorders>
            <w:noWrap/>
            <w:vAlign w:val="bottom"/>
            <w:hideMark/>
          </w:tcPr>
          <w:p w14:paraId="756D0E21"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r w:rsidRPr="00B959AD">
              <w:rPr>
                <w:rFonts w:ascii="Times New Roman" w:eastAsiaTheme="minorHAnsi" w:hAnsi="Times New Roman" w:cs="Times New Roman"/>
                <w:bCs/>
                <w:kern w:val="0"/>
                <w:sz w:val="2"/>
                <w:szCs w:val="2"/>
                <w14:ligatures w14:val="none"/>
              </w:rPr>
              <w:t> </w:t>
            </w:r>
          </w:p>
        </w:tc>
        <w:tc>
          <w:tcPr>
            <w:tcW w:w="992" w:type="dxa"/>
            <w:tcBorders>
              <w:top w:val="nil"/>
              <w:left w:val="nil"/>
              <w:bottom w:val="single" w:sz="4" w:space="0" w:color="auto"/>
              <w:right w:val="single" w:sz="4" w:space="0" w:color="auto"/>
            </w:tcBorders>
            <w:noWrap/>
            <w:vAlign w:val="bottom"/>
            <w:hideMark/>
          </w:tcPr>
          <w:p w14:paraId="73C40EEE"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r w:rsidRPr="00B959AD">
              <w:rPr>
                <w:rFonts w:ascii="Times New Roman" w:eastAsiaTheme="minorHAnsi" w:hAnsi="Times New Roman" w:cs="Times New Roman"/>
                <w:bCs/>
                <w:kern w:val="0"/>
                <w:sz w:val="2"/>
                <w:szCs w:val="2"/>
                <w14:ligatures w14:val="none"/>
              </w:rPr>
              <w:t> </w:t>
            </w:r>
          </w:p>
        </w:tc>
        <w:tc>
          <w:tcPr>
            <w:tcW w:w="992" w:type="dxa"/>
            <w:tcBorders>
              <w:top w:val="nil"/>
              <w:left w:val="nil"/>
              <w:bottom w:val="single" w:sz="4" w:space="0" w:color="auto"/>
              <w:right w:val="single" w:sz="4" w:space="0" w:color="auto"/>
            </w:tcBorders>
            <w:noWrap/>
            <w:vAlign w:val="bottom"/>
            <w:hideMark/>
          </w:tcPr>
          <w:p w14:paraId="437DC5E9"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r w:rsidRPr="00B959AD">
              <w:rPr>
                <w:rFonts w:ascii="Times New Roman" w:eastAsiaTheme="minorHAnsi" w:hAnsi="Times New Roman" w:cs="Times New Roman"/>
                <w:bCs/>
                <w:kern w:val="0"/>
                <w:sz w:val="2"/>
                <w:szCs w:val="2"/>
                <w14:ligatures w14:val="none"/>
              </w:rPr>
              <w:t> </w:t>
            </w:r>
          </w:p>
        </w:tc>
        <w:tc>
          <w:tcPr>
            <w:tcW w:w="851" w:type="dxa"/>
            <w:tcBorders>
              <w:top w:val="nil"/>
              <w:left w:val="nil"/>
              <w:bottom w:val="single" w:sz="4" w:space="0" w:color="auto"/>
              <w:right w:val="single" w:sz="4" w:space="0" w:color="auto"/>
            </w:tcBorders>
            <w:noWrap/>
            <w:vAlign w:val="bottom"/>
            <w:hideMark/>
          </w:tcPr>
          <w:p w14:paraId="4B1E4274"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r w:rsidRPr="00B959AD">
              <w:rPr>
                <w:rFonts w:ascii="Times New Roman" w:eastAsiaTheme="minorHAnsi" w:hAnsi="Times New Roman" w:cs="Times New Roman"/>
                <w:bCs/>
                <w:kern w:val="0"/>
                <w:sz w:val="2"/>
                <w:szCs w:val="2"/>
                <w14:ligatures w14:val="none"/>
              </w:rPr>
              <w:t> </w:t>
            </w:r>
          </w:p>
        </w:tc>
        <w:tc>
          <w:tcPr>
            <w:tcW w:w="850" w:type="dxa"/>
            <w:tcBorders>
              <w:top w:val="nil"/>
              <w:left w:val="nil"/>
              <w:bottom w:val="single" w:sz="4" w:space="0" w:color="auto"/>
              <w:right w:val="single" w:sz="4" w:space="0" w:color="auto"/>
            </w:tcBorders>
            <w:noWrap/>
            <w:vAlign w:val="bottom"/>
            <w:hideMark/>
          </w:tcPr>
          <w:p w14:paraId="62E82891"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r w:rsidRPr="00B959AD">
              <w:rPr>
                <w:rFonts w:ascii="Times New Roman" w:eastAsiaTheme="minorHAnsi" w:hAnsi="Times New Roman" w:cs="Times New Roman"/>
                <w:bCs/>
                <w:kern w:val="0"/>
                <w:sz w:val="2"/>
                <w:szCs w:val="2"/>
                <w14:ligatures w14:val="none"/>
              </w:rPr>
              <w:t> </w:t>
            </w:r>
          </w:p>
        </w:tc>
        <w:tc>
          <w:tcPr>
            <w:tcW w:w="851" w:type="dxa"/>
            <w:tcBorders>
              <w:top w:val="nil"/>
              <w:left w:val="nil"/>
              <w:bottom w:val="single" w:sz="4" w:space="0" w:color="auto"/>
              <w:right w:val="single" w:sz="4" w:space="0" w:color="auto"/>
            </w:tcBorders>
            <w:noWrap/>
            <w:vAlign w:val="bottom"/>
            <w:hideMark/>
          </w:tcPr>
          <w:p w14:paraId="7F692700"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r w:rsidRPr="00B959AD">
              <w:rPr>
                <w:rFonts w:ascii="Times New Roman" w:eastAsiaTheme="minorHAnsi" w:hAnsi="Times New Roman" w:cs="Times New Roman"/>
                <w:bCs/>
                <w:kern w:val="0"/>
                <w:sz w:val="2"/>
                <w:szCs w:val="2"/>
                <w14:ligatures w14:val="none"/>
              </w:rPr>
              <w:t> </w:t>
            </w:r>
          </w:p>
        </w:tc>
      </w:tr>
      <w:tr w:rsidR="009E5E79" w:rsidRPr="00B959AD" w14:paraId="7FB335DF" w14:textId="77777777" w:rsidTr="009E5E79">
        <w:trPr>
          <w:trHeight w:val="300"/>
        </w:trPr>
        <w:tc>
          <w:tcPr>
            <w:tcW w:w="2689" w:type="dxa"/>
            <w:vMerge w:val="restart"/>
            <w:tcBorders>
              <w:top w:val="nil"/>
              <w:left w:val="single" w:sz="4" w:space="0" w:color="auto"/>
              <w:right w:val="single" w:sz="4" w:space="0" w:color="auto"/>
            </w:tcBorders>
            <w:noWrap/>
            <w:vAlign w:val="center"/>
            <w:hideMark/>
          </w:tcPr>
          <w:p w14:paraId="22674D5C" w14:textId="7AE70498" w:rsidR="009E5E79" w:rsidRPr="00B959AD" w:rsidRDefault="009E5E79" w:rsidP="009E5E79">
            <w:pPr>
              <w:keepNext/>
              <w:spacing w:after="0" w:line="240" w:lineRule="auto"/>
              <w:jc w:val="center"/>
              <w:rPr>
                <w:rFonts w:ascii="Times New Roman" w:eastAsiaTheme="minorHAnsi" w:hAnsi="Times New Roman" w:cs="Times New Roman"/>
                <w:bCs/>
                <w:kern w:val="0"/>
                <w:sz w:val="22"/>
                <w:szCs w:val="22"/>
                <w14:ligatures w14:val="none"/>
              </w:rPr>
            </w:pPr>
            <w:r>
              <w:rPr>
                <w:rFonts w:ascii="Times New Roman" w:eastAsiaTheme="minorHAnsi" w:hAnsi="Times New Roman" w:cs="Times New Roman"/>
                <w:bCs/>
                <w:kern w:val="0"/>
                <w:sz w:val="22"/>
                <w:szCs w:val="22"/>
                <w14:ligatures w14:val="none"/>
              </w:rPr>
              <w:t>Acute exposure to</w:t>
            </w:r>
            <w:r w:rsidRPr="00B959AD">
              <w:rPr>
                <w:rFonts w:ascii="Times New Roman" w:eastAsiaTheme="minorHAnsi" w:hAnsi="Times New Roman" w:cs="Times New Roman"/>
                <w:bCs/>
                <w:kern w:val="0"/>
                <w:sz w:val="22"/>
                <w:szCs w:val="22"/>
                <w14:ligatures w14:val="none"/>
              </w:rPr>
              <w:t> NO</w:t>
            </w:r>
            <w:r w:rsidRPr="009E5E79">
              <w:rPr>
                <w:rFonts w:ascii="Times New Roman" w:eastAsiaTheme="minorHAnsi" w:hAnsi="Times New Roman" w:cs="Times New Roman"/>
                <w:bCs/>
                <w:kern w:val="0"/>
                <w:sz w:val="22"/>
                <w:szCs w:val="22"/>
                <w:vertAlign w:val="subscript"/>
                <w14:ligatures w14:val="none"/>
              </w:rPr>
              <w:t>2</w:t>
            </w:r>
          </w:p>
        </w:tc>
        <w:tc>
          <w:tcPr>
            <w:tcW w:w="2126" w:type="dxa"/>
            <w:tcBorders>
              <w:top w:val="nil"/>
              <w:left w:val="nil"/>
              <w:bottom w:val="single" w:sz="4" w:space="0" w:color="auto"/>
              <w:right w:val="single" w:sz="4" w:space="0" w:color="auto"/>
            </w:tcBorders>
            <w:noWrap/>
            <w:vAlign w:val="bottom"/>
            <w:hideMark/>
          </w:tcPr>
          <w:p w14:paraId="700F864E"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Minimum</w:t>
            </w:r>
          </w:p>
        </w:tc>
        <w:tc>
          <w:tcPr>
            <w:tcW w:w="992" w:type="dxa"/>
            <w:tcBorders>
              <w:top w:val="nil"/>
              <w:left w:val="nil"/>
              <w:bottom w:val="single" w:sz="4" w:space="0" w:color="auto"/>
              <w:right w:val="single" w:sz="4" w:space="0" w:color="auto"/>
            </w:tcBorders>
            <w:noWrap/>
            <w:vAlign w:val="bottom"/>
            <w:hideMark/>
          </w:tcPr>
          <w:p w14:paraId="1EA05B8B"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1.10</w:t>
            </w:r>
          </w:p>
        </w:tc>
        <w:tc>
          <w:tcPr>
            <w:tcW w:w="992" w:type="dxa"/>
            <w:tcBorders>
              <w:top w:val="nil"/>
              <w:left w:val="nil"/>
              <w:bottom w:val="single" w:sz="4" w:space="0" w:color="auto"/>
              <w:right w:val="single" w:sz="4" w:space="0" w:color="auto"/>
            </w:tcBorders>
            <w:noWrap/>
            <w:vAlign w:val="bottom"/>
            <w:hideMark/>
          </w:tcPr>
          <w:p w14:paraId="08E4AB0E"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1.00</w:t>
            </w:r>
          </w:p>
        </w:tc>
        <w:tc>
          <w:tcPr>
            <w:tcW w:w="851" w:type="dxa"/>
            <w:tcBorders>
              <w:top w:val="nil"/>
              <w:left w:val="nil"/>
              <w:bottom w:val="single" w:sz="4" w:space="0" w:color="auto"/>
              <w:right w:val="single" w:sz="4" w:space="0" w:color="auto"/>
            </w:tcBorders>
            <w:noWrap/>
            <w:vAlign w:val="bottom"/>
            <w:hideMark/>
          </w:tcPr>
          <w:p w14:paraId="4782FD78"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1.00</w:t>
            </w:r>
          </w:p>
        </w:tc>
        <w:tc>
          <w:tcPr>
            <w:tcW w:w="850" w:type="dxa"/>
            <w:tcBorders>
              <w:top w:val="nil"/>
              <w:left w:val="nil"/>
              <w:bottom w:val="single" w:sz="4" w:space="0" w:color="auto"/>
              <w:right w:val="single" w:sz="4" w:space="0" w:color="auto"/>
            </w:tcBorders>
            <w:noWrap/>
            <w:vAlign w:val="bottom"/>
            <w:hideMark/>
          </w:tcPr>
          <w:p w14:paraId="0742C614"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0.60</w:t>
            </w:r>
          </w:p>
        </w:tc>
        <w:tc>
          <w:tcPr>
            <w:tcW w:w="851" w:type="dxa"/>
            <w:tcBorders>
              <w:top w:val="nil"/>
              <w:left w:val="nil"/>
              <w:bottom w:val="single" w:sz="4" w:space="0" w:color="auto"/>
              <w:right w:val="single" w:sz="4" w:space="0" w:color="auto"/>
            </w:tcBorders>
            <w:noWrap/>
            <w:vAlign w:val="bottom"/>
            <w:hideMark/>
          </w:tcPr>
          <w:p w14:paraId="27B5ACCE"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1.00</w:t>
            </w:r>
          </w:p>
        </w:tc>
      </w:tr>
      <w:tr w:rsidR="009E5E79" w:rsidRPr="00B959AD" w14:paraId="3E9248E9" w14:textId="77777777" w:rsidTr="009E5E79">
        <w:trPr>
          <w:trHeight w:val="300"/>
        </w:trPr>
        <w:tc>
          <w:tcPr>
            <w:tcW w:w="2689" w:type="dxa"/>
            <w:vMerge/>
            <w:tcBorders>
              <w:left w:val="single" w:sz="4" w:space="0" w:color="auto"/>
              <w:right w:val="single" w:sz="4" w:space="0" w:color="auto"/>
            </w:tcBorders>
            <w:noWrap/>
            <w:vAlign w:val="center"/>
            <w:hideMark/>
          </w:tcPr>
          <w:p w14:paraId="1926A074" w14:textId="241EB961" w:rsidR="009E5E79" w:rsidRPr="00B959AD" w:rsidRDefault="009E5E79" w:rsidP="009E5E79">
            <w:pPr>
              <w:keepNext/>
              <w:spacing w:after="0" w:line="240" w:lineRule="auto"/>
              <w:jc w:val="center"/>
              <w:rPr>
                <w:rFonts w:ascii="Times New Roman" w:eastAsiaTheme="minorHAnsi" w:hAnsi="Times New Roman" w:cs="Times New Roman"/>
                <w:bCs/>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79E6401A" w14:textId="610C768B"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Pr>
                <w:rFonts w:ascii="Times New Roman" w:eastAsiaTheme="minorHAnsi" w:hAnsi="Times New Roman" w:cs="Times New Roman"/>
                <w:bCs/>
                <w:kern w:val="0"/>
                <w:sz w:val="22"/>
                <w:szCs w:val="22"/>
                <w14:ligatures w14:val="none"/>
              </w:rPr>
              <w:t>Q</w:t>
            </w:r>
            <w:r w:rsidRPr="00B959AD">
              <w:rPr>
                <w:rFonts w:ascii="Times New Roman" w:eastAsiaTheme="minorHAnsi" w:hAnsi="Times New Roman" w:cs="Times New Roman"/>
                <w:bCs/>
                <w:kern w:val="0"/>
                <w:sz w:val="22"/>
                <w:szCs w:val="22"/>
                <w14:ligatures w14:val="none"/>
              </w:rPr>
              <w:t>1</w:t>
            </w:r>
          </w:p>
        </w:tc>
        <w:tc>
          <w:tcPr>
            <w:tcW w:w="992" w:type="dxa"/>
            <w:tcBorders>
              <w:top w:val="nil"/>
              <w:left w:val="nil"/>
              <w:bottom w:val="single" w:sz="4" w:space="0" w:color="auto"/>
              <w:right w:val="single" w:sz="4" w:space="0" w:color="auto"/>
            </w:tcBorders>
            <w:noWrap/>
            <w:vAlign w:val="bottom"/>
            <w:hideMark/>
          </w:tcPr>
          <w:p w14:paraId="11362DF8"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2.33</w:t>
            </w:r>
          </w:p>
        </w:tc>
        <w:tc>
          <w:tcPr>
            <w:tcW w:w="992" w:type="dxa"/>
            <w:tcBorders>
              <w:top w:val="nil"/>
              <w:left w:val="nil"/>
              <w:bottom w:val="single" w:sz="4" w:space="0" w:color="auto"/>
              <w:right w:val="single" w:sz="4" w:space="0" w:color="auto"/>
            </w:tcBorders>
            <w:noWrap/>
            <w:vAlign w:val="bottom"/>
            <w:hideMark/>
          </w:tcPr>
          <w:p w14:paraId="668E34C5"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2.20</w:t>
            </w:r>
          </w:p>
        </w:tc>
        <w:tc>
          <w:tcPr>
            <w:tcW w:w="851" w:type="dxa"/>
            <w:tcBorders>
              <w:top w:val="nil"/>
              <w:left w:val="nil"/>
              <w:bottom w:val="single" w:sz="4" w:space="0" w:color="auto"/>
              <w:right w:val="single" w:sz="4" w:space="0" w:color="auto"/>
            </w:tcBorders>
            <w:noWrap/>
            <w:vAlign w:val="bottom"/>
            <w:hideMark/>
          </w:tcPr>
          <w:p w14:paraId="788B53D0"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2.20</w:t>
            </w:r>
          </w:p>
        </w:tc>
        <w:tc>
          <w:tcPr>
            <w:tcW w:w="850" w:type="dxa"/>
            <w:tcBorders>
              <w:top w:val="nil"/>
              <w:left w:val="nil"/>
              <w:bottom w:val="single" w:sz="4" w:space="0" w:color="auto"/>
              <w:right w:val="single" w:sz="4" w:space="0" w:color="auto"/>
            </w:tcBorders>
            <w:noWrap/>
            <w:vAlign w:val="bottom"/>
            <w:hideMark/>
          </w:tcPr>
          <w:p w14:paraId="141B4222"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1.40</w:t>
            </w:r>
          </w:p>
        </w:tc>
        <w:tc>
          <w:tcPr>
            <w:tcW w:w="851" w:type="dxa"/>
            <w:tcBorders>
              <w:top w:val="nil"/>
              <w:left w:val="nil"/>
              <w:bottom w:val="single" w:sz="4" w:space="0" w:color="auto"/>
              <w:right w:val="single" w:sz="4" w:space="0" w:color="auto"/>
            </w:tcBorders>
            <w:noWrap/>
            <w:vAlign w:val="bottom"/>
            <w:hideMark/>
          </w:tcPr>
          <w:p w14:paraId="74C4D7A8"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2.30</w:t>
            </w:r>
          </w:p>
        </w:tc>
      </w:tr>
      <w:tr w:rsidR="009E5E79" w:rsidRPr="00B959AD" w14:paraId="711CE656" w14:textId="77777777" w:rsidTr="009E5E79">
        <w:trPr>
          <w:trHeight w:val="300"/>
        </w:trPr>
        <w:tc>
          <w:tcPr>
            <w:tcW w:w="2689" w:type="dxa"/>
            <w:vMerge/>
            <w:tcBorders>
              <w:left w:val="single" w:sz="4" w:space="0" w:color="auto"/>
              <w:right w:val="single" w:sz="4" w:space="0" w:color="auto"/>
            </w:tcBorders>
            <w:noWrap/>
            <w:vAlign w:val="center"/>
            <w:hideMark/>
          </w:tcPr>
          <w:p w14:paraId="0D03D64F" w14:textId="637676D6" w:rsidR="009E5E79" w:rsidRPr="00B959AD" w:rsidRDefault="009E5E79" w:rsidP="009E5E79">
            <w:pPr>
              <w:keepNext/>
              <w:spacing w:after="0" w:line="240" w:lineRule="auto"/>
              <w:jc w:val="center"/>
              <w:rPr>
                <w:rFonts w:ascii="Times New Roman" w:eastAsiaTheme="minorHAnsi" w:hAnsi="Times New Roman" w:cs="Times New Roman"/>
                <w:bCs/>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674148FF"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Median</w:t>
            </w:r>
          </w:p>
        </w:tc>
        <w:tc>
          <w:tcPr>
            <w:tcW w:w="992" w:type="dxa"/>
            <w:tcBorders>
              <w:top w:val="nil"/>
              <w:left w:val="nil"/>
              <w:bottom w:val="single" w:sz="4" w:space="0" w:color="auto"/>
              <w:right w:val="single" w:sz="4" w:space="0" w:color="auto"/>
            </w:tcBorders>
            <w:noWrap/>
            <w:vAlign w:val="bottom"/>
            <w:hideMark/>
          </w:tcPr>
          <w:p w14:paraId="4E9A5699"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2.80</w:t>
            </w:r>
          </w:p>
        </w:tc>
        <w:tc>
          <w:tcPr>
            <w:tcW w:w="992" w:type="dxa"/>
            <w:tcBorders>
              <w:top w:val="nil"/>
              <w:left w:val="nil"/>
              <w:bottom w:val="single" w:sz="4" w:space="0" w:color="auto"/>
              <w:right w:val="single" w:sz="4" w:space="0" w:color="auto"/>
            </w:tcBorders>
            <w:noWrap/>
            <w:vAlign w:val="bottom"/>
            <w:hideMark/>
          </w:tcPr>
          <w:p w14:paraId="11F8FE02"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2.60</w:t>
            </w:r>
          </w:p>
        </w:tc>
        <w:tc>
          <w:tcPr>
            <w:tcW w:w="851" w:type="dxa"/>
            <w:tcBorders>
              <w:top w:val="nil"/>
              <w:left w:val="nil"/>
              <w:bottom w:val="single" w:sz="4" w:space="0" w:color="auto"/>
              <w:right w:val="single" w:sz="4" w:space="0" w:color="auto"/>
            </w:tcBorders>
            <w:noWrap/>
            <w:vAlign w:val="bottom"/>
            <w:hideMark/>
          </w:tcPr>
          <w:p w14:paraId="18353EB6"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2.50</w:t>
            </w:r>
          </w:p>
        </w:tc>
        <w:tc>
          <w:tcPr>
            <w:tcW w:w="850" w:type="dxa"/>
            <w:tcBorders>
              <w:top w:val="nil"/>
              <w:left w:val="nil"/>
              <w:bottom w:val="single" w:sz="4" w:space="0" w:color="auto"/>
              <w:right w:val="single" w:sz="4" w:space="0" w:color="auto"/>
            </w:tcBorders>
            <w:noWrap/>
            <w:vAlign w:val="bottom"/>
            <w:hideMark/>
          </w:tcPr>
          <w:p w14:paraId="4DB3977F"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1.50</w:t>
            </w:r>
          </w:p>
        </w:tc>
        <w:tc>
          <w:tcPr>
            <w:tcW w:w="851" w:type="dxa"/>
            <w:tcBorders>
              <w:top w:val="nil"/>
              <w:left w:val="nil"/>
              <w:bottom w:val="single" w:sz="4" w:space="0" w:color="auto"/>
              <w:right w:val="single" w:sz="4" w:space="0" w:color="auto"/>
            </w:tcBorders>
            <w:noWrap/>
            <w:vAlign w:val="bottom"/>
            <w:hideMark/>
          </w:tcPr>
          <w:p w14:paraId="7DC7B2A2"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2.70</w:t>
            </w:r>
          </w:p>
        </w:tc>
      </w:tr>
      <w:tr w:rsidR="009E5E79" w:rsidRPr="00B959AD" w14:paraId="2416D434" w14:textId="77777777" w:rsidTr="009E5E79">
        <w:trPr>
          <w:trHeight w:val="300"/>
        </w:trPr>
        <w:tc>
          <w:tcPr>
            <w:tcW w:w="2689" w:type="dxa"/>
            <w:vMerge/>
            <w:tcBorders>
              <w:left w:val="single" w:sz="4" w:space="0" w:color="auto"/>
              <w:right w:val="single" w:sz="4" w:space="0" w:color="auto"/>
            </w:tcBorders>
            <w:noWrap/>
            <w:vAlign w:val="center"/>
            <w:hideMark/>
          </w:tcPr>
          <w:p w14:paraId="7CBD6A3F" w14:textId="007B4518" w:rsidR="009E5E79" w:rsidRPr="00B959AD" w:rsidRDefault="009E5E79" w:rsidP="009E5E79">
            <w:pPr>
              <w:keepNext/>
              <w:spacing w:after="0" w:line="240" w:lineRule="auto"/>
              <w:jc w:val="center"/>
              <w:rPr>
                <w:rFonts w:ascii="Times New Roman" w:eastAsiaTheme="minorHAnsi" w:hAnsi="Times New Roman" w:cs="Times New Roman"/>
                <w:bCs/>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09A20094"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Mean</w:t>
            </w:r>
          </w:p>
        </w:tc>
        <w:tc>
          <w:tcPr>
            <w:tcW w:w="992" w:type="dxa"/>
            <w:tcBorders>
              <w:top w:val="nil"/>
              <w:left w:val="nil"/>
              <w:bottom w:val="single" w:sz="4" w:space="0" w:color="auto"/>
              <w:right w:val="single" w:sz="4" w:space="0" w:color="auto"/>
            </w:tcBorders>
            <w:noWrap/>
            <w:vAlign w:val="bottom"/>
            <w:hideMark/>
          </w:tcPr>
          <w:p w14:paraId="26FCF3D3"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2.96</w:t>
            </w:r>
          </w:p>
        </w:tc>
        <w:tc>
          <w:tcPr>
            <w:tcW w:w="992" w:type="dxa"/>
            <w:tcBorders>
              <w:top w:val="nil"/>
              <w:left w:val="nil"/>
              <w:bottom w:val="single" w:sz="4" w:space="0" w:color="auto"/>
              <w:right w:val="single" w:sz="4" w:space="0" w:color="auto"/>
            </w:tcBorders>
            <w:noWrap/>
            <w:vAlign w:val="bottom"/>
            <w:hideMark/>
          </w:tcPr>
          <w:p w14:paraId="5122B91F"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2.74</w:t>
            </w:r>
          </w:p>
        </w:tc>
        <w:tc>
          <w:tcPr>
            <w:tcW w:w="851" w:type="dxa"/>
            <w:tcBorders>
              <w:top w:val="nil"/>
              <w:left w:val="nil"/>
              <w:bottom w:val="single" w:sz="4" w:space="0" w:color="auto"/>
              <w:right w:val="single" w:sz="4" w:space="0" w:color="auto"/>
            </w:tcBorders>
            <w:noWrap/>
            <w:vAlign w:val="bottom"/>
            <w:hideMark/>
          </w:tcPr>
          <w:p w14:paraId="3C24C170"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2.66</w:t>
            </w:r>
          </w:p>
        </w:tc>
        <w:tc>
          <w:tcPr>
            <w:tcW w:w="850" w:type="dxa"/>
            <w:tcBorders>
              <w:top w:val="nil"/>
              <w:left w:val="nil"/>
              <w:bottom w:val="single" w:sz="4" w:space="0" w:color="auto"/>
              <w:right w:val="single" w:sz="4" w:space="0" w:color="auto"/>
            </w:tcBorders>
            <w:noWrap/>
            <w:vAlign w:val="bottom"/>
            <w:hideMark/>
          </w:tcPr>
          <w:p w14:paraId="691DC418"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1.62</w:t>
            </w:r>
          </w:p>
        </w:tc>
        <w:tc>
          <w:tcPr>
            <w:tcW w:w="851" w:type="dxa"/>
            <w:tcBorders>
              <w:top w:val="nil"/>
              <w:left w:val="nil"/>
              <w:bottom w:val="single" w:sz="4" w:space="0" w:color="auto"/>
              <w:right w:val="single" w:sz="4" w:space="0" w:color="auto"/>
            </w:tcBorders>
            <w:noWrap/>
            <w:vAlign w:val="bottom"/>
            <w:hideMark/>
          </w:tcPr>
          <w:p w14:paraId="35F8C7D4"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2.88</w:t>
            </w:r>
          </w:p>
        </w:tc>
      </w:tr>
      <w:tr w:rsidR="009E5E79" w:rsidRPr="00B959AD" w14:paraId="47083395" w14:textId="77777777" w:rsidTr="009E5E79">
        <w:trPr>
          <w:trHeight w:val="300"/>
        </w:trPr>
        <w:tc>
          <w:tcPr>
            <w:tcW w:w="2689" w:type="dxa"/>
            <w:vMerge/>
            <w:tcBorders>
              <w:left w:val="single" w:sz="4" w:space="0" w:color="auto"/>
              <w:right w:val="single" w:sz="4" w:space="0" w:color="auto"/>
            </w:tcBorders>
            <w:noWrap/>
            <w:vAlign w:val="center"/>
            <w:hideMark/>
          </w:tcPr>
          <w:p w14:paraId="1AD78D9C" w14:textId="666DAF13" w:rsidR="009E5E79" w:rsidRPr="00B959AD" w:rsidRDefault="009E5E79" w:rsidP="009E5E79">
            <w:pPr>
              <w:keepNext/>
              <w:spacing w:after="0" w:line="240" w:lineRule="auto"/>
              <w:jc w:val="center"/>
              <w:rPr>
                <w:rFonts w:ascii="Times New Roman" w:eastAsiaTheme="minorHAnsi" w:hAnsi="Times New Roman" w:cs="Times New Roman"/>
                <w:bCs/>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5A604E6C" w14:textId="6AF018C9"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Pr>
                <w:rFonts w:ascii="Times New Roman" w:eastAsiaTheme="minorHAnsi" w:hAnsi="Times New Roman" w:cs="Times New Roman"/>
                <w:bCs/>
                <w:kern w:val="0"/>
                <w:sz w:val="22"/>
                <w:szCs w:val="22"/>
                <w14:ligatures w14:val="none"/>
              </w:rPr>
              <w:t>Q</w:t>
            </w:r>
            <w:r w:rsidRPr="00B959AD">
              <w:rPr>
                <w:rFonts w:ascii="Times New Roman" w:eastAsiaTheme="minorHAnsi" w:hAnsi="Times New Roman" w:cs="Times New Roman"/>
                <w:bCs/>
                <w:kern w:val="0"/>
                <w:sz w:val="22"/>
                <w:szCs w:val="22"/>
                <w14:ligatures w14:val="none"/>
              </w:rPr>
              <w:t>3</w:t>
            </w:r>
          </w:p>
        </w:tc>
        <w:tc>
          <w:tcPr>
            <w:tcW w:w="992" w:type="dxa"/>
            <w:tcBorders>
              <w:top w:val="nil"/>
              <w:left w:val="nil"/>
              <w:bottom w:val="single" w:sz="4" w:space="0" w:color="auto"/>
              <w:right w:val="single" w:sz="4" w:space="0" w:color="auto"/>
            </w:tcBorders>
            <w:noWrap/>
            <w:vAlign w:val="bottom"/>
            <w:hideMark/>
          </w:tcPr>
          <w:p w14:paraId="3BAD5A47"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3.28</w:t>
            </w:r>
          </w:p>
        </w:tc>
        <w:tc>
          <w:tcPr>
            <w:tcW w:w="992" w:type="dxa"/>
            <w:tcBorders>
              <w:top w:val="nil"/>
              <w:left w:val="nil"/>
              <w:bottom w:val="single" w:sz="4" w:space="0" w:color="auto"/>
              <w:right w:val="single" w:sz="4" w:space="0" w:color="auto"/>
            </w:tcBorders>
            <w:noWrap/>
            <w:vAlign w:val="bottom"/>
            <w:hideMark/>
          </w:tcPr>
          <w:p w14:paraId="046D35DB"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3.08</w:t>
            </w:r>
          </w:p>
        </w:tc>
        <w:tc>
          <w:tcPr>
            <w:tcW w:w="851" w:type="dxa"/>
            <w:tcBorders>
              <w:top w:val="nil"/>
              <w:left w:val="nil"/>
              <w:bottom w:val="single" w:sz="4" w:space="0" w:color="auto"/>
              <w:right w:val="single" w:sz="4" w:space="0" w:color="auto"/>
            </w:tcBorders>
            <w:noWrap/>
            <w:vAlign w:val="bottom"/>
            <w:hideMark/>
          </w:tcPr>
          <w:p w14:paraId="6CB7C0C9"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2.90</w:t>
            </w:r>
          </w:p>
        </w:tc>
        <w:tc>
          <w:tcPr>
            <w:tcW w:w="850" w:type="dxa"/>
            <w:tcBorders>
              <w:top w:val="nil"/>
              <w:left w:val="nil"/>
              <w:bottom w:val="single" w:sz="4" w:space="0" w:color="auto"/>
              <w:right w:val="single" w:sz="4" w:space="0" w:color="auto"/>
            </w:tcBorders>
            <w:noWrap/>
            <w:vAlign w:val="bottom"/>
            <w:hideMark/>
          </w:tcPr>
          <w:p w14:paraId="606BE1FE"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1.88</w:t>
            </w:r>
          </w:p>
        </w:tc>
        <w:tc>
          <w:tcPr>
            <w:tcW w:w="851" w:type="dxa"/>
            <w:tcBorders>
              <w:top w:val="nil"/>
              <w:left w:val="nil"/>
              <w:bottom w:val="single" w:sz="4" w:space="0" w:color="auto"/>
              <w:right w:val="single" w:sz="4" w:space="0" w:color="auto"/>
            </w:tcBorders>
            <w:noWrap/>
            <w:vAlign w:val="bottom"/>
            <w:hideMark/>
          </w:tcPr>
          <w:p w14:paraId="25C9BA99"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3.20</w:t>
            </w:r>
          </w:p>
        </w:tc>
      </w:tr>
      <w:tr w:rsidR="009E5E79" w:rsidRPr="00B959AD" w14:paraId="31679623" w14:textId="77777777" w:rsidTr="009E5E79">
        <w:trPr>
          <w:trHeight w:val="300"/>
        </w:trPr>
        <w:tc>
          <w:tcPr>
            <w:tcW w:w="2689" w:type="dxa"/>
            <w:vMerge/>
            <w:tcBorders>
              <w:left w:val="single" w:sz="4" w:space="0" w:color="auto"/>
              <w:bottom w:val="single" w:sz="4" w:space="0" w:color="auto"/>
              <w:right w:val="single" w:sz="4" w:space="0" w:color="auto"/>
            </w:tcBorders>
            <w:noWrap/>
            <w:vAlign w:val="center"/>
            <w:hideMark/>
          </w:tcPr>
          <w:p w14:paraId="7EDBF093" w14:textId="154F1563" w:rsidR="009E5E79" w:rsidRPr="00B959AD" w:rsidRDefault="009E5E79" w:rsidP="009E5E79">
            <w:pPr>
              <w:keepNext/>
              <w:spacing w:after="0" w:line="240" w:lineRule="auto"/>
              <w:jc w:val="center"/>
              <w:rPr>
                <w:rFonts w:ascii="Times New Roman" w:eastAsiaTheme="minorHAnsi" w:hAnsi="Times New Roman" w:cs="Times New Roman"/>
                <w:bCs/>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56A92E50"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Maximum</w:t>
            </w:r>
          </w:p>
        </w:tc>
        <w:tc>
          <w:tcPr>
            <w:tcW w:w="992" w:type="dxa"/>
            <w:tcBorders>
              <w:top w:val="nil"/>
              <w:left w:val="nil"/>
              <w:bottom w:val="single" w:sz="4" w:space="0" w:color="auto"/>
              <w:right w:val="single" w:sz="4" w:space="0" w:color="auto"/>
            </w:tcBorders>
            <w:noWrap/>
            <w:vAlign w:val="bottom"/>
            <w:hideMark/>
          </w:tcPr>
          <w:p w14:paraId="33629718"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6.10</w:t>
            </w:r>
          </w:p>
        </w:tc>
        <w:tc>
          <w:tcPr>
            <w:tcW w:w="992" w:type="dxa"/>
            <w:tcBorders>
              <w:top w:val="nil"/>
              <w:left w:val="nil"/>
              <w:bottom w:val="single" w:sz="4" w:space="0" w:color="auto"/>
              <w:right w:val="single" w:sz="4" w:space="0" w:color="auto"/>
            </w:tcBorders>
            <w:noWrap/>
            <w:vAlign w:val="bottom"/>
            <w:hideMark/>
          </w:tcPr>
          <w:p w14:paraId="684B3A00"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5.90</w:t>
            </w:r>
          </w:p>
        </w:tc>
        <w:tc>
          <w:tcPr>
            <w:tcW w:w="851" w:type="dxa"/>
            <w:tcBorders>
              <w:top w:val="nil"/>
              <w:left w:val="nil"/>
              <w:bottom w:val="single" w:sz="4" w:space="0" w:color="auto"/>
              <w:right w:val="single" w:sz="4" w:space="0" w:color="auto"/>
            </w:tcBorders>
            <w:noWrap/>
            <w:vAlign w:val="bottom"/>
            <w:hideMark/>
          </w:tcPr>
          <w:p w14:paraId="28FCFA60"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5.40</w:t>
            </w:r>
          </w:p>
        </w:tc>
        <w:tc>
          <w:tcPr>
            <w:tcW w:w="850" w:type="dxa"/>
            <w:tcBorders>
              <w:top w:val="nil"/>
              <w:left w:val="nil"/>
              <w:bottom w:val="single" w:sz="4" w:space="0" w:color="auto"/>
              <w:right w:val="single" w:sz="4" w:space="0" w:color="auto"/>
            </w:tcBorders>
            <w:noWrap/>
            <w:vAlign w:val="bottom"/>
            <w:hideMark/>
          </w:tcPr>
          <w:p w14:paraId="0C1E0FB1"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3.10</w:t>
            </w:r>
          </w:p>
        </w:tc>
        <w:tc>
          <w:tcPr>
            <w:tcW w:w="851" w:type="dxa"/>
            <w:tcBorders>
              <w:top w:val="nil"/>
              <w:left w:val="nil"/>
              <w:bottom w:val="single" w:sz="4" w:space="0" w:color="auto"/>
              <w:right w:val="single" w:sz="4" w:space="0" w:color="auto"/>
            </w:tcBorders>
            <w:noWrap/>
            <w:vAlign w:val="bottom"/>
            <w:hideMark/>
          </w:tcPr>
          <w:p w14:paraId="784CB278"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6.00</w:t>
            </w:r>
          </w:p>
        </w:tc>
      </w:tr>
      <w:tr w:rsidR="009E5E79" w:rsidRPr="00B959AD" w14:paraId="7B1F8D95" w14:textId="77777777" w:rsidTr="009E5E79">
        <w:trPr>
          <w:trHeight w:val="70"/>
        </w:trPr>
        <w:tc>
          <w:tcPr>
            <w:tcW w:w="2689" w:type="dxa"/>
            <w:tcBorders>
              <w:top w:val="nil"/>
              <w:left w:val="single" w:sz="4" w:space="0" w:color="auto"/>
              <w:bottom w:val="single" w:sz="4" w:space="0" w:color="auto"/>
              <w:right w:val="single" w:sz="4" w:space="0" w:color="auto"/>
            </w:tcBorders>
            <w:noWrap/>
            <w:vAlign w:val="center"/>
          </w:tcPr>
          <w:p w14:paraId="689F5D25" w14:textId="77777777" w:rsidR="00B959AD" w:rsidRPr="009E5E79" w:rsidRDefault="00B959AD" w:rsidP="009E5E79">
            <w:pPr>
              <w:keepNext/>
              <w:spacing w:after="0" w:line="240" w:lineRule="auto"/>
              <w:jc w:val="center"/>
              <w:rPr>
                <w:rFonts w:ascii="Times New Roman" w:eastAsiaTheme="minorHAnsi" w:hAnsi="Times New Roman" w:cs="Times New Roman"/>
                <w:bCs/>
                <w:kern w:val="0"/>
                <w:sz w:val="2"/>
                <w:szCs w:val="2"/>
                <w14:ligatures w14:val="none"/>
              </w:rPr>
            </w:pPr>
          </w:p>
        </w:tc>
        <w:tc>
          <w:tcPr>
            <w:tcW w:w="2126" w:type="dxa"/>
            <w:tcBorders>
              <w:top w:val="nil"/>
              <w:left w:val="nil"/>
              <w:bottom w:val="single" w:sz="4" w:space="0" w:color="auto"/>
              <w:right w:val="single" w:sz="4" w:space="0" w:color="auto"/>
            </w:tcBorders>
            <w:noWrap/>
            <w:vAlign w:val="bottom"/>
          </w:tcPr>
          <w:p w14:paraId="44C53E04" w14:textId="77777777" w:rsidR="00B959AD" w:rsidRPr="009E5E79"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p>
        </w:tc>
        <w:tc>
          <w:tcPr>
            <w:tcW w:w="992" w:type="dxa"/>
            <w:tcBorders>
              <w:top w:val="nil"/>
              <w:left w:val="nil"/>
              <w:bottom w:val="single" w:sz="4" w:space="0" w:color="auto"/>
              <w:right w:val="single" w:sz="4" w:space="0" w:color="auto"/>
            </w:tcBorders>
            <w:noWrap/>
            <w:vAlign w:val="bottom"/>
          </w:tcPr>
          <w:p w14:paraId="5DE8F6AB" w14:textId="77777777" w:rsidR="00B959AD" w:rsidRPr="009E5E79"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p>
        </w:tc>
        <w:tc>
          <w:tcPr>
            <w:tcW w:w="992" w:type="dxa"/>
            <w:tcBorders>
              <w:top w:val="nil"/>
              <w:left w:val="nil"/>
              <w:bottom w:val="single" w:sz="4" w:space="0" w:color="auto"/>
              <w:right w:val="single" w:sz="4" w:space="0" w:color="auto"/>
            </w:tcBorders>
            <w:noWrap/>
            <w:vAlign w:val="bottom"/>
          </w:tcPr>
          <w:p w14:paraId="4D4BE872" w14:textId="77777777" w:rsidR="00B959AD" w:rsidRPr="009E5E79"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p>
        </w:tc>
        <w:tc>
          <w:tcPr>
            <w:tcW w:w="851" w:type="dxa"/>
            <w:tcBorders>
              <w:top w:val="nil"/>
              <w:left w:val="nil"/>
              <w:bottom w:val="single" w:sz="4" w:space="0" w:color="auto"/>
              <w:right w:val="single" w:sz="4" w:space="0" w:color="auto"/>
            </w:tcBorders>
            <w:noWrap/>
            <w:vAlign w:val="bottom"/>
          </w:tcPr>
          <w:p w14:paraId="74212D96" w14:textId="77777777" w:rsidR="00B959AD" w:rsidRPr="009E5E79"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p>
        </w:tc>
        <w:tc>
          <w:tcPr>
            <w:tcW w:w="850" w:type="dxa"/>
            <w:tcBorders>
              <w:top w:val="nil"/>
              <w:left w:val="nil"/>
              <w:bottom w:val="single" w:sz="4" w:space="0" w:color="auto"/>
              <w:right w:val="single" w:sz="4" w:space="0" w:color="auto"/>
            </w:tcBorders>
            <w:noWrap/>
            <w:vAlign w:val="bottom"/>
          </w:tcPr>
          <w:p w14:paraId="37DEBAF8" w14:textId="77777777" w:rsidR="00B959AD" w:rsidRPr="009E5E79"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p>
        </w:tc>
        <w:tc>
          <w:tcPr>
            <w:tcW w:w="851" w:type="dxa"/>
            <w:tcBorders>
              <w:top w:val="nil"/>
              <w:left w:val="nil"/>
              <w:bottom w:val="single" w:sz="4" w:space="0" w:color="auto"/>
              <w:right w:val="single" w:sz="4" w:space="0" w:color="auto"/>
            </w:tcBorders>
            <w:noWrap/>
            <w:vAlign w:val="bottom"/>
          </w:tcPr>
          <w:p w14:paraId="76B79016" w14:textId="77777777" w:rsidR="00B959AD" w:rsidRPr="009E5E79"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p>
        </w:tc>
      </w:tr>
      <w:tr w:rsidR="009E5E79" w:rsidRPr="00B959AD" w14:paraId="0F1E84A2" w14:textId="77777777" w:rsidTr="009E5E79">
        <w:trPr>
          <w:trHeight w:val="300"/>
        </w:trPr>
        <w:tc>
          <w:tcPr>
            <w:tcW w:w="2689" w:type="dxa"/>
            <w:vMerge w:val="restart"/>
            <w:tcBorders>
              <w:top w:val="nil"/>
              <w:left w:val="single" w:sz="4" w:space="0" w:color="auto"/>
              <w:right w:val="single" w:sz="4" w:space="0" w:color="auto"/>
            </w:tcBorders>
            <w:noWrap/>
            <w:vAlign w:val="center"/>
            <w:hideMark/>
          </w:tcPr>
          <w:p w14:paraId="6DF78FF5" w14:textId="4360A957" w:rsidR="009E5E79" w:rsidRPr="00B959AD" w:rsidRDefault="009E5E79" w:rsidP="009E5E79">
            <w:pPr>
              <w:keepNext/>
              <w:spacing w:after="0" w:line="240" w:lineRule="auto"/>
              <w:jc w:val="center"/>
              <w:rPr>
                <w:rFonts w:ascii="Times New Roman" w:eastAsiaTheme="minorHAnsi" w:hAnsi="Times New Roman" w:cs="Times New Roman"/>
                <w:bCs/>
                <w:kern w:val="0"/>
                <w:sz w:val="22"/>
                <w:szCs w:val="22"/>
                <w14:ligatures w14:val="none"/>
              </w:rPr>
            </w:pPr>
            <w:r>
              <w:rPr>
                <w:rFonts w:ascii="Times New Roman" w:eastAsiaTheme="minorHAnsi" w:hAnsi="Times New Roman" w:cs="Times New Roman"/>
                <w:bCs/>
                <w:kern w:val="0"/>
                <w:sz w:val="22"/>
                <w:szCs w:val="22"/>
                <w14:ligatures w14:val="none"/>
              </w:rPr>
              <w:t>Chronic exposure to</w:t>
            </w:r>
            <w:r w:rsidRPr="00B959AD">
              <w:rPr>
                <w:rFonts w:ascii="Times New Roman" w:eastAsiaTheme="minorHAnsi" w:hAnsi="Times New Roman" w:cs="Times New Roman"/>
                <w:bCs/>
                <w:kern w:val="0"/>
                <w:sz w:val="22"/>
                <w:szCs w:val="22"/>
                <w14:ligatures w14:val="none"/>
              </w:rPr>
              <w:t> NO</w:t>
            </w:r>
            <w:r w:rsidRPr="009E5E79">
              <w:rPr>
                <w:rFonts w:ascii="Times New Roman" w:eastAsiaTheme="minorHAnsi" w:hAnsi="Times New Roman" w:cs="Times New Roman"/>
                <w:bCs/>
                <w:kern w:val="0"/>
                <w:sz w:val="22"/>
                <w:szCs w:val="22"/>
                <w:vertAlign w:val="subscript"/>
                <w14:ligatures w14:val="none"/>
              </w:rPr>
              <w:t>2</w:t>
            </w:r>
          </w:p>
        </w:tc>
        <w:tc>
          <w:tcPr>
            <w:tcW w:w="2126" w:type="dxa"/>
            <w:tcBorders>
              <w:top w:val="nil"/>
              <w:left w:val="nil"/>
              <w:bottom w:val="single" w:sz="4" w:space="0" w:color="auto"/>
              <w:right w:val="single" w:sz="4" w:space="0" w:color="auto"/>
            </w:tcBorders>
            <w:noWrap/>
            <w:vAlign w:val="bottom"/>
            <w:hideMark/>
          </w:tcPr>
          <w:p w14:paraId="4D5AA2A3"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Minimum</w:t>
            </w:r>
          </w:p>
        </w:tc>
        <w:tc>
          <w:tcPr>
            <w:tcW w:w="992" w:type="dxa"/>
            <w:tcBorders>
              <w:top w:val="nil"/>
              <w:left w:val="nil"/>
              <w:bottom w:val="single" w:sz="4" w:space="0" w:color="auto"/>
              <w:right w:val="single" w:sz="4" w:space="0" w:color="auto"/>
            </w:tcBorders>
            <w:noWrap/>
            <w:vAlign w:val="bottom"/>
            <w:hideMark/>
          </w:tcPr>
          <w:p w14:paraId="291E3224"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5.30</w:t>
            </w:r>
          </w:p>
        </w:tc>
        <w:tc>
          <w:tcPr>
            <w:tcW w:w="992" w:type="dxa"/>
            <w:tcBorders>
              <w:top w:val="nil"/>
              <w:left w:val="nil"/>
              <w:bottom w:val="single" w:sz="4" w:space="0" w:color="auto"/>
              <w:right w:val="single" w:sz="4" w:space="0" w:color="auto"/>
            </w:tcBorders>
            <w:noWrap/>
            <w:vAlign w:val="bottom"/>
            <w:hideMark/>
          </w:tcPr>
          <w:p w14:paraId="06764A46"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4.80</w:t>
            </w:r>
          </w:p>
        </w:tc>
        <w:tc>
          <w:tcPr>
            <w:tcW w:w="851" w:type="dxa"/>
            <w:tcBorders>
              <w:top w:val="nil"/>
              <w:left w:val="nil"/>
              <w:bottom w:val="single" w:sz="4" w:space="0" w:color="auto"/>
              <w:right w:val="single" w:sz="4" w:space="0" w:color="auto"/>
            </w:tcBorders>
            <w:noWrap/>
            <w:vAlign w:val="bottom"/>
            <w:hideMark/>
          </w:tcPr>
          <w:p w14:paraId="030C25F1"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5.00</w:t>
            </w:r>
          </w:p>
        </w:tc>
        <w:tc>
          <w:tcPr>
            <w:tcW w:w="850" w:type="dxa"/>
            <w:tcBorders>
              <w:top w:val="nil"/>
              <w:left w:val="nil"/>
              <w:bottom w:val="single" w:sz="4" w:space="0" w:color="auto"/>
              <w:right w:val="single" w:sz="4" w:space="0" w:color="auto"/>
            </w:tcBorders>
            <w:noWrap/>
            <w:vAlign w:val="bottom"/>
            <w:hideMark/>
          </w:tcPr>
          <w:p w14:paraId="04183F1C"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3.20</w:t>
            </w:r>
          </w:p>
        </w:tc>
        <w:tc>
          <w:tcPr>
            <w:tcW w:w="851" w:type="dxa"/>
            <w:tcBorders>
              <w:top w:val="nil"/>
              <w:left w:val="nil"/>
              <w:bottom w:val="single" w:sz="4" w:space="0" w:color="auto"/>
              <w:right w:val="single" w:sz="4" w:space="0" w:color="auto"/>
            </w:tcBorders>
            <w:noWrap/>
            <w:vAlign w:val="bottom"/>
            <w:hideMark/>
          </w:tcPr>
          <w:p w14:paraId="3139BD43"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5.20</w:t>
            </w:r>
          </w:p>
        </w:tc>
      </w:tr>
      <w:tr w:rsidR="009E5E79" w:rsidRPr="00B959AD" w14:paraId="5EA6CDFA" w14:textId="77777777" w:rsidTr="009E5E79">
        <w:trPr>
          <w:trHeight w:val="300"/>
        </w:trPr>
        <w:tc>
          <w:tcPr>
            <w:tcW w:w="2689" w:type="dxa"/>
            <w:vMerge/>
            <w:tcBorders>
              <w:left w:val="single" w:sz="4" w:space="0" w:color="auto"/>
              <w:right w:val="single" w:sz="4" w:space="0" w:color="auto"/>
            </w:tcBorders>
            <w:noWrap/>
            <w:vAlign w:val="center"/>
            <w:hideMark/>
          </w:tcPr>
          <w:p w14:paraId="20D2E227" w14:textId="511EA24E" w:rsidR="009E5E79" w:rsidRPr="00B959AD" w:rsidRDefault="009E5E79" w:rsidP="009E5E79">
            <w:pPr>
              <w:keepNext/>
              <w:spacing w:after="0" w:line="240" w:lineRule="auto"/>
              <w:jc w:val="center"/>
              <w:rPr>
                <w:rFonts w:ascii="Times New Roman" w:eastAsiaTheme="minorHAnsi" w:hAnsi="Times New Roman" w:cs="Times New Roman"/>
                <w:bCs/>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553AC334" w14:textId="4D2250D4"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Pr>
                <w:rFonts w:ascii="Times New Roman" w:eastAsiaTheme="minorHAnsi" w:hAnsi="Times New Roman" w:cs="Times New Roman"/>
                <w:bCs/>
                <w:kern w:val="0"/>
                <w:sz w:val="22"/>
                <w:szCs w:val="22"/>
                <w14:ligatures w14:val="none"/>
              </w:rPr>
              <w:t>Q</w:t>
            </w:r>
            <w:r w:rsidRPr="00B959AD">
              <w:rPr>
                <w:rFonts w:ascii="Times New Roman" w:eastAsiaTheme="minorHAnsi" w:hAnsi="Times New Roman" w:cs="Times New Roman"/>
                <w:bCs/>
                <w:kern w:val="0"/>
                <w:sz w:val="22"/>
                <w:szCs w:val="22"/>
                <w14:ligatures w14:val="none"/>
              </w:rPr>
              <w:t>1</w:t>
            </w:r>
          </w:p>
        </w:tc>
        <w:tc>
          <w:tcPr>
            <w:tcW w:w="992" w:type="dxa"/>
            <w:tcBorders>
              <w:top w:val="nil"/>
              <w:left w:val="nil"/>
              <w:bottom w:val="single" w:sz="4" w:space="0" w:color="auto"/>
              <w:right w:val="single" w:sz="4" w:space="0" w:color="auto"/>
            </w:tcBorders>
            <w:noWrap/>
            <w:vAlign w:val="bottom"/>
            <w:hideMark/>
          </w:tcPr>
          <w:p w14:paraId="4A5F7998"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11.78</w:t>
            </w:r>
          </w:p>
        </w:tc>
        <w:tc>
          <w:tcPr>
            <w:tcW w:w="992" w:type="dxa"/>
            <w:tcBorders>
              <w:top w:val="nil"/>
              <w:left w:val="nil"/>
              <w:bottom w:val="single" w:sz="4" w:space="0" w:color="auto"/>
              <w:right w:val="single" w:sz="4" w:space="0" w:color="auto"/>
            </w:tcBorders>
            <w:noWrap/>
            <w:vAlign w:val="bottom"/>
            <w:hideMark/>
          </w:tcPr>
          <w:p w14:paraId="4BC89A54"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11.03</w:t>
            </w:r>
          </w:p>
        </w:tc>
        <w:tc>
          <w:tcPr>
            <w:tcW w:w="851" w:type="dxa"/>
            <w:tcBorders>
              <w:top w:val="nil"/>
              <w:left w:val="nil"/>
              <w:bottom w:val="single" w:sz="4" w:space="0" w:color="auto"/>
              <w:right w:val="single" w:sz="4" w:space="0" w:color="auto"/>
            </w:tcBorders>
            <w:noWrap/>
            <w:vAlign w:val="bottom"/>
            <w:hideMark/>
          </w:tcPr>
          <w:p w14:paraId="69D567BF"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10.88</w:t>
            </w:r>
          </w:p>
        </w:tc>
        <w:tc>
          <w:tcPr>
            <w:tcW w:w="850" w:type="dxa"/>
            <w:tcBorders>
              <w:top w:val="nil"/>
              <w:left w:val="nil"/>
              <w:bottom w:val="single" w:sz="4" w:space="0" w:color="auto"/>
              <w:right w:val="single" w:sz="4" w:space="0" w:color="auto"/>
            </w:tcBorders>
            <w:noWrap/>
            <w:vAlign w:val="bottom"/>
            <w:hideMark/>
          </w:tcPr>
          <w:p w14:paraId="3AFA056B"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6.73</w:t>
            </w:r>
          </w:p>
        </w:tc>
        <w:tc>
          <w:tcPr>
            <w:tcW w:w="851" w:type="dxa"/>
            <w:tcBorders>
              <w:top w:val="nil"/>
              <w:left w:val="nil"/>
              <w:bottom w:val="single" w:sz="4" w:space="0" w:color="auto"/>
              <w:right w:val="single" w:sz="4" w:space="0" w:color="auto"/>
            </w:tcBorders>
            <w:noWrap/>
            <w:vAlign w:val="bottom"/>
            <w:hideMark/>
          </w:tcPr>
          <w:p w14:paraId="24AEBD74"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11.43</w:t>
            </w:r>
          </w:p>
        </w:tc>
      </w:tr>
      <w:tr w:rsidR="009E5E79" w:rsidRPr="00B959AD" w14:paraId="0F0FFA5A" w14:textId="77777777" w:rsidTr="009E5E79">
        <w:trPr>
          <w:trHeight w:val="300"/>
        </w:trPr>
        <w:tc>
          <w:tcPr>
            <w:tcW w:w="2689" w:type="dxa"/>
            <w:vMerge/>
            <w:tcBorders>
              <w:left w:val="single" w:sz="4" w:space="0" w:color="auto"/>
              <w:right w:val="single" w:sz="4" w:space="0" w:color="auto"/>
            </w:tcBorders>
            <w:noWrap/>
            <w:vAlign w:val="center"/>
            <w:hideMark/>
          </w:tcPr>
          <w:p w14:paraId="4038CA8F" w14:textId="00DF8D75" w:rsidR="009E5E79" w:rsidRPr="00B959AD" w:rsidRDefault="009E5E79" w:rsidP="009E5E79">
            <w:pPr>
              <w:keepNext/>
              <w:spacing w:after="0" w:line="240" w:lineRule="auto"/>
              <w:jc w:val="center"/>
              <w:rPr>
                <w:rFonts w:ascii="Times New Roman" w:eastAsiaTheme="minorHAnsi" w:hAnsi="Times New Roman" w:cs="Times New Roman"/>
                <w:bCs/>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5DBFA883"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Median</w:t>
            </w:r>
          </w:p>
        </w:tc>
        <w:tc>
          <w:tcPr>
            <w:tcW w:w="992" w:type="dxa"/>
            <w:tcBorders>
              <w:top w:val="nil"/>
              <w:left w:val="nil"/>
              <w:bottom w:val="single" w:sz="4" w:space="0" w:color="auto"/>
              <w:right w:val="single" w:sz="4" w:space="0" w:color="auto"/>
            </w:tcBorders>
            <w:noWrap/>
            <w:vAlign w:val="bottom"/>
            <w:hideMark/>
          </w:tcPr>
          <w:p w14:paraId="1CB09E41"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13.95</w:t>
            </w:r>
          </w:p>
        </w:tc>
        <w:tc>
          <w:tcPr>
            <w:tcW w:w="992" w:type="dxa"/>
            <w:tcBorders>
              <w:top w:val="nil"/>
              <w:left w:val="nil"/>
              <w:bottom w:val="single" w:sz="4" w:space="0" w:color="auto"/>
              <w:right w:val="single" w:sz="4" w:space="0" w:color="auto"/>
            </w:tcBorders>
            <w:noWrap/>
            <w:vAlign w:val="bottom"/>
            <w:hideMark/>
          </w:tcPr>
          <w:p w14:paraId="3EB3F656"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12.85</w:t>
            </w:r>
          </w:p>
        </w:tc>
        <w:tc>
          <w:tcPr>
            <w:tcW w:w="851" w:type="dxa"/>
            <w:tcBorders>
              <w:top w:val="nil"/>
              <w:left w:val="nil"/>
              <w:bottom w:val="single" w:sz="4" w:space="0" w:color="auto"/>
              <w:right w:val="single" w:sz="4" w:space="0" w:color="auto"/>
            </w:tcBorders>
            <w:noWrap/>
            <w:vAlign w:val="bottom"/>
            <w:hideMark/>
          </w:tcPr>
          <w:p w14:paraId="18FE091A"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12.65</w:t>
            </w:r>
          </w:p>
        </w:tc>
        <w:tc>
          <w:tcPr>
            <w:tcW w:w="850" w:type="dxa"/>
            <w:tcBorders>
              <w:top w:val="nil"/>
              <w:left w:val="nil"/>
              <w:bottom w:val="single" w:sz="4" w:space="0" w:color="auto"/>
              <w:right w:val="single" w:sz="4" w:space="0" w:color="auto"/>
            </w:tcBorders>
            <w:noWrap/>
            <w:vAlign w:val="bottom"/>
            <w:hideMark/>
          </w:tcPr>
          <w:p w14:paraId="64AFE556"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7.65</w:t>
            </w:r>
          </w:p>
        </w:tc>
        <w:tc>
          <w:tcPr>
            <w:tcW w:w="851" w:type="dxa"/>
            <w:tcBorders>
              <w:top w:val="nil"/>
              <w:left w:val="nil"/>
              <w:bottom w:val="single" w:sz="4" w:space="0" w:color="auto"/>
              <w:right w:val="single" w:sz="4" w:space="0" w:color="auto"/>
            </w:tcBorders>
            <w:noWrap/>
            <w:vAlign w:val="bottom"/>
            <w:hideMark/>
          </w:tcPr>
          <w:p w14:paraId="4AFE0B9A"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13.60</w:t>
            </w:r>
          </w:p>
        </w:tc>
      </w:tr>
      <w:tr w:rsidR="009E5E79" w:rsidRPr="00B959AD" w14:paraId="54216DA0" w14:textId="77777777" w:rsidTr="009E5E79">
        <w:trPr>
          <w:trHeight w:val="300"/>
        </w:trPr>
        <w:tc>
          <w:tcPr>
            <w:tcW w:w="2689" w:type="dxa"/>
            <w:vMerge/>
            <w:tcBorders>
              <w:left w:val="single" w:sz="4" w:space="0" w:color="auto"/>
              <w:right w:val="single" w:sz="4" w:space="0" w:color="auto"/>
            </w:tcBorders>
            <w:noWrap/>
            <w:vAlign w:val="center"/>
            <w:hideMark/>
          </w:tcPr>
          <w:p w14:paraId="7303F548" w14:textId="0F3A9FE7" w:rsidR="009E5E79" w:rsidRPr="00B959AD" w:rsidRDefault="009E5E79" w:rsidP="009E5E79">
            <w:pPr>
              <w:keepNext/>
              <w:spacing w:after="0" w:line="240" w:lineRule="auto"/>
              <w:jc w:val="center"/>
              <w:rPr>
                <w:rFonts w:ascii="Times New Roman" w:eastAsiaTheme="minorHAnsi" w:hAnsi="Times New Roman" w:cs="Times New Roman"/>
                <w:bCs/>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79E5B9E6"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Mean</w:t>
            </w:r>
          </w:p>
        </w:tc>
        <w:tc>
          <w:tcPr>
            <w:tcW w:w="992" w:type="dxa"/>
            <w:tcBorders>
              <w:top w:val="nil"/>
              <w:left w:val="nil"/>
              <w:bottom w:val="single" w:sz="4" w:space="0" w:color="auto"/>
              <w:right w:val="single" w:sz="4" w:space="0" w:color="auto"/>
            </w:tcBorders>
            <w:noWrap/>
            <w:vAlign w:val="bottom"/>
            <w:hideMark/>
          </w:tcPr>
          <w:p w14:paraId="7D199860"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14.75</w:t>
            </w:r>
          </w:p>
        </w:tc>
        <w:tc>
          <w:tcPr>
            <w:tcW w:w="992" w:type="dxa"/>
            <w:tcBorders>
              <w:top w:val="nil"/>
              <w:left w:val="nil"/>
              <w:bottom w:val="single" w:sz="4" w:space="0" w:color="auto"/>
              <w:right w:val="single" w:sz="4" w:space="0" w:color="auto"/>
            </w:tcBorders>
            <w:noWrap/>
            <w:vAlign w:val="bottom"/>
            <w:hideMark/>
          </w:tcPr>
          <w:p w14:paraId="59F78366"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13.67</w:t>
            </w:r>
          </w:p>
        </w:tc>
        <w:tc>
          <w:tcPr>
            <w:tcW w:w="851" w:type="dxa"/>
            <w:tcBorders>
              <w:top w:val="nil"/>
              <w:left w:val="nil"/>
              <w:bottom w:val="single" w:sz="4" w:space="0" w:color="auto"/>
              <w:right w:val="single" w:sz="4" w:space="0" w:color="auto"/>
            </w:tcBorders>
            <w:noWrap/>
            <w:vAlign w:val="bottom"/>
            <w:hideMark/>
          </w:tcPr>
          <w:p w14:paraId="0778C8E2"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13.28</w:t>
            </w:r>
          </w:p>
        </w:tc>
        <w:tc>
          <w:tcPr>
            <w:tcW w:w="850" w:type="dxa"/>
            <w:tcBorders>
              <w:top w:val="nil"/>
              <w:left w:val="nil"/>
              <w:bottom w:val="single" w:sz="4" w:space="0" w:color="auto"/>
              <w:right w:val="single" w:sz="4" w:space="0" w:color="auto"/>
            </w:tcBorders>
            <w:noWrap/>
            <w:vAlign w:val="bottom"/>
            <w:hideMark/>
          </w:tcPr>
          <w:p w14:paraId="3FBF3E00"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8.13</w:t>
            </w:r>
          </w:p>
        </w:tc>
        <w:tc>
          <w:tcPr>
            <w:tcW w:w="851" w:type="dxa"/>
            <w:tcBorders>
              <w:top w:val="nil"/>
              <w:left w:val="nil"/>
              <w:bottom w:val="single" w:sz="4" w:space="0" w:color="auto"/>
              <w:right w:val="single" w:sz="4" w:space="0" w:color="auto"/>
            </w:tcBorders>
            <w:noWrap/>
            <w:vAlign w:val="bottom"/>
            <w:hideMark/>
          </w:tcPr>
          <w:p w14:paraId="26BA4CCF"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14.36</w:t>
            </w:r>
          </w:p>
        </w:tc>
      </w:tr>
      <w:tr w:rsidR="009E5E79" w:rsidRPr="00B959AD" w14:paraId="110FBF46" w14:textId="77777777" w:rsidTr="009E5E79">
        <w:trPr>
          <w:trHeight w:val="300"/>
        </w:trPr>
        <w:tc>
          <w:tcPr>
            <w:tcW w:w="2689" w:type="dxa"/>
            <w:vMerge/>
            <w:tcBorders>
              <w:left w:val="single" w:sz="4" w:space="0" w:color="auto"/>
              <w:right w:val="single" w:sz="4" w:space="0" w:color="auto"/>
            </w:tcBorders>
            <w:noWrap/>
            <w:vAlign w:val="center"/>
            <w:hideMark/>
          </w:tcPr>
          <w:p w14:paraId="21777775" w14:textId="4C5C2A12" w:rsidR="009E5E79" w:rsidRPr="00B959AD" w:rsidRDefault="009E5E79" w:rsidP="009E5E79">
            <w:pPr>
              <w:keepNext/>
              <w:spacing w:after="0" w:line="240" w:lineRule="auto"/>
              <w:jc w:val="center"/>
              <w:rPr>
                <w:rFonts w:ascii="Times New Roman" w:eastAsiaTheme="minorHAnsi" w:hAnsi="Times New Roman" w:cs="Times New Roman"/>
                <w:bCs/>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7F2E7F4B" w14:textId="31759B19"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Pr>
                <w:rFonts w:ascii="Times New Roman" w:eastAsiaTheme="minorHAnsi" w:hAnsi="Times New Roman" w:cs="Times New Roman"/>
                <w:bCs/>
                <w:kern w:val="0"/>
                <w:sz w:val="22"/>
                <w:szCs w:val="22"/>
                <w14:ligatures w14:val="none"/>
              </w:rPr>
              <w:t>Q</w:t>
            </w:r>
            <w:r w:rsidRPr="00B959AD">
              <w:rPr>
                <w:rFonts w:ascii="Times New Roman" w:eastAsiaTheme="minorHAnsi" w:hAnsi="Times New Roman" w:cs="Times New Roman"/>
                <w:bCs/>
                <w:kern w:val="0"/>
                <w:sz w:val="22"/>
                <w:szCs w:val="22"/>
                <w14:ligatures w14:val="none"/>
              </w:rPr>
              <w:t>3</w:t>
            </w:r>
          </w:p>
        </w:tc>
        <w:tc>
          <w:tcPr>
            <w:tcW w:w="992" w:type="dxa"/>
            <w:tcBorders>
              <w:top w:val="nil"/>
              <w:left w:val="nil"/>
              <w:bottom w:val="single" w:sz="4" w:space="0" w:color="auto"/>
              <w:right w:val="single" w:sz="4" w:space="0" w:color="auto"/>
            </w:tcBorders>
            <w:noWrap/>
            <w:vAlign w:val="bottom"/>
            <w:hideMark/>
          </w:tcPr>
          <w:p w14:paraId="35D65E80"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16.28</w:t>
            </w:r>
          </w:p>
        </w:tc>
        <w:tc>
          <w:tcPr>
            <w:tcW w:w="992" w:type="dxa"/>
            <w:tcBorders>
              <w:top w:val="nil"/>
              <w:left w:val="nil"/>
              <w:bottom w:val="single" w:sz="4" w:space="0" w:color="auto"/>
              <w:right w:val="single" w:sz="4" w:space="0" w:color="auto"/>
            </w:tcBorders>
            <w:noWrap/>
            <w:vAlign w:val="bottom"/>
            <w:hideMark/>
          </w:tcPr>
          <w:p w14:paraId="7BF430E2"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15.18</w:t>
            </w:r>
          </w:p>
        </w:tc>
        <w:tc>
          <w:tcPr>
            <w:tcW w:w="851" w:type="dxa"/>
            <w:tcBorders>
              <w:top w:val="nil"/>
              <w:left w:val="nil"/>
              <w:bottom w:val="single" w:sz="4" w:space="0" w:color="auto"/>
              <w:right w:val="single" w:sz="4" w:space="0" w:color="auto"/>
            </w:tcBorders>
            <w:noWrap/>
            <w:vAlign w:val="bottom"/>
            <w:hideMark/>
          </w:tcPr>
          <w:p w14:paraId="62044CE1"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14.68</w:t>
            </w:r>
          </w:p>
        </w:tc>
        <w:tc>
          <w:tcPr>
            <w:tcW w:w="850" w:type="dxa"/>
            <w:tcBorders>
              <w:top w:val="nil"/>
              <w:left w:val="nil"/>
              <w:bottom w:val="single" w:sz="4" w:space="0" w:color="auto"/>
              <w:right w:val="single" w:sz="4" w:space="0" w:color="auto"/>
            </w:tcBorders>
            <w:noWrap/>
            <w:vAlign w:val="bottom"/>
            <w:hideMark/>
          </w:tcPr>
          <w:p w14:paraId="5A063A77"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9.33</w:t>
            </w:r>
          </w:p>
        </w:tc>
        <w:tc>
          <w:tcPr>
            <w:tcW w:w="851" w:type="dxa"/>
            <w:tcBorders>
              <w:top w:val="nil"/>
              <w:left w:val="nil"/>
              <w:bottom w:val="single" w:sz="4" w:space="0" w:color="auto"/>
              <w:right w:val="single" w:sz="4" w:space="0" w:color="auto"/>
            </w:tcBorders>
            <w:noWrap/>
            <w:vAlign w:val="bottom"/>
            <w:hideMark/>
          </w:tcPr>
          <w:p w14:paraId="3BFDC232"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15.95</w:t>
            </w:r>
          </w:p>
        </w:tc>
      </w:tr>
      <w:tr w:rsidR="009E5E79" w:rsidRPr="00B959AD" w14:paraId="695D4489" w14:textId="77777777" w:rsidTr="009E5E79">
        <w:trPr>
          <w:trHeight w:val="300"/>
        </w:trPr>
        <w:tc>
          <w:tcPr>
            <w:tcW w:w="2689" w:type="dxa"/>
            <w:vMerge/>
            <w:tcBorders>
              <w:left w:val="single" w:sz="4" w:space="0" w:color="auto"/>
              <w:bottom w:val="single" w:sz="4" w:space="0" w:color="auto"/>
              <w:right w:val="single" w:sz="4" w:space="0" w:color="auto"/>
            </w:tcBorders>
            <w:noWrap/>
            <w:vAlign w:val="center"/>
            <w:hideMark/>
          </w:tcPr>
          <w:p w14:paraId="2429A25E" w14:textId="76722D17" w:rsidR="009E5E79" w:rsidRPr="00B959AD" w:rsidRDefault="009E5E79" w:rsidP="009E5E79">
            <w:pPr>
              <w:keepNext/>
              <w:spacing w:after="0" w:line="240" w:lineRule="auto"/>
              <w:jc w:val="center"/>
              <w:rPr>
                <w:rFonts w:ascii="Times New Roman" w:eastAsiaTheme="minorHAnsi" w:hAnsi="Times New Roman" w:cs="Times New Roman"/>
                <w:bCs/>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6C46C3FE"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Maximum</w:t>
            </w:r>
          </w:p>
        </w:tc>
        <w:tc>
          <w:tcPr>
            <w:tcW w:w="992" w:type="dxa"/>
            <w:tcBorders>
              <w:top w:val="nil"/>
              <w:left w:val="nil"/>
              <w:bottom w:val="single" w:sz="4" w:space="0" w:color="auto"/>
              <w:right w:val="single" w:sz="4" w:space="0" w:color="auto"/>
            </w:tcBorders>
            <w:noWrap/>
            <w:vAlign w:val="bottom"/>
            <w:hideMark/>
          </w:tcPr>
          <w:p w14:paraId="71D9CAED"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30.70</w:t>
            </w:r>
          </w:p>
        </w:tc>
        <w:tc>
          <w:tcPr>
            <w:tcW w:w="992" w:type="dxa"/>
            <w:tcBorders>
              <w:top w:val="nil"/>
              <w:left w:val="nil"/>
              <w:bottom w:val="single" w:sz="4" w:space="0" w:color="auto"/>
              <w:right w:val="single" w:sz="4" w:space="0" w:color="auto"/>
            </w:tcBorders>
            <w:noWrap/>
            <w:vAlign w:val="bottom"/>
            <w:hideMark/>
          </w:tcPr>
          <w:p w14:paraId="4B4AD66A"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29.50</w:t>
            </w:r>
          </w:p>
        </w:tc>
        <w:tc>
          <w:tcPr>
            <w:tcW w:w="851" w:type="dxa"/>
            <w:tcBorders>
              <w:top w:val="nil"/>
              <w:left w:val="nil"/>
              <w:bottom w:val="single" w:sz="4" w:space="0" w:color="auto"/>
              <w:right w:val="single" w:sz="4" w:space="0" w:color="auto"/>
            </w:tcBorders>
            <w:noWrap/>
            <w:vAlign w:val="bottom"/>
            <w:hideMark/>
          </w:tcPr>
          <w:p w14:paraId="11108524"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26.90</w:t>
            </w:r>
          </w:p>
        </w:tc>
        <w:tc>
          <w:tcPr>
            <w:tcW w:w="850" w:type="dxa"/>
            <w:tcBorders>
              <w:top w:val="nil"/>
              <w:left w:val="nil"/>
              <w:bottom w:val="single" w:sz="4" w:space="0" w:color="auto"/>
              <w:right w:val="single" w:sz="4" w:space="0" w:color="auto"/>
            </w:tcBorders>
            <w:noWrap/>
            <w:vAlign w:val="bottom"/>
            <w:hideMark/>
          </w:tcPr>
          <w:p w14:paraId="41D06762"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15.90</w:t>
            </w:r>
          </w:p>
        </w:tc>
        <w:tc>
          <w:tcPr>
            <w:tcW w:w="851" w:type="dxa"/>
            <w:tcBorders>
              <w:top w:val="nil"/>
              <w:left w:val="nil"/>
              <w:bottom w:val="single" w:sz="4" w:space="0" w:color="auto"/>
              <w:right w:val="single" w:sz="4" w:space="0" w:color="auto"/>
            </w:tcBorders>
            <w:noWrap/>
            <w:vAlign w:val="bottom"/>
            <w:hideMark/>
          </w:tcPr>
          <w:p w14:paraId="731AE201"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30.30</w:t>
            </w:r>
          </w:p>
        </w:tc>
      </w:tr>
      <w:tr w:rsidR="00B959AD" w:rsidRPr="00B959AD" w14:paraId="5B15B4CA" w14:textId="77777777" w:rsidTr="009E5E79">
        <w:trPr>
          <w:trHeight w:val="70"/>
        </w:trPr>
        <w:tc>
          <w:tcPr>
            <w:tcW w:w="2689" w:type="dxa"/>
            <w:tcBorders>
              <w:top w:val="nil"/>
              <w:left w:val="single" w:sz="4" w:space="0" w:color="auto"/>
              <w:bottom w:val="single" w:sz="4" w:space="0" w:color="auto"/>
              <w:right w:val="single" w:sz="4" w:space="0" w:color="auto"/>
            </w:tcBorders>
            <w:noWrap/>
            <w:vAlign w:val="center"/>
            <w:hideMark/>
          </w:tcPr>
          <w:p w14:paraId="3A1B257E" w14:textId="39FE1AA2" w:rsidR="00B959AD" w:rsidRPr="00B959AD" w:rsidRDefault="00B959AD" w:rsidP="009E5E79">
            <w:pPr>
              <w:keepNext/>
              <w:spacing w:after="0" w:line="240" w:lineRule="auto"/>
              <w:jc w:val="center"/>
              <w:rPr>
                <w:rFonts w:ascii="Times New Roman" w:eastAsiaTheme="minorHAnsi" w:hAnsi="Times New Roman" w:cs="Times New Roman"/>
                <w:bCs/>
                <w:kern w:val="0"/>
                <w:sz w:val="2"/>
                <w:szCs w:val="2"/>
                <w14:ligatures w14:val="none"/>
              </w:rPr>
            </w:pPr>
          </w:p>
        </w:tc>
        <w:tc>
          <w:tcPr>
            <w:tcW w:w="2126" w:type="dxa"/>
            <w:tcBorders>
              <w:top w:val="nil"/>
              <w:left w:val="nil"/>
              <w:bottom w:val="single" w:sz="4" w:space="0" w:color="auto"/>
              <w:right w:val="single" w:sz="4" w:space="0" w:color="auto"/>
            </w:tcBorders>
            <w:noWrap/>
            <w:vAlign w:val="bottom"/>
            <w:hideMark/>
          </w:tcPr>
          <w:p w14:paraId="3E7A37ED"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r w:rsidRPr="00B959AD">
              <w:rPr>
                <w:rFonts w:ascii="Times New Roman" w:eastAsiaTheme="minorHAnsi" w:hAnsi="Times New Roman" w:cs="Times New Roman"/>
                <w:bCs/>
                <w:kern w:val="0"/>
                <w:sz w:val="2"/>
                <w:szCs w:val="2"/>
                <w14:ligatures w14:val="none"/>
              </w:rPr>
              <w:t> </w:t>
            </w:r>
          </w:p>
        </w:tc>
        <w:tc>
          <w:tcPr>
            <w:tcW w:w="992" w:type="dxa"/>
            <w:tcBorders>
              <w:top w:val="nil"/>
              <w:left w:val="nil"/>
              <w:bottom w:val="single" w:sz="4" w:space="0" w:color="auto"/>
              <w:right w:val="single" w:sz="4" w:space="0" w:color="auto"/>
            </w:tcBorders>
            <w:noWrap/>
            <w:vAlign w:val="bottom"/>
            <w:hideMark/>
          </w:tcPr>
          <w:p w14:paraId="71C0612D"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r w:rsidRPr="00B959AD">
              <w:rPr>
                <w:rFonts w:ascii="Times New Roman" w:eastAsiaTheme="minorHAnsi" w:hAnsi="Times New Roman" w:cs="Times New Roman"/>
                <w:bCs/>
                <w:kern w:val="0"/>
                <w:sz w:val="2"/>
                <w:szCs w:val="2"/>
                <w14:ligatures w14:val="none"/>
              </w:rPr>
              <w:t> </w:t>
            </w:r>
          </w:p>
        </w:tc>
        <w:tc>
          <w:tcPr>
            <w:tcW w:w="992" w:type="dxa"/>
            <w:tcBorders>
              <w:top w:val="nil"/>
              <w:left w:val="nil"/>
              <w:bottom w:val="single" w:sz="4" w:space="0" w:color="auto"/>
              <w:right w:val="single" w:sz="4" w:space="0" w:color="auto"/>
            </w:tcBorders>
            <w:noWrap/>
            <w:vAlign w:val="bottom"/>
            <w:hideMark/>
          </w:tcPr>
          <w:p w14:paraId="7C5CF2A1"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r w:rsidRPr="00B959AD">
              <w:rPr>
                <w:rFonts w:ascii="Times New Roman" w:eastAsiaTheme="minorHAnsi" w:hAnsi="Times New Roman" w:cs="Times New Roman"/>
                <w:bCs/>
                <w:kern w:val="0"/>
                <w:sz w:val="2"/>
                <w:szCs w:val="2"/>
                <w14:ligatures w14:val="none"/>
              </w:rPr>
              <w:t> </w:t>
            </w:r>
          </w:p>
        </w:tc>
        <w:tc>
          <w:tcPr>
            <w:tcW w:w="851" w:type="dxa"/>
            <w:tcBorders>
              <w:top w:val="nil"/>
              <w:left w:val="nil"/>
              <w:bottom w:val="single" w:sz="4" w:space="0" w:color="auto"/>
              <w:right w:val="single" w:sz="4" w:space="0" w:color="auto"/>
            </w:tcBorders>
            <w:noWrap/>
            <w:vAlign w:val="bottom"/>
            <w:hideMark/>
          </w:tcPr>
          <w:p w14:paraId="14D5114A"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r w:rsidRPr="00B959AD">
              <w:rPr>
                <w:rFonts w:ascii="Times New Roman" w:eastAsiaTheme="minorHAnsi" w:hAnsi="Times New Roman" w:cs="Times New Roman"/>
                <w:bCs/>
                <w:kern w:val="0"/>
                <w:sz w:val="2"/>
                <w:szCs w:val="2"/>
                <w14:ligatures w14:val="none"/>
              </w:rPr>
              <w:t> </w:t>
            </w:r>
          </w:p>
        </w:tc>
        <w:tc>
          <w:tcPr>
            <w:tcW w:w="850" w:type="dxa"/>
            <w:tcBorders>
              <w:top w:val="nil"/>
              <w:left w:val="nil"/>
              <w:bottom w:val="single" w:sz="4" w:space="0" w:color="auto"/>
              <w:right w:val="single" w:sz="4" w:space="0" w:color="auto"/>
            </w:tcBorders>
            <w:noWrap/>
            <w:vAlign w:val="bottom"/>
            <w:hideMark/>
          </w:tcPr>
          <w:p w14:paraId="4D04EEAB"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r w:rsidRPr="00B959AD">
              <w:rPr>
                <w:rFonts w:ascii="Times New Roman" w:eastAsiaTheme="minorHAnsi" w:hAnsi="Times New Roman" w:cs="Times New Roman"/>
                <w:bCs/>
                <w:kern w:val="0"/>
                <w:sz w:val="2"/>
                <w:szCs w:val="2"/>
                <w14:ligatures w14:val="none"/>
              </w:rPr>
              <w:t> </w:t>
            </w:r>
          </w:p>
        </w:tc>
        <w:tc>
          <w:tcPr>
            <w:tcW w:w="851" w:type="dxa"/>
            <w:tcBorders>
              <w:top w:val="nil"/>
              <w:left w:val="nil"/>
              <w:bottom w:val="single" w:sz="4" w:space="0" w:color="auto"/>
              <w:right w:val="single" w:sz="4" w:space="0" w:color="auto"/>
            </w:tcBorders>
            <w:noWrap/>
            <w:vAlign w:val="bottom"/>
            <w:hideMark/>
          </w:tcPr>
          <w:p w14:paraId="5144E518" w14:textId="77777777" w:rsidR="00B959AD" w:rsidRPr="00B959AD" w:rsidRDefault="00B959AD" w:rsidP="00B959AD">
            <w:pPr>
              <w:keepNext/>
              <w:spacing w:after="0" w:line="240" w:lineRule="auto"/>
              <w:jc w:val="center"/>
              <w:rPr>
                <w:rFonts w:ascii="Times New Roman" w:eastAsiaTheme="minorHAnsi" w:hAnsi="Times New Roman" w:cs="Times New Roman"/>
                <w:bCs/>
                <w:kern w:val="0"/>
                <w:sz w:val="2"/>
                <w:szCs w:val="2"/>
                <w14:ligatures w14:val="none"/>
              </w:rPr>
            </w:pPr>
            <w:r w:rsidRPr="00B959AD">
              <w:rPr>
                <w:rFonts w:ascii="Times New Roman" w:eastAsiaTheme="minorHAnsi" w:hAnsi="Times New Roman" w:cs="Times New Roman"/>
                <w:bCs/>
                <w:kern w:val="0"/>
                <w:sz w:val="2"/>
                <w:szCs w:val="2"/>
                <w14:ligatures w14:val="none"/>
              </w:rPr>
              <w:t> </w:t>
            </w:r>
          </w:p>
        </w:tc>
      </w:tr>
      <w:tr w:rsidR="009E5E79" w:rsidRPr="00B959AD" w14:paraId="58D3A22B" w14:textId="77777777" w:rsidTr="009E5E79">
        <w:trPr>
          <w:trHeight w:val="300"/>
        </w:trPr>
        <w:tc>
          <w:tcPr>
            <w:tcW w:w="2689" w:type="dxa"/>
            <w:vMerge w:val="restart"/>
            <w:tcBorders>
              <w:top w:val="nil"/>
              <w:left w:val="single" w:sz="4" w:space="0" w:color="auto"/>
              <w:right w:val="single" w:sz="4" w:space="0" w:color="auto"/>
            </w:tcBorders>
            <w:noWrap/>
            <w:vAlign w:val="center"/>
            <w:hideMark/>
          </w:tcPr>
          <w:p w14:paraId="09A4E335" w14:textId="64508234" w:rsidR="009E5E79" w:rsidRPr="009E5E79" w:rsidRDefault="009E5E79" w:rsidP="009E5E79">
            <w:pPr>
              <w:keepNext/>
              <w:spacing w:after="0" w:line="240" w:lineRule="auto"/>
              <w:jc w:val="center"/>
              <w:rPr>
                <w:rFonts w:ascii="Times New Roman" w:eastAsiaTheme="minorHAnsi" w:hAnsi="Times New Roman" w:cs="Times New Roman"/>
                <w:bCs/>
                <w:kern w:val="0"/>
                <w:sz w:val="22"/>
                <w:szCs w:val="22"/>
                <w14:ligatures w14:val="none"/>
              </w:rPr>
            </w:pPr>
            <w:r>
              <w:rPr>
                <w:rFonts w:ascii="Times New Roman" w:eastAsiaTheme="minorHAnsi" w:hAnsi="Times New Roman" w:cs="Times New Roman"/>
                <w:bCs/>
                <w:kern w:val="0"/>
                <w:sz w:val="22"/>
                <w:szCs w:val="22"/>
                <w14:ligatures w14:val="none"/>
              </w:rPr>
              <w:t xml:space="preserve">Acute exposure to </w:t>
            </w:r>
            <w:r w:rsidRPr="00B959AD">
              <w:rPr>
                <w:rFonts w:ascii="Times New Roman" w:eastAsiaTheme="minorHAnsi" w:hAnsi="Times New Roman" w:cs="Times New Roman"/>
                <w:bCs/>
                <w:kern w:val="0"/>
                <w:sz w:val="22"/>
                <w:szCs w:val="22"/>
                <w14:ligatures w14:val="none"/>
              </w:rPr>
              <w:t>O</w:t>
            </w:r>
            <w:r w:rsidRPr="009E5E79">
              <w:rPr>
                <w:rFonts w:ascii="Times New Roman" w:eastAsiaTheme="minorHAnsi" w:hAnsi="Times New Roman" w:cs="Times New Roman"/>
                <w:bCs/>
                <w:kern w:val="0"/>
                <w:sz w:val="22"/>
                <w:szCs w:val="22"/>
                <w:vertAlign w:val="subscript"/>
                <w14:ligatures w14:val="none"/>
              </w:rPr>
              <w:t>3</w:t>
            </w:r>
          </w:p>
          <w:p w14:paraId="6AC598E0" w14:textId="7F9FFE6C" w:rsidR="009E5E79" w:rsidRPr="00B959AD" w:rsidRDefault="009E5E79" w:rsidP="009E5E79">
            <w:pPr>
              <w:spacing w:after="0" w:line="240" w:lineRule="auto"/>
              <w:jc w:val="center"/>
              <w:rPr>
                <w:rFonts w:ascii="Times New Roman" w:eastAsiaTheme="minorHAnsi" w:hAnsi="Times New Roman" w:cs="Times New Roman"/>
                <w:bCs/>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3986AE01"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Minimum</w:t>
            </w:r>
          </w:p>
        </w:tc>
        <w:tc>
          <w:tcPr>
            <w:tcW w:w="992" w:type="dxa"/>
            <w:tcBorders>
              <w:top w:val="nil"/>
              <w:left w:val="nil"/>
              <w:bottom w:val="single" w:sz="4" w:space="0" w:color="auto"/>
              <w:right w:val="single" w:sz="4" w:space="0" w:color="auto"/>
            </w:tcBorders>
            <w:noWrap/>
            <w:vAlign w:val="bottom"/>
            <w:hideMark/>
          </w:tcPr>
          <w:p w14:paraId="7ECE341A"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3.60</w:t>
            </w:r>
          </w:p>
        </w:tc>
        <w:tc>
          <w:tcPr>
            <w:tcW w:w="992" w:type="dxa"/>
            <w:tcBorders>
              <w:top w:val="nil"/>
              <w:left w:val="nil"/>
              <w:bottom w:val="single" w:sz="4" w:space="0" w:color="auto"/>
              <w:right w:val="single" w:sz="4" w:space="0" w:color="auto"/>
            </w:tcBorders>
            <w:noWrap/>
            <w:vAlign w:val="bottom"/>
            <w:hideMark/>
          </w:tcPr>
          <w:p w14:paraId="47B1BE2F"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3.30</w:t>
            </w:r>
          </w:p>
        </w:tc>
        <w:tc>
          <w:tcPr>
            <w:tcW w:w="851" w:type="dxa"/>
            <w:tcBorders>
              <w:top w:val="nil"/>
              <w:left w:val="nil"/>
              <w:bottom w:val="single" w:sz="4" w:space="0" w:color="auto"/>
              <w:right w:val="single" w:sz="4" w:space="0" w:color="auto"/>
            </w:tcBorders>
            <w:noWrap/>
            <w:vAlign w:val="bottom"/>
            <w:hideMark/>
          </w:tcPr>
          <w:p w14:paraId="08D9EAEB"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3.60</w:t>
            </w:r>
          </w:p>
        </w:tc>
        <w:tc>
          <w:tcPr>
            <w:tcW w:w="850" w:type="dxa"/>
            <w:tcBorders>
              <w:top w:val="nil"/>
              <w:left w:val="nil"/>
              <w:bottom w:val="single" w:sz="4" w:space="0" w:color="auto"/>
              <w:right w:val="single" w:sz="4" w:space="0" w:color="auto"/>
            </w:tcBorders>
            <w:noWrap/>
            <w:vAlign w:val="bottom"/>
            <w:hideMark/>
          </w:tcPr>
          <w:p w14:paraId="2B15E4AE"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3.40</w:t>
            </w:r>
          </w:p>
        </w:tc>
        <w:tc>
          <w:tcPr>
            <w:tcW w:w="851" w:type="dxa"/>
            <w:tcBorders>
              <w:top w:val="nil"/>
              <w:left w:val="nil"/>
              <w:bottom w:val="single" w:sz="4" w:space="0" w:color="auto"/>
              <w:right w:val="single" w:sz="4" w:space="0" w:color="auto"/>
            </w:tcBorders>
            <w:noWrap/>
            <w:vAlign w:val="bottom"/>
            <w:hideMark/>
          </w:tcPr>
          <w:p w14:paraId="01F2C09B"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3.40</w:t>
            </w:r>
          </w:p>
        </w:tc>
      </w:tr>
      <w:tr w:rsidR="009E5E79" w:rsidRPr="00B959AD" w14:paraId="0308C0CE" w14:textId="77777777" w:rsidTr="00C10C66">
        <w:trPr>
          <w:trHeight w:val="300"/>
        </w:trPr>
        <w:tc>
          <w:tcPr>
            <w:tcW w:w="2689" w:type="dxa"/>
            <w:vMerge/>
            <w:tcBorders>
              <w:left w:val="single" w:sz="4" w:space="0" w:color="auto"/>
              <w:right w:val="single" w:sz="4" w:space="0" w:color="auto"/>
            </w:tcBorders>
            <w:noWrap/>
            <w:vAlign w:val="bottom"/>
            <w:hideMark/>
          </w:tcPr>
          <w:p w14:paraId="4A013DBD" w14:textId="70FDE042" w:rsidR="009E5E79" w:rsidRPr="00B959AD" w:rsidRDefault="009E5E79" w:rsidP="00C10C66">
            <w:pPr>
              <w:spacing w:after="0" w:line="240" w:lineRule="auto"/>
              <w:rPr>
                <w:rFonts w:ascii="Aptos Narrow" w:eastAsia="Times New Roman" w:hAnsi="Aptos Narrow" w:cs="Times New Roman"/>
                <w:color w:val="000000"/>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2CAA5EA4" w14:textId="3450BD20"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Pr>
                <w:rFonts w:ascii="Times New Roman" w:eastAsiaTheme="minorHAnsi" w:hAnsi="Times New Roman" w:cs="Times New Roman"/>
                <w:bCs/>
                <w:kern w:val="0"/>
                <w:sz w:val="22"/>
                <w:szCs w:val="22"/>
                <w14:ligatures w14:val="none"/>
              </w:rPr>
              <w:t>Q</w:t>
            </w:r>
            <w:r w:rsidRPr="00B959AD">
              <w:rPr>
                <w:rFonts w:ascii="Times New Roman" w:eastAsiaTheme="minorHAnsi" w:hAnsi="Times New Roman" w:cs="Times New Roman"/>
                <w:bCs/>
                <w:kern w:val="0"/>
                <w:sz w:val="22"/>
                <w:szCs w:val="22"/>
                <w14:ligatures w14:val="none"/>
              </w:rPr>
              <w:t>1</w:t>
            </w:r>
          </w:p>
        </w:tc>
        <w:tc>
          <w:tcPr>
            <w:tcW w:w="992" w:type="dxa"/>
            <w:tcBorders>
              <w:top w:val="nil"/>
              <w:left w:val="nil"/>
              <w:bottom w:val="single" w:sz="4" w:space="0" w:color="auto"/>
              <w:right w:val="single" w:sz="4" w:space="0" w:color="auto"/>
            </w:tcBorders>
            <w:noWrap/>
            <w:vAlign w:val="bottom"/>
            <w:hideMark/>
          </w:tcPr>
          <w:p w14:paraId="1EFD9165"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7.93</w:t>
            </w:r>
          </w:p>
        </w:tc>
        <w:tc>
          <w:tcPr>
            <w:tcW w:w="992" w:type="dxa"/>
            <w:tcBorders>
              <w:top w:val="nil"/>
              <w:left w:val="nil"/>
              <w:bottom w:val="single" w:sz="4" w:space="0" w:color="auto"/>
              <w:right w:val="single" w:sz="4" w:space="0" w:color="auto"/>
            </w:tcBorders>
            <w:noWrap/>
            <w:vAlign w:val="bottom"/>
            <w:hideMark/>
          </w:tcPr>
          <w:p w14:paraId="00BFA50A"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7.40</w:t>
            </w:r>
          </w:p>
        </w:tc>
        <w:tc>
          <w:tcPr>
            <w:tcW w:w="851" w:type="dxa"/>
            <w:tcBorders>
              <w:top w:val="nil"/>
              <w:left w:val="nil"/>
              <w:bottom w:val="single" w:sz="4" w:space="0" w:color="auto"/>
              <w:right w:val="single" w:sz="4" w:space="0" w:color="auto"/>
            </w:tcBorders>
            <w:noWrap/>
            <w:vAlign w:val="bottom"/>
            <w:hideMark/>
          </w:tcPr>
          <w:p w14:paraId="532B1FD6"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8.00</w:t>
            </w:r>
          </w:p>
        </w:tc>
        <w:tc>
          <w:tcPr>
            <w:tcW w:w="850" w:type="dxa"/>
            <w:tcBorders>
              <w:top w:val="nil"/>
              <w:left w:val="nil"/>
              <w:bottom w:val="single" w:sz="4" w:space="0" w:color="auto"/>
              <w:right w:val="single" w:sz="4" w:space="0" w:color="auto"/>
            </w:tcBorders>
            <w:noWrap/>
            <w:vAlign w:val="bottom"/>
            <w:hideMark/>
          </w:tcPr>
          <w:p w14:paraId="38713F38"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8.48</w:t>
            </w:r>
          </w:p>
        </w:tc>
        <w:tc>
          <w:tcPr>
            <w:tcW w:w="851" w:type="dxa"/>
            <w:tcBorders>
              <w:top w:val="nil"/>
              <w:left w:val="nil"/>
              <w:bottom w:val="single" w:sz="4" w:space="0" w:color="auto"/>
              <w:right w:val="single" w:sz="4" w:space="0" w:color="auto"/>
            </w:tcBorders>
            <w:noWrap/>
            <w:vAlign w:val="bottom"/>
            <w:hideMark/>
          </w:tcPr>
          <w:p w14:paraId="6B930A8D"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7.63</w:t>
            </w:r>
          </w:p>
        </w:tc>
      </w:tr>
      <w:tr w:rsidR="009E5E79" w:rsidRPr="00B959AD" w14:paraId="1EEEAAF7" w14:textId="77777777" w:rsidTr="00C10C66">
        <w:trPr>
          <w:trHeight w:val="300"/>
        </w:trPr>
        <w:tc>
          <w:tcPr>
            <w:tcW w:w="2689" w:type="dxa"/>
            <w:vMerge/>
            <w:tcBorders>
              <w:left w:val="single" w:sz="4" w:space="0" w:color="auto"/>
              <w:right w:val="single" w:sz="4" w:space="0" w:color="auto"/>
            </w:tcBorders>
            <w:noWrap/>
            <w:vAlign w:val="bottom"/>
            <w:hideMark/>
          </w:tcPr>
          <w:p w14:paraId="01D962CD" w14:textId="1E96E198" w:rsidR="009E5E79" w:rsidRPr="00B959AD" w:rsidRDefault="009E5E79" w:rsidP="00C10C66">
            <w:pPr>
              <w:spacing w:after="0" w:line="240" w:lineRule="auto"/>
              <w:rPr>
                <w:rFonts w:ascii="Aptos Narrow" w:eastAsia="Times New Roman" w:hAnsi="Aptos Narrow" w:cs="Times New Roman"/>
                <w:color w:val="000000"/>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0BAFFC4A"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Median</w:t>
            </w:r>
          </w:p>
        </w:tc>
        <w:tc>
          <w:tcPr>
            <w:tcW w:w="992" w:type="dxa"/>
            <w:tcBorders>
              <w:top w:val="nil"/>
              <w:left w:val="nil"/>
              <w:bottom w:val="single" w:sz="4" w:space="0" w:color="auto"/>
              <w:right w:val="single" w:sz="4" w:space="0" w:color="auto"/>
            </w:tcBorders>
            <w:noWrap/>
            <w:vAlign w:val="bottom"/>
            <w:hideMark/>
          </w:tcPr>
          <w:p w14:paraId="796E54A1"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9.05</w:t>
            </w:r>
          </w:p>
        </w:tc>
        <w:tc>
          <w:tcPr>
            <w:tcW w:w="992" w:type="dxa"/>
            <w:tcBorders>
              <w:top w:val="nil"/>
              <w:left w:val="nil"/>
              <w:bottom w:val="single" w:sz="4" w:space="0" w:color="auto"/>
              <w:right w:val="single" w:sz="4" w:space="0" w:color="auto"/>
            </w:tcBorders>
            <w:noWrap/>
            <w:vAlign w:val="bottom"/>
            <w:hideMark/>
          </w:tcPr>
          <w:p w14:paraId="18B18E15"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8.50</w:t>
            </w:r>
          </w:p>
        </w:tc>
        <w:tc>
          <w:tcPr>
            <w:tcW w:w="851" w:type="dxa"/>
            <w:tcBorders>
              <w:top w:val="nil"/>
              <w:left w:val="nil"/>
              <w:bottom w:val="single" w:sz="4" w:space="0" w:color="auto"/>
              <w:right w:val="single" w:sz="4" w:space="0" w:color="auto"/>
            </w:tcBorders>
            <w:noWrap/>
            <w:vAlign w:val="bottom"/>
            <w:hideMark/>
          </w:tcPr>
          <w:p w14:paraId="6EA48B20"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9.20</w:t>
            </w:r>
          </w:p>
        </w:tc>
        <w:tc>
          <w:tcPr>
            <w:tcW w:w="850" w:type="dxa"/>
            <w:tcBorders>
              <w:top w:val="nil"/>
              <w:left w:val="nil"/>
              <w:bottom w:val="single" w:sz="4" w:space="0" w:color="auto"/>
              <w:right w:val="single" w:sz="4" w:space="0" w:color="auto"/>
            </w:tcBorders>
            <w:noWrap/>
            <w:vAlign w:val="bottom"/>
            <w:hideMark/>
          </w:tcPr>
          <w:p w14:paraId="397A401D"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9.60</w:t>
            </w:r>
          </w:p>
        </w:tc>
        <w:tc>
          <w:tcPr>
            <w:tcW w:w="851" w:type="dxa"/>
            <w:tcBorders>
              <w:top w:val="nil"/>
              <w:left w:val="nil"/>
              <w:bottom w:val="single" w:sz="4" w:space="0" w:color="auto"/>
              <w:right w:val="single" w:sz="4" w:space="0" w:color="auto"/>
            </w:tcBorders>
            <w:noWrap/>
            <w:vAlign w:val="bottom"/>
            <w:hideMark/>
          </w:tcPr>
          <w:p w14:paraId="21FA6B2F"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8.75</w:t>
            </w:r>
          </w:p>
        </w:tc>
      </w:tr>
      <w:tr w:rsidR="009E5E79" w:rsidRPr="00B959AD" w14:paraId="19047FEA" w14:textId="77777777" w:rsidTr="00C10C66">
        <w:trPr>
          <w:trHeight w:val="300"/>
        </w:trPr>
        <w:tc>
          <w:tcPr>
            <w:tcW w:w="2689" w:type="dxa"/>
            <w:vMerge/>
            <w:tcBorders>
              <w:left w:val="single" w:sz="4" w:space="0" w:color="auto"/>
              <w:right w:val="single" w:sz="4" w:space="0" w:color="auto"/>
            </w:tcBorders>
            <w:noWrap/>
            <w:vAlign w:val="bottom"/>
            <w:hideMark/>
          </w:tcPr>
          <w:p w14:paraId="452184BF" w14:textId="3A474AC9" w:rsidR="009E5E79" w:rsidRPr="00B959AD" w:rsidRDefault="009E5E79" w:rsidP="00C10C66">
            <w:pPr>
              <w:spacing w:after="0" w:line="240" w:lineRule="auto"/>
              <w:rPr>
                <w:rFonts w:ascii="Aptos Narrow" w:eastAsia="Times New Roman" w:hAnsi="Aptos Narrow" w:cs="Times New Roman"/>
                <w:color w:val="000000"/>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31EE6403"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Mean</w:t>
            </w:r>
          </w:p>
        </w:tc>
        <w:tc>
          <w:tcPr>
            <w:tcW w:w="992" w:type="dxa"/>
            <w:tcBorders>
              <w:top w:val="nil"/>
              <w:left w:val="nil"/>
              <w:bottom w:val="single" w:sz="4" w:space="0" w:color="auto"/>
              <w:right w:val="single" w:sz="4" w:space="0" w:color="auto"/>
            </w:tcBorders>
            <w:noWrap/>
            <w:vAlign w:val="bottom"/>
            <w:hideMark/>
          </w:tcPr>
          <w:p w14:paraId="217F8BA7"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8.94</w:t>
            </w:r>
          </w:p>
        </w:tc>
        <w:tc>
          <w:tcPr>
            <w:tcW w:w="992" w:type="dxa"/>
            <w:tcBorders>
              <w:top w:val="nil"/>
              <w:left w:val="nil"/>
              <w:bottom w:val="single" w:sz="4" w:space="0" w:color="auto"/>
              <w:right w:val="single" w:sz="4" w:space="0" w:color="auto"/>
            </w:tcBorders>
            <w:noWrap/>
            <w:vAlign w:val="bottom"/>
            <w:hideMark/>
          </w:tcPr>
          <w:p w14:paraId="351D40DD"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8.32</w:t>
            </w:r>
          </w:p>
        </w:tc>
        <w:tc>
          <w:tcPr>
            <w:tcW w:w="851" w:type="dxa"/>
            <w:tcBorders>
              <w:top w:val="nil"/>
              <w:left w:val="nil"/>
              <w:bottom w:val="single" w:sz="4" w:space="0" w:color="auto"/>
              <w:right w:val="single" w:sz="4" w:space="0" w:color="auto"/>
            </w:tcBorders>
            <w:noWrap/>
            <w:vAlign w:val="bottom"/>
            <w:hideMark/>
          </w:tcPr>
          <w:p w14:paraId="3E4E24CB"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9.05</w:t>
            </w:r>
          </w:p>
        </w:tc>
        <w:tc>
          <w:tcPr>
            <w:tcW w:w="850" w:type="dxa"/>
            <w:tcBorders>
              <w:top w:val="nil"/>
              <w:left w:val="nil"/>
              <w:bottom w:val="single" w:sz="4" w:space="0" w:color="auto"/>
              <w:right w:val="single" w:sz="4" w:space="0" w:color="auto"/>
            </w:tcBorders>
            <w:noWrap/>
            <w:vAlign w:val="bottom"/>
            <w:hideMark/>
          </w:tcPr>
          <w:p w14:paraId="56E656A9"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9.55</w:t>
            </w:r>
          </w:p>
        </w:tc>
        <w:tc>
          <w:tcPr>
            <w:tcW w:w="851" w:type="dxa"/>
            <w:tcBorders>
              <w:top w:val="nil"/>
              <w:left w:val="nil"/>
              <w:bottom w:val="single" w:sz="4" w:space="0" w:color="auto"/>
              <w:right w:val="single" w:sz="4" w:space="0" w:color="auto"/>
            </w:tcBorders>
            <w:noWrap/>
            <w:vAlign w:val="bottom"/>
            <w:hideMark/>
          </w:tcPr>
          <w:p w14:paraId="5D978635"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8.59</w:t>
            </w:r>
          </w:p>
        </w:tc>
      </w:tr>
      <w:tr w:rsidR="009E5E79" w:rsidRPr="00B959AD" w14:paraId="21033C45" w14:textId="77777777" w:rsidTr="00C10C66">
        <w:trPr>
          <w:trHeight w:val="300"/>
        </w:trPr>
        <w:tc>
          <w:tcPr>
            <w:tcW w:w="2689" w:type="dxa"/>
            <w:vMerge/>
            <w:tcBorders>
              <w:left w:val="single" w:sz="4" w:space="0" w:color="auto"/>
              <w:right w:val="single" w:sz="4" w:space="0" w:color="auto"/>
            </w:tcBorders>
            <w:noWrap/>
            <w:vAlign w:val="bottom"/>
            <w:hideMark/>
          </w:tcPr>
          <w:p w14:paraId="5CABF39F" w14:textId="531FFA24" w:rsidR="009E5E79" w:rsidRPr="00B959AD" w:rsidRDefault="009E5E79" w:rsidP="00C10C66">
            <w:pPr>
              <w:spacing w:after="0" w:line="240" w:lineRule="auto"/>
              <w:rPr>
                <w:rFonts w:ascii="Aptos Narrow" w:eastAsia="Times New Roman" w:hAnsi="Aptos Narrow" w:cs="Times New Roman"/>
                <w:color w:val="000000"/>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4BADFCC4" w14:textId="3C9A8EF4"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Pr>
                <w:rFonts w:ascii="Times New Roman" w:eastAsiaTheme="minorHAnsi" w:hAnsi="Times New Roman" w:cs="Times New Roman"/>
                <w:bCs/>
                <w:kern w:val="0"/>
                <w:sz w:val="22"/>
                <w:szCs w:val="22"/>
                <w14:ligatures w14:val="none"/>
              </w:rPr>
              <w:t>Q</w:t>
            </w:r>
            <w:r w:rsidRPr="00B959AD">
              <w:rPr>
                <w:rFonts w:ascii="Times New Roman" w:eastAsiaTheme="minorHAnsi" w:hAnsi="Times New Roman" w:cs="Times New Roman"/>
                <w:bCs/>
                <w:kern w:val="0"/>
                <w:sz w:val="22"/>
                <w:szCs w:val="22"/>
                <w14:ligatures w14:val="none"/>
              </w:rPr>
              <w:t>3</w:t>
            </w:r>
          </w:p>
        </w:tc>
        <w:tc>
          <w:tcPr>
            <w:tcW w:w="992" w:type="dxa"/>
            <w:tcBorders>
              <w:top w:val="nil"/>
              <w:left w:val="nil"/>
              <w:bottom w:val="single" w:sz="4" w:space="0" w:color="auto"/>
              <w:right w:val="single" w:sz="4" w:space="0" w:color="auto"/>
            </w:tcBorders>
            <w:noWrap/>
            <w:vAlign w:val="bottom"/>
            <w:hideMark/>
          </w:tcPr>
          <w:p w14:paraId="6CC6DB85"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9.98</w:t>
            </w:r>
          </w:p>
        </w:tc>
        <w:tc>
          <w:tcPr>
            <w:tcW w:w="992" w:type="dxa"/>
            <w:tcBorders>
              <w:top w:val="nil"/>
              <w:left w:val="nil"/>
              <w:bottom w:val="single" w:sz="4" w:space="0" w:color="auto"/>
              <w:right w:val="single" w:sz="4" w:space="0" w:color="auto"/>
            </w:tcBorders>
            <w:noWrap/>
            <w:vAlign w:val="bottom"/>
            <w:hideMark/>
          </w:tcPr>
          <w:p w14:paraId="23E061DF"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9.28</w:t>
            </w:r>
          </w:p>
        </w:tc>
        <w:tc>
          <w:tcPr>
            <w:tcW w:w="851" w:type="dxa"/>
            <w:tcBorders>
              <w:top w:val="nil"/>
              <w:left w:val="nil"/>
              <w:bottom w:val="single" w:sz="4" w:space="0" w:color="auto"/>
              <w:right w:val="single" w:sz="4" w:space="0" w:color="auto"/>
            </w:tcBorders>
            <w:noWrap/>
            <w:vAlign w:val="bottom"/>
            <w:hideMark/>
          </w:tcPr>
          <w:p w14:paraId="721778DB"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10.00</w:t>
            </w:r>
          </w:p>
        </w:tc>
        <w:tc>
          <w:tcPr>
            <w:tcW w:w="850" w:type="dxa"/>
            <w:tcBorders>
              <w:top w:val="nil"/>
              <w:left w:val="nil"/>
              <w:bottom w:val="single" w:sz="4" w:space="0" w:color="auto"/>
              <w:right w:val="single" w:sz="4" w:space="0" w:color="auto"/>
            </w:tcBorders>
            <w:noWrap/>
            <w:vAlign w:val="bottom"/>
            <w:hideMark/>
          </w:tcPr>
          <w:p w14:paraId="09846964"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10.30</w:t>
            </w:r>
          </w:p>
        </w:tc>
        <w:tc>
          <w:tcPr>
            <w:tcW w:w="851" w:type="dxa"/>
            <w:tcBorders>
              <w:top w:val="nil"/>
              <w:left w:val="nil"/>
              <w:bottom w:val="single" w:sz="4" w:space="0" w:color="auto"/>
              <w:right w:val="single" w:sz="4" w:space="0" w:color="auto"/>
            </w:tcBorders>
            <w:noWrap/>
            <w:vAlign w:val="bottom"/>
            <w:hideMark/>
          </w:tcPr>
          <w:p w14:paraId="37CBD04F"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9.58</w:t>
            </w:r>
          </w:p>
        </w:tc>
      </w:tr>
      <w:tr w:rsidR="009E5E79" w:rsidRPr="00B959AD" w14:paraId="32C2C84F" w14:textId="77777777" w:rsidTr="00C10C66">
        <w:trPr>
          <w:trHeight w:val="300"/>
        </w:trPr>
        <w:tc>
          <w:tcPr>
            <w:tcW w:w="2689" w:type="dxa"/>
            <w:vMerge/>
            <w:tcBorders>
              <w:left w:val="single" w:sz="4" w:space="0" w:color="auto"/>
              <w:bottom w:val="single" w:sz="4" w:space="0" w:color="auto"/>
              <w:right w:val="single" w:sz="4" w:space="0" w:color="auto"/>
            </w:tcBorders>
            <w:noWrap/>
            <w:vAlign w:val="bottom"/>
            <w:hideMark/>
          </w:tcPr>
          <w:p w14:paraId="142BE72E" w14:textId="518B1511" w:rsidR="009E5E79" w:rsidRPr="00B959AD" w:rsidRDefault="009E5E79" w:rsidP="00C10C66">
            <w:pPr>
              <w:spacing w:after="0" w:line="240" w:lineRule="auto"/>
              <w:rPr>
                <w:rFonts w:ascii="Aptos Narrow" w:eastAsia="Times New Roman" w:hAnsi="Aptos Narrow" w:cs="Times New Roman"/>
                <w:color w:val="000000"/>
                <w:kern w:val="0"/>
                <w:sz w:val="22"/>
                <w:szCs w:val="22"/>
                <w14:ligatures w14:val="none"/>
              </w:rPr>
            </w:pPr>
          </w:p>
        </w:tc>
        <w:tc>
          <w:tcPr>
            <w:tcW w:w="2126" w:type="dxa"/>
            <w:tcBorders>
              <w:top w:val="nil"/>
              <w:left w:val="nil"/>
              <w:bottom w:val="single" w:sz="4" w:space="0" w:color="auto"/>
              <w:right w:val="single" w:sz="4" w:space="0" w:color="auto"/>
            </w:tcBorders>
            <w:noWrap/>
            <w:vAlign w:val="bottom"/>
            <w:hideMark/>
          </w:tcPr>
          <w:p w14:paraId="73508774"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Maximum</w:t>
            </w:r>
          </w:p>
        </w:tc>
        <w:tc>
          <w:tcPr>
            <w:tcW w:w="992" w:type="dxa"/>
            <w:tcBorders>
              <w:top w:val="nil"/>
              <w:left w:val="nil"/>
              <w:bottom w:val="single" w:sz="4" w:space="0" w:color="auto"/>
              <w:right w:val="single" w:sz="4" w:space="0" w:color="auto"/>
            </w:tcBorders>
            <w:noWrap/>
            <w:vAlign w:val="bottom"/>
            <w:hideMark/>
          </w:tcPr>
          <w:p w14:paraId="736972BC"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12.60</w:t>
            </w:r>
          </w:p>
        </w:tc>
        <w:tc>
          <w:tcPr>
            <w:tcW w:w="992" w:type="dxa"/>
            <w:tcBorders>
              <w:top w:val="nil"/>
              <w:left w:val="nil"/>
              <w:bottom w:val="single" w:sz="4" w:space="0" w:color="auto"/>
              <w:right w:val="single" w:sz="4" w:space="0" w:color="auto"/>
            </w:tcBorders>
            <w:noWrap/>
            <w:vAlign w:val="bottom"/>
            <w:hideMark/>
          </w:tcPr>
          <w:p w14:paraId="2F639168"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11.80</w:t>
            </w:r>
          </w:p>
        </w:tc>
        <w:tc>
          <w:tcPr>
            <w:tcW w:w="851" w:type="dxa"/>
            <w:tcBorders>
              <w:top w:val="nil"/>
              <w:left w:val="nil"/>
              <w:bottom w:val="single" w:sz="4" w:space="0" w:color="auto"/>
              <w:right w:val="single" w:sz="4" w:space="0" w:color="auto"/>
            </w:tcBorders>
            <w:noWrap/>
            <w:vAlign w:val="bottom"/>
            <w:hideMark/>
          </w:tcPr>
          <w:p w14:paraId="19CE070B"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12.50</w:t>
            </w:r>
          </w:p>
        </w:tc>
        <w:tc>
          <w:tcPr>
            <w:tcW w:w="850" w:type="dxa"/>
            <w:tcBorders>
              <w:top w:val="nil"/>
              <w:left w:val="nil"/>
              <w:bottom w:val="single" w:sz="4" w:space="0" w:color="auto"/>
              <w:right w:val="single" w:sz="4" w:space="0" w:color="auto"/>
            </w:tcBorders>
            <w:noWrap/>
            <w:vAlign w:val="bottom"/>
            <w:hideMark/>
          </w:tcPr>
          <w:p w14:paraId="0FF0F6AF"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17.30</w:t>
            </w:r>
          </w:p>
        </w:tc>
        <w:tc>
          <w:tcPr>
            <w:tcW w:w="851" w:type="dxa"/>
            <w:tcBorders>
              <w:top w:val="nil"/>
              <w:left w:val="nil"/>
              <w:bottom w:val="single" w:sz="4" w:space="0" w:color="auto"/>
              <w:right w:val="single" w:sz="4" w:space="0" w:color="auto"/>
            </w:tcBorders>
            <w:noWrap/>
            <w:vAlign w:val="bottom"/>
            <w:hideMark/>
          </w:tcPr>
          <w:p w14:paraId="2A344834" w14:textId="77777777" w:rsidR="009E5E79" w:rsidRPr="00B959AD" w:rsidRDefault="009E5E79" w:rsidP="00B959AD">
            <w:pPr>
              <w:keepNext/>
              <w:spacing w:after="0" w:line="240" w:lineRule="auto"/>
              <w:jc w:val="center"/>
              <w:rPr>
                <w:rFonts w:ascii="Times New Roman" w:eastAsiaTheme="minorHAnsi" w:hAnsi="Times New Roman" w:cs="Times New Roman"/>
                <w:bCs/>
                <w:kern w:val="0"/>
                <w:sz w:val="22"/>
                <w:szCs w:val="22"/>
                <w14:ligatures w14:val="none"/>
              </w:rPr>
            </w:pPr>
            <w:r w:rsidRPr="00B959AD">
              <w:rPr>
                <w:rFonts w:ascii="Times New Roman" w:eastAsiaTheme="minorHAnsi" w:hAnsi="Times New Roman" w:cs="Times New Roman"/>
                <w:bCs/>
                <w:kern w:val="0"/>
                <w:sz w:val="22"/>
                <w:szCs w:val="22"/>
                <w14:ligatures w14:val="none"/>
              </w:rPr>
              <w:t>12.20</w:t>
            </w:r>
          </w:p>
        </w:tc>
      </w:tr>
    </w:tbl>
    <w:p w14:paraId="60F44796" w14:textId="77777777" w:rsidR="00E67757" w:rsidRDefault="00E67757" w:rsidP="00E67757">
      <w:pPr>
        <w:tabs>
          <w:tab w:val="num" w:pos="720"/>
        </w:tabs>
        <w:spacing w:after="120" w:line="240" w:lineRule="auto"/>
        <w:jc w:val="both"/>
        <w:rPr>
          <w:rFonts w:ascii="Times New Roman" w:hAnsi="Times New Roman" w:cs="Times New Roman"/>
          <w:sz w:val="18"/>
          <w:szCs w:val="18"/>
        </w:rPr>
      </w:pPr>
      <w:r w:rsidRPr="00913DB5">
        <w:rPr>
          <w:rFonts w:ascii="Times New Roman" w:hAnsi="Times New Roman" w:cs="Times New Roman"/>
          <w:sz w:val="18"/>
          <w:szCs w:val="18"/>
        </w:rPr>
        <w:t xml:space="preserve">Note: REF represents for the base case, EPA for replacing residential wood stoves with EPA certification scenario, IND for eliminating industrial emissions scenario, EV for full vehicle electrification scenario, and RS for removing emissions from refineries and smelters scenario. </w:t>
      </w:r>
    </w:p>
    <w:p w14:paraId="1B37C5B9" w14:textId="77777777" w:rsidR="001D4322" w:rsidRDefault="001D4322" w:rsidP="00405148">
      <w:pPr>
        <w:spacing w:after="0" w:line="480" w:lineRule="auto"/>
        <w:jc w:val="both"/>
        <w:rPr>
          <w:rFonts w:ascii="Times New Roman" w:hAnsi="Times New Roman" w:cs="Times New Roman"/>
          <w:sz w:val="20"/>
          <w:szCs w:val="20"/>
        </w:rPr>
      </w:pPr>
    </w:p>
    <w:p w14:paraId="6DB8067B" w14:textId="77777777" w:rsidR="001D4322" w:rsidRDefault="001D4322" w:rsidP="00405148">
      <w:pPr>
        <w:spacing w:after="0" w:line="480" w:lineRule="auto"/>
        <w:jc w:val="both"/>
        <w:rPr>
          <w:rFonts w:ascii="Times New Roman" w:hAnsi="Times New Roman" w:cs="Times New Roman"/>
          <w:sz w:val="20"/>
          <w:szCs w:val="20"/>
        </w:rPr>
      </w:pPr>
    </w:p>
    <w:p w14:paraId="173B2CE4" w14:textId="77777777" w:rsidR="001D4322" w:rsidRDefault="001D4322" w:rsidP="00405148">
      <w:pPr>
        <w:spacing w:after="0" w:line="480" w:lineRule="auto"/>
        <w:jc w:val="both"/>
        <w:rPr>
          <w:rFonts w:ascii="Times New Roman" w:hAnsi="Times New Roman" w:cs="Times New Roman"/>
          <w:sz w:val="20"/>
          <w:szCs w:val="20"/>
        </w:rPr>
      </w:pPr>
    </w:p>
    <w:p w14:paraId="4E49D1A3" w14:textId="77777777" w:rsidR="001D4322" w:rsidRDefault="001D4322" w:rsidP="00405148">
      <w:pPr>
        <w:spacing w:after="0" w:line="480" w:lineRule="auto"/>
        <w:jc w:val="both"/>
        <w:rPr>
          <w:rFonts w:ascii="Times New Roman" w:hAnsi="Times New Roman" w:cs="Times New Roman"/>
          <w:sz w:val="20"/>
          <w:szCs w:val="20"/>
        </w:rPr>
      </w:pPr>
    </w:p>
    <w:p w14:paraId="622FF6FA" w14:textId="1D9A6469" w:rsidR="001D4322" w:rsidRDefault="001D4322" w:rsidP="000F7358">
      <w:pPr>
        <w:spacing w:after="0" w:line="48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470AD23B" wp14:editId="3A7B1D16">
            <wp:extent cx="5076825" cy="5076825"/>
            <wp:effectExtent l="0" t="0" r="9525" b="9525"/>
            <wp:docPr id="1310881905"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81905" name="Picture 2" descr="A map of a city&#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077554" cy="5077554"/>
                    </a:xfrm>
                    <a:prstGeom prst="rect">
                      <a:avLst/>
                    </a:prstGeom>
                  </pic:spPr>
                </pic:pic>
              </a:graphicData>
            </a:graphic>
          </wp:inline>
        </w:drawing>
      </w:r>
    </w:p>
    <w:bookmarkEnd w:id="4"/>
    <w:p w14:paraId="022188EF" w14:textId="34B0B62D" w:rsidR="001D4322" w:rsidRDefault="001D4322" w:rsidP="0014388D">
      <w:pPr>
        <w:spacing w:after="0" w:line="240" w:lineRule="auto"/>
        <w:jc w:val="both"/>
        <w:rPr>
          <w:rFonts w:ascii="Times New Roman" w:hAnsi="Times New Roman" w:cs="Times New Roman"/>
        </w:rPr>
      </w:pPr>
      <w:r w:rsidRPr="006120FE">
        <w:rPr>
          <w:rFonts w:ascii="Times New Roman" w:hAnsi="Times New Roman" w:cs="Times New Roman"/>
          <w:b/>
          <w:bCs/>
        </w:rPr>
        <w:t xml:space="preserve">Figure </w:t>
      </w:r>
      <w:r>
        <w:rPr>
          <w:rFonts w:ascii="Times New Roman" w:hAnsi="Times New Roman" w:cs="Times New Roman"/>
          <w:b/>
          <w:bCs/>
        </w:rPr>
        <w:t>S</w:t>
      </w:r>
      <w:r w:rsidR="005E6FFB">
        <w:rPr>
          <w:rFonts w:ascii="Times New Roman" w:hAnsi="Times New Roman" w:cs="Times New Roman"/>
          <w:b/>
          <w:bCs/>
        </w:rPr>
        <w:t>2</w:t>
      </w:r>
      <w:r w:rsidRPr="006120FE">
        <w:rPr>
          <w:rFonts w:ascii="Times New Roman" w:hAnsi="Times New Roman" w:cs="Times New Roman"/>
        </w:rPr>
        <w:t>.</w:t>
      </w:r>
      <w:r>
        <w:rPr>
          <w:rFonts w:ascii="Times New Roman" w:hAnsi="Times New Roman" w:cs="Times New Roman"/>
        </w:rPr>
        <w:t xml:space="preserve"> The distributions of census divisions and dissemination areas in the study area. </w:t>
      </w:r>
      <w:r w:rsidRPr="006120FE">
        <w:rPr>
          <w:rFonts w:ascii="Times New Roman" w:hAnsi="Times New Roman" w:cs="Times New Roman"/>
        </w:rPr>
        <w:t xml:space="preserve"> </w:t>
      </w:r>
    </w:p>
    <w:p w14:paraId="16F4C1AA" w14:textId="77777777" w:rsidR="001D4322" w:rsidRDefault="001D4322" w:rsidP="0014388D">
      <w:pPr>
        <w:spacing w:after="0" w:line="240" w:lineRule="auto"/>
        <w:jc w:val="both"/>
        <w:rPr>
          <w:rFonts w:ascii="Times New Roman" w:hAnsi="Times New Roman" w:cs="Times New Roman"/>
        </w:rPr>
      </w:pPr>
    </w:p>
    <w:bookmarkEnd w:id="2"/>
    <w:p w14:paraId="36622DD0" w14:textId="4242F82F" w:rsidR="00101A19" w:rsidRDefault="00101A19" w:rsidP="00101A19">
      <w:pPr>
        <w:spacing w:after="0" w:line="240" w:lineRule="auto"/>
        <w:jc w:val="both"/>
        <w:rPr>
          <w:rFonts w:ascii="Times New Roman" w:hAnsi="Times New Roman" w:cs="Times New Roman"/>
        </w:rPr>
      </w:pPr>
    </w:p>
    <w:p w14:paraId="1ADA1ADA" w14:textId="77777777" w:rsidR="005B6E66" w:rsidRDefault="005B6E66" w:rsidP="00101A19">
      <w:pPr>
        <w:spacing w:after="0" w:line="240" w:lineRule="auto"/>
        <w:jc w:val="both"/>
        <w:rPr>
          <w:rFonts w:ascii="Times New Roman" w:hAnsi="Times New Roman" w:cs="Times New Roman"/>
        </w:rPr>
      </w:pPr>
    </w:p>
    <w:p w14:paraId="2ECCD88B" w14:textId="77777777" w:rsidR="005B6E66" w:rsidRPr="00022914" w:rsidRDefault="005B6E66" w:rsidP="005B6E66">
      <w:pPr>
        <w:spacing w:after="80" w:line="480" w:lineRule="auto"/>
        <w:rPr>
          <w:rFonts w:ascii="Times New Roman" w:eastAsia="Times New Roman" w:hAnsi="Times New Roman" w:cs="Times New Roman"/>
          <w:b/>
          <w:bCs/>
        </w:rPr>
      </w:pPr>
      <w:r w:rsidRPr="00022914">
        <w:rPr>
          <w:rFonts w:ascii="Times New Roman" w:eastAsia="Times New Roman" w:hAnsi="Times New Roman" w:cs="Times New Roman"/>
          <w:b/>
          <w:bCs/>
        </w:rPr>
        <w:t>References</w:t>
      </w:r>
    </w:p>
    <w:p w14:paraId="039C218B" w14:textId="77777777" w:rsidR="005B6E66" w:rsidRDefault="005B6E66" w:rsidP="005B6E66">
      <w:pPr>
        <w:spacing w:after="80" w:line="480" w:lineRule="auto"/>
        <w:jc w:val="both"/>
        <w:rPr>
          <w:rFonts w:ascii="Times New Roman" w:hAnsi="Times New Roman" w:cs="Times New Roman"/>
        </w:rPr>
      </w:pPr>
      <w:r w:rsidRPr="00A2407C">
        <w:rPr>
          <w:rFonts w:ascii="Times New Roman" w:hAnsi="Times New Roman" w:cs="Times New Roman"/>
        </w:rPr>
        <w:t xml:space="preserve">Yamanouchi, S., Gamage, S. M., Torbatian, S., Zalzal, J., Minet, L., Smargiassi, A., ... &amp; Hatzopoulou, M. (2024). Validation and analysis of the Polair3D v1. 11 chemical transport model over Quebec. </w:t>
      </w:r>
      <w:r w:rsidRPr="0065293F">
        <w:rPr>
          <w:rFonts w:ascii="Times New Roman" w:hAnsi="Times New Roman" w:cs="Times New Roman"/>
          <w:i/>
          <w:iCs/>
        </w:rPr>
        <w:t>Geoscientific model development</w:t>
      </w:r>
      <w:r w:rsidRPr="00A2407C">
        <w:rPr>
          <w:rFonts w:ascii="Times New Roman" w:hAnsi="Times New Roman" w:cs="Times New Roman"/>
        </w:rPr>
        <w:t>, 17(9), 3579-3597.</w:t>
      </w:r>
    </w:p>
    <w:p w14:paraId="17BF8B32" w14:textId="77777777" w:rsidR="005B6E66" w:rsidRPr="00084C94" w:rsidRDefault="005B6E66" w:rsidP="005B6E66">
      <w:pPr>
        <w:spacing w:after="80" w:line="480" w:lineRule="auto"/>
        <w:jc w:val="both"/>
        <w:rPr>
          <w:rFonts w:ascii="Times New Roman" w:hAnsi="Times New Roman" w:cs="Times New Roman"/>
        </w:rPr>
      </w:pPr>
      <w:r w:rsidRPr="00153A29">
        <w:rPr>
          <w:rFonts w:ascii="Times New Roman" w:hAnsi="Times New Roman" w:cs="Times New Roman"/>
        </w:rPr>
        <w:lastRenderedPageBreak/>
        <w:t xml:space="preserve">NAPS. National Air Pollution Surveillance (NAPS) Program. </w:t>
      </w:r>
      <w:r w:rsidRPr="00084C94">
        <w:rPr>
          <w:rFonts w:ascii="Times New Roman" w:hAnsi="Times New Roman" w:cs="Times New Roman"/>
        </w:rPr>
        <w:t xml:space="preserve">Available from : </w:t>
      </w:r>
      <w:hyperlink r:id="rId11" w:history="1">
        <w:r w:rsidRPr="00084C94">
          <w:rPr>
            <w:rStyle w:val="Hyperlink"/>
            <w:rFonts w:ascii="Times New Roman" w:hAnsi="Times New Roman" w:cs="Times New Roman"/>
          </w:rPr>
          <w:t>https://open.canada.ca/data/en/dataset/1b36a356-defd-4813-acea-47bc3abd859b</w:t>
        </w:r>
      </w:hyperlink>
      <w:r w:rsidRPr="00084C94">
        <w:rPr>
          <w:rFonts w:ascii="Times New Roman" w:hAnsi="Times New Roman" w:cs="Times New Roman"/>
        </w:rPr>
        <w:t>, las</w:t>
      </w:r>
      <w:r>
        <w:rPr>
          <w:rFonts w:ascii="Times New Roman" w:hAnsi="Times New Roman" w:cs="Times New Roman"/>
        </w:rPr>
        <w:t xml:space="preserve">t accessed September 29, 2025. </w:t>
      </w:r>
    </w:p>
    <w:p w14:paraId="2A4BAB65" w14:textId="77777777" w:rsidR="005B6E66" w:rsidRDefault="005B6E66" w:rsidP="005B6E66">
      <w:pPr>
        <w:spacing w:after="80" w:line="480" w:lineRule="auto"/>
        <w:jc w:val="both"/>
        <w:rPr>
          <w:rFonts w:ascii="Times New Roman" w:hAnsi="Times New Roman" w:cs="Times New Roman"/>
        </w:rPr>
      </w:pPr>
      <w:r w:rsidRPr="00084C94">
        <w:rPr>
          <w:rFonts w:ascii="Times New Roman" w:hAnsi="Times New Roman" w:cs="Times New Roman"/>
        </w:rPr>
        <w:t>Hystad, P., Setton, E., Cervantes, A., Poplawski, K., Deschenes, S., Brauer, M., ... &amp; Demers, P. (2011). Creating national air pollution models for population exposure assessment in Canada. </w:t>
      </w:r>
      <w:r w:rsidRPr="0065293F">
        <w:rPr>
          <w:rFonts w:ascii="Times New Roman" w:hAnsi="Times New Roman" w:cs="Times New Roman"/>
          <w:i/>
          <w:iCs/>
        </w:rPr>
        <w:t>Environmental health perspectives</w:t>
      </w:r>
      <w:r w:rsidRPr="00084C94">
        <w:rPr>
          <w:rFonts w:ascii="Times New Roman" w:hAnsi="Times New Roman" w:cs="Times New Roman"/>
        </w:rPr>
        <w:t>, 119(8), 1123-1129.</w:t>
      </w:r>
    </w:p>
    <w:p w14:paraId="33FB1E4E" w14:textId="77777777" w:rsidR="005B6E66" w:rsidRPr="00022914" w:rsidRDefault="005B6E66" w:rsidP="005B6E66">
      <w:pPr>
        <w:spacing w:after="80" w:line="480" w:lineRule="auto"/>
        <w:jc w:val="both"/>
        <w:rPr>
          <w:rFonts w:ascii="Times New Roman" w:eastAsiaTheme="minorHAnsi" w:hAnsi="Times New Roman" w:cs="Times New Roman"/>
        </w:rPr>
      </w:pPr>
      <w:r>
        <w:rPr>
          <w:rFonts w:ascii="Times New Roman" w:hAnsi="Times New Roman" w:cs="Times New Roman"/>
        </w:rPr>
        <w:t>v</w:t>
      </w:r>
      <w:r w:rsidRPr="00084C94">
        <w:rPr>
          <w:rFonts w:ascii="Times New Roman" w:hAnsi="Times New Roman" w:cs="Times New Roman"/>
        </w:rPr>
        <w:t xml:space="preserve">an </w:t>
      </w:r>
      <w:proofErr w:type="spellStart"/>
      <w:r w:rsidRPr="00084C94">
        <w:rPr>
          <w:rFonts w:ascii="Times New Roman" w:hAnsi="Times New Roman" w:cs="Times New Roman"/>
        </w:rPr>
        <w:t>Donkelaar</w:t>
      </w:r>
      <w:proofErr w:type="spellEnd"/>
      <w:r w:rsidRPr="00084C94">
        <w:rPr>
          <w:rFonts w:ascii="Times New Roman" w:hAnsi="Times New Roman" w:cs="Times New Roman"/>
        </w:rPr>
        <w:t xml:space="preserve">, A., Hammer, M. S., Bindle, L., Brauer, M., Brook, J. R., Garay, M. J., ... &amp; Martin, R. V. (2021). Monthly global estimates of fine particulate matter and their uncertainty. </w:t>
      </w:r>
      <w:r w:rsidRPr="0065293F">
        <w:rPr>
          <w:rFonts w:ascii="Times New Roman" w:hAnsi="Times New Roman" w:cs="Times New Roman"/>
          <w:i/>
          <w:iCs/>
        </w:rPr>
        <w:t>Environmental science &amp; technology</w:t>
      </w:r>
      <w:r w:rsidRPr="00084C94">
        <w:rPr>
          <w:rFonts w:ascii="Times New Roman" w:hAnsi="Times New Roman" w:cs="Times New Roman"/>
        </w:rPr>
        <w:t>, 55(22), 15287-15300.</w:t>
      </w:r>
    </w:p>
    <w:p w14:paraId="43C65D4B" w14:textId="77777777" w:rsidR="005B6E66" w:rsidRDefault="005B6E66" w:rsidP="005B6E66">
      <w:pPr>
        <w:spacing w:after="80" w:line="480" w:lineRule="auto"/>
        <w:jc w:val="both"/>
        <w:rPr>
          <w:rFonts w:ascii="Times New Roman" w:hAnsi="Times New Roman" w:cs="Times New Roman"/>
        </w:rPr>
      </w:pPr>
      <w:r w:rsidRPr="004309C9">
        <w:rPr>
          <w:rFonts w:ascii="Times New Roman" w:hAnsi="Times New Roman" w:cs="Times New Roman"/>
        </w:rPr>
        <w:t>Montgomery, A., Schnell, J. L., Adelman, Z., Janssen, M., &amp; Horton, D. E. (2023). Simulation of neighborhood‐scale air quality with two‐way coupled WRF‐CMAQ over Southern Lake Michigan‐Chicago Region. </w:t>
      </w:r>
      <w:r w:rsidRPr="0065293F">
        <w:rPr>
          <w:rFonts w:ascii="Times New Roman" w:hAnsi="Times New Roman" w:cs="Times New Roman"/>
          <w:i/>
          <w:iCs/>
        </w:rPr>
        <w:t>Journal of geophysical research: atmospheres</w:t>
      </w:r>
      <w:r w:rsidRPr="004309C9">
        <w:rPr>
          <w:rFonts w:ascii="Times New Roman" w:hAnsi="Times New Roman" w:cs="Times New Roman"/>
        </w:rPr>
        <w:t>, 128(6), e2022JD037942.</w:t>
      </w:r>
    </w:p>
    <w:p w14:paraId="2BF5E09C" w14:textId="77777777" w:rsidR="005B6E66" w:rsidRDefault="005B6E66" w:rsidP="005B6E66">
      <w:pPr>
        <w:spacing w:after="80" w:line="480" w:lineRule="auto"/>
        <w:jc w:val="both"/>
        <w:rPr>
          <w:rFonts w:ascii="Times New Roman" w:hAnsi="Times New Roman" w:cs="Times New Roman"/>
        </w:rPr>
      </w:pPr>
      <w:r w:rsidRPr="004309C9">
        <w:rPr>
          <w:rFonts w:ascii="Times New Roman" w:hAnsi="Times New Roman" w:cs="Times New Roman"/>
        </w:rPr>
        <w:t>Camilleri, S. F., Montgomery, A., Visa, M. A., Schnell, J. L., Adelman, Z. E., Janssen, M., ... &amp; Horton, D. E. (2023). Air quality, health and equity implications of electrifying heavy-duty vehicles. </w:t>
      </w:r>
      <w:r w:rsidRPr="0065293F">
        <w:rPr>
          <w:rFonts w:ascii="Times New Roman" w:hAnsi="Times New Roman" w:cs="Times New Roman"/>
          <w:i/>
          <w:iCs/>
        </w:rPr>
        <w:t>Nature sustainability</w:t>
      </w:r>
      <w:r w:rsidRPr="004309C9">
        <w:rPr>
          <w:rFonts w:ascii="Times New Roman" w:hAnsi="Times New Roman" w:cs="Times New Roman"/>
        </w:rPr>
        <w:t>, 6(12), 1643-1653.</w:t>
      </w:r>
    </w:p>
    <w:p w14:paraId="12B69CC3" w14:textId="77777777" w:rsidR="005B6E66" w:rsidRPr="004309C9" w:rsidRDefault="005B6E66" w:rsidP="005B6E66">
      <w:pPr>
        <w:spacing w:after="80" w:line="480" w:lineRule="auto"/>
        <w:jc w:val="both"/>
        <w:rPr>
          <w:rFonts w:ascii="Times New Roman" w:hAnsi="Times New Roman" w:cs="Times New Roman"/>
        </w:rPr>
      </w:pPr>
      <w:r w:rsidRPr="004309C9">
        <w:rPr>
          <w:rFonts w:ascii="Times New Roman" w:hAnsi="Times New Roman" w:cs="Times New Roman"/>
        </w:rPr>
        <w:t>Minet, L., Wang, A., &amp; Hatzopoulou, M. (2021). Health and climate incentives for the deployment of cleaner on-road vehicle technologies. </w:t>
      </w:r>
      <w:r w:rsidRPr="0065293F">
        <w:rPr>
          <w:rFonts w:ascii="Times New Roman" w:hAnsi="Times New Roman" w:cs="Times New Roman"/>
          <w:i/>
          <w:iCs/>
        </w:rPr>
        <w:t>Environmental science &amp; technology</w:t>
      </w:r>
      <w:r w:rsidRPr="004309C9">
        <w:rPr>
          <w:rFonts w:ascii="Times New Roman" w:hAnsi="Times New Roman" w:cs="Times New Roman"/>
        </w:rPr>
        <w:t>, 55(10), 6602-6612.</w:t>
      </w:r>
    </w:p>
    <w:sectPr w:rsidR="005B6E66" w:rsidRPr="004309C9" w:rsidSect="00FE752A">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F39AA" w14:textId="77777777" w:rsidR="00DE596E" w:rsidRDefault="00DE596E" w:rsidP="00D67A15">
      <w:pPr>
        <w:spacing w:after="0" w:line="240" w:lineRule="auto"/>
      </w:pPr>
      <w:r>
        <w:separator/>
      </w:r>
    </w:p>
  </w:endnote>
  <w:endnote w:type="continuationSeparator" w:id="0">
    <w:p w14:paraId="56A7502B" w14:textId="77777777" w:rsidR="00DE596E" w:rsidRDefault="00DE596E" w:rsidP="00D67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385100"/>
      <w:docPartObj>
        <w:docPartGallery w:val="Page Numbers (Bottom of Page)"/>
        <w:docPartUnique/>
      </w:docPartObj>
    </w:sdtPr>
    <w:sdtEndPr>
      <w:rPr>
        <w:noProof/>
      </w:rPr>
    </w:sdtEndPr>
    <w:sdtContent>
      <w:p w14:paraId="5374733A" w14:textId="4C605AD9" w:rsidR="00614E6B" w:rsidRDefault="00614E6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FD322A" w14:textId="77777777" w:rsidR="00614E6B" w:rsidRDefault="00614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FAEEB" w14:textId="77777777" w:rsidR="00DE596E" w:rsidRDefault="00DE596E" w:rsidP="00D67A15">
      <w:pPr>
        <w:spacing w:after="0" w:line="240" w:lineRule="auto"/>
      </w:pPr>
      <w:r>
        <w:separator/>
      </w:r>
    </w:p>
  </w:footnote>
  <w:footnote w:type="continuationSeparator" w:id="0">
    <w:p w14:paraId="00F0D558" w14:textId="77777777" w:rsidR="00DE596E" w:rsidRDefault="00DE596E" w:rsidP="00D67A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643B0"/>
    <w:multiLevelType w:val="multilevel"/>
    <w:tmpl w:val="F0544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C6574"/>
    <w:multiLevelType w:val="hybridMultilevel"/>
    <w:tmpl w:val="CC0207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1742EA3"/>
    <w:multiLevelType w:val="hybridMultilevel"/>
    <w:tmpl w:val="0C567C7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25F68D9"/>
    <w:multiLevelType w:val="multilevel"/>
    <w:tmpl w:val="4E3CD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762E73"/>
    <w:multiLevelType w:val="multilevel"/>
    <w:tmpl w:val="DD42DDFC"/>
    <w:lvl w:ilvl="0">
      <w:start w:val="1"/>
      <w:numFmt w:val="decimal"/>
      <w:lvlText w:val="%1."/>
      <w:lvlJc w:val="left"/>
      <w:pPr>
        <w:ind w:left="720" w:hanging="360"/>
      </w:pPr>
      <w:rPr>
        <w:rFonts w:hint="default"/>
      </w:rPr>
    </w:lvl>
    <w:lvl w:ilvl="1">
      <w:start w:val="3"/>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493F423E"/>
    <w:multiLevelType w:val="multilevel"/>
    <w:tmpl w:val="2BFE2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8B1B95"/>
    <w:multiLevelType w:val="multilevel"/>
    <w:tmpl w:val="9864A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5C23D2"/>
    <w:multiLevelType w:val="multilevel"/>
    <w:tmpl w:val="C106B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CA1AF6"/>
    <w:multiLevelType w:val="multilevel"/>
    <w:tmpl w:val="FC46A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0056E7"/>
    <w:multiLevelType w:val="hybridMultilevel"/>
    <w:tmpl w:val="59C0712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CD70EA8"/>
    <w:multiLevelType w:val="hybridMultilevel"/>
    <w:tmpl w:val="7CF076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14422928">
    <w:abstractNumId w:val="2"/>
  </w:num>
  <w:num w:numId="2" w16cid:durableId="87891693">
    <w:abstractNumId w:val="9"/>
  </w:num>
  <w:num w:numId="3" w16cid:durableId="2059666614">
    <w:abstractNumId w:val="5"/>
  </w:num>
  <w:num w:numId="4" w16cid:durableId="1256859526">
    <w:abstractNumId w:val="7"/>
  </w:num>
  <w:num w:numId="5" w16cid:durableId="1561404193">
    <w:abstractNumId w:val="8"/>
  </w:num>
  <w:num w:numId="6" w16cid:durableId="1475879106">
    <w:abstractNumId w:val="6"/>
  </w:num>
  <w:num w:numId="7" w16cid:durableId="1491948880">
    <w:abstractNumId w:val="3"/>
  </w:num>
  <w:num w:numId="8" w16cid:durableId="462577640">
    <w:abstractNumId w:val="4"/>
  </w:num>
  <w:num w:numId="9" w16cid:durableId="1608195207">
    <w:abstractNumId w:val="1"/>
  </w:num>
  <w:num w:numId="10" w16cid:durableId="2323257">
    <w:abstractNumId w:val="0"/>
  </w:num>
  <w:num w:numId="11" w16cid:durableId="20666847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FA3"/>
    <w:rsid w:val="000065EA"/>
    <w:rsid w:val="00006E6F"/>
    <w:rsid w:val="00011655"/>
    <w:rsid w:val="00014B02"/>
    <w:rsid w:val="00020256"/>
    <w:rsid w:val="00020C08"/>
    <w:rsid w:val="00031548"/>
    <w:rsid w:val="00043554"/>
    <w:rsid w:val="0004570E"/>
    <w:rsid w:val="000507AC"/>
    <w:rsid w:val="00052CC6"/>
    <w:rsid w:val="000534F4"/>
    <w:rsid w:val="00056B87"/>
    <w:rsid w:val="00061870"/>
    <w:rsid w:val="0006219B"/>
    <w:rsid w:val="0006228E"/>
    <w:rsid w:val="000631C9"/>
    <w:rsid w:val="00063B45"/>
    <w:rsid w:val="00063D73"/>
    <w:rsid w:val="00067F8C"/>
    <w:rsid w:val="00071048"/>
    <w:rsid w:val="00071A51"/>
    <w:rsid w:val="00072C9B"/>
    <w:rsid w:val="00074126"/>
    <w:rsid w:val="00074BFF"/>
    <w:rsid w:val="00083F0F"/>
    <w:rsid w:val="00085BB5"/>
    <w:rsid w:val="000861AF"/>
    <w:rsid w:val="00086889"/>
    <w:rsid w:val="00087B4E"/>
    <w:rsid w:val="000A18F8"/>
    <w:rsid w:val="000A36B9"/>
    <w:rsid w:val="000A6ED0"/>
    <w:rsid w:val="000B35C0"/>
    <w:rsid w:val="000B66B6"/>
    <w:rsid w:val="000C009B"/>
    <w:rsid w:val="000C131D"/>
    <w:rsid w:val="000D22D5"/>
    <w:rsid w:val="000D2AC7"/>
    <w:rsid w:val="000D37E4"/>
    <w:rsid w:val="000D3B3D"/>
    <w:rsid w:val="000D7D65"/>
    <w:rsid w:val="000E2BDA"/>
    <w:rsid w:val="000E3B02"/>
    <w:rsid w:val="000E3BA1"/>
    <w:rsid w:val="000E4A59"/>
    <w:rsid w:val="000E4C77"/>
    <w:rsid w:val="000E6872"/>
    <w:rsid w:val="000F7358"/>
    <w:rsid w:val="00101A19"/>
    <w:rsid w:val="00103493"/>
    <w:rsid w:val="001044A3"/>
    <w:rsid w:val="0010546D"/>
    <w:rsid w:val="001112A4"/>
    <w:rsid w:val="00113E9C"/>
    <w:rsid w:val="00114713"/>
    <w:rsid w:val="00115669"/>
    <w:rsid w:val="00115810"/>
    <w:rsid w:val="00117964"/>
    <w:rsid w:val="00120141"/>
    <w:rsid w:val="00120269"/>
    <w:rsid w:val="00121A66"/>
    <w:rsid w:val="001269A2"/>
    <w:rsid w:val="00130753"/>
    <w:rsid w:val="0013199F"/>
    <w:rsid w:val="00131CF2"/>
    <w:rsid w:val="00132211"/>
    <w:rsid w:val="00132E35"/>
    <w:rsid w:val="00132FD4"/>
    <w:rsid w:val="00133063"/>
    <w:rsid w:val="00133F45"/>
    <w:rsid w:val="00136248"/>
    <w:rsid w:val="00136513"/>
    <w:rsid w:val="00137392"/>
    <w:rsid w:val="00142AD8"/>
    <w:rsid w:val="0014388D"/>
    <w:rsid w:val="00144DB0"/>
    <w:rsid w:val="00146257"/>
    <w:rsid w:val="001466C4"/>
    <w:rsid w:val="0014769E"/>
    <w:rsid w:val="00153A29"/>
    <w:rsid w:val="00153C9A"/>
    <w:rsid w:val="00156C9E"/>
    <w:rsid w:val="00165300"/>
    <w:rsid w:val="001668CA"/>
    <w:rsid w:val="001702F9"/>
    <w:rsid w:val="00170BCD"/>
    <w:rsid w:val="00171C39"/>
    <w:rsid w:val="00171C72"/>
    <w:rsid w:val="001750B2"/>
    <w:rsid w:val="00175889"/>
    <w:rsid w:val="00177216"/>
    <w:rsid w:val="00181547"/>
    <w:rsid w:val="0018560D"/>
    <w:rsid w:val="00193BF4"/>
    <w:rsid w:val="00196AFA"/>
    <w:rsid w:val="001A2A9E"/>
    <w:rsid w:val="001A2E51"/>
    <w:rsid w:val="001A3156"/>
    <w:rsid w:val="001A643B"/>
    <w:rsid w:val="001B19E0"/>
    <w:rsid w:val="001B1AA2"/>
    <w:rsid w:val="001B3230"/>
    <w:rsid w:val="001B3F2D"/>
    <w:rsid w:val="001C0F3A"/>
    <w:rsid w:val="001C6532"/>
    <w:rsid w:val="001C78E1"/>
    <w:rsid w:val="001D2F76"/>
    <w:rsid w:val="001D3D7F"/>
    <w:rsid w:val="001D4322"/>
    <w:rsid w:val="001D4B19"/>
    <w:rsid w:val="001D4C9F"/>
    <w:rsid w:val="001D7091"/>
    <w:rsid w:val="001E21A0"/>
    <w:rsid w:val="001E323A"/>
    <w:rsid w:val="001E551D"/>
    <w:rsid w:val="001E571B"/>
    <w:rsid w:val="001E5FBF"/>
    <w:rsid w:val="001E647A"/>
    <w:rsid w:val="001F32EB"/>
    <w:rsid w:val="00201231"/>
    <w:rsid w:val="00202652"/>
    <w:rsid w:val="002033DF"/>
    <w:rsid w:val="0020752C"/>
    <w:rsid w:val="002124E2"/>
    <w:rsid w:val="002153A8"/>
    <w:rsid w:val="0021665D"/>
    <w:rsid w:val="002223F8"/>
    <w:rsid w:val="00224695"/>
    <w:rsid w:val="00226BAD"/>
    <w:rsid w:val="0023367C"/>
    <w:rsid w:val="00234BE4"/>
    <w:rsid w:val="0023735F"/>
    <w:rsid w:val="002409F7"/>
    <w:rsid w:val="00241831"/>
    <w:rsid w:val="00244264"/>
    <w:rsid w:val="0024442B"/>
    <w:rsid w:val="0024779E"/>
    <w:rsid w:val="0025460B"/>
    <w:rsid w:val="00256B7D"/>
    <w:rsid w:val="002571FD"/>
    <w:rsid w:val="00261DB4"/>
    <w:rsid w:val="002628FE"/>
    <w:rsid w:val="0026301A"/>
    <w:rsid w:val="002671CF"/>
    <w:rsid w:val="00271BFA"/>
    <w:rsid w:val="0027784D"/>
    <w:rsid w:val="00280C2C"/>
    <w:rsid w:val="002826A5"/>
    <w:rsid w:val="00284A25"/>
    <w:rsid w:val="00286995"/>
    <w:rsid w:val="00287D84"/>
    <w:rsid w:val="00290E0E"/>
    <w:rsid w:val="002950C9"/>
    <w:rsid w:val="00295282"/>
    <w:rsid w:val="00295CC2"/>
    <w:rsid w:val="00296A13"/>
    <w:rsid w:val="002970F6"/>
    <w:rsid w:val="002A04ED"/>
    <w:rsid w:val="002A18FD"/>
    <w:rsid w:val="002A3307"/>
    <w:rsid w:val="002A529F"/>
    <w:rsid w:val="002A5A02"/>
    <w:rsid w:val="002B125E"/>
    <w:rsid w:val="002B137C"/>
    <w:rsid w:val="002C2DC7"/>
    <w:rsid w:val="002C3BCC"/>
    <w:rsid w:val="002C499D"/>
    <w:rsid w:val="002D0277"/>
    <w:rsid w:val="002D1138"/>
    <w:rsid w:val="002D21AE"/>
    <w:rsid w:val="002D22DE"/>
    <w:rsid w:val="002D5EBE"/>
    <w:rsid w:val="002E0CC8"/>
    <w:rsid w:val="002E4409"/>
    <w:rsid w:val="002F2A04"/>
    <w:rsid w:val="002F2E3C"/>
    <w:rsid w:val="002F59CD"/>
    <w:rsid w:val="0030049F"/>
    <w:rsid w:val="00300B74"/>
    <w:rsid w:val="00301149"/>
    <w:rsid w:val="00324822"/>
    <w:rsid w:val="00324E8A"/>
    <w:rsid w:val="003257E7"/>
    <w:rsid w:val="0033118D"/>
    <w:rsid w:val="0033217E"/>
    <w:rsid w:val="00332EBE"/>
    <w:rsid w:val="00333731"/>
    <w:rsid w:val="003355FD"/>
    <w:rsid w:val="003368EE"/>
    <w:rsid w:val="00336998"/>
    <w:rsid w:val="003374BA"/>
    <w:rsid w:val="003409BD"/>
    <w:rsid w:val="00346CD9"/>
    <w:rsid w:val="003529AF"/>
    <w:rsid w:val="00353EA5"/>
    <w:rsid w:val="003558D2"/>
    <w:rsid w:val="00356531"/>
    <w:rsid w:val="00361304"/>
    <w:rsid w:val="003630DB"/>
    <w:rsid w:val="0036561F"/>
    <w:rsid w:val="00365BD7"/>
    <w:rsid w:val="00366396"/>
    <w:rsid w:val="003671A4"/>
    <w:rsid w:val="00367626"/>
    <w:rsid w:val="003733BC"/>
    <w:rsid w:val="0037348F"/>
    <w:rsid w:val="00373F75"/>
    <w:rsid w:val="00374099"/>
    <w:rsid w:val="003778E6"/>
    <w:rsid w:val="003810E0"/>
    <w:rsid w:val="0038134A"/>
    <w:rsid w:val="00381433"/>
    <w:rsid w:val="00382E15"/>
    <w:rsid w:val="003830FC"/>
    <w:rsid w:val="00385E70"/>
    <w:rsid w:val="0039166F"/>
    <w:rsid w:val="003930B7"/>
    <w:rsid w:val="0039731E"/>
    <w:rsid w:val="003A0672"/>
    <w:rsid w:val="003A26B4"/>
    <w:rsid w:val="003A5C7D"/>
    <w:rsid w:val="003B02D5"/>
    <w:rsid w:val="003B30E5"/>
    <w:rsid w:val="003B4D82"/>
    <w:rsid w:val="003B67CE"/>
    <w:rsid w:val="003C1557"/>
    <w:rsid w:val="003C28A3"/>
    <w:rsid w:val="003C6AB9"/>
    <w:rsid w:val="003D0894"/>
    <w:rsid w:val="003D1B97"/>
    <w:rsid w:val="003D2F03"/>
    <w:rsid w:val="003D7729"/>
    <w:rsid w:val="003D7856"/>
    <w:rsid w:val="003E0C42"/>
    <w:rsid w:val="003E0D43"/>
    <w:rsid w:val="003E6E84"/>
    <w:rsid w:val="003E7FEF"/>
    <w:rsid w:val="003F5165"/>
    <w:rsid w:val="003F7158"/>
    <w:rsid w:val="003F776B"/>
    <w:rsid w:val="004001E8"/>
    <w:rsid w:val="00400D51"/>
    <w:rsid w:val="00405148"/>
    <w:rsid w:val="00406027"/>
    <w:rsid w:val="00412C11"/>
    <w:rsid w:val="004144C2"/>
    <w:rsid w:val="004148BE"/>
    <w:rsid w:val="0041743E"/>
    <w:rsid w:val="004204BD"/>
    <w:rsid w:val="00421506"/>
    <w:rsid w:val="0042212A"/>
    <w:rsid w:val="00423E3A"/>
    <w:rsid w:val="00424D66"/>
    <w:rsid w:val="00424FB0"/>
    <w:rsid w:val="00425B80"/>
    <w:rsid w:val="00427747"/>
    <w:rsid w:val="00427841"/>
    <w:rsid w:val="004352B1"/>
    <w:rsid w:val="004478F8"/>
    <w:rsid w:val="00453C5F"/>
    <w:rsid w:val="00455B7C"/>
    <w:rsid w:val="004570E3"/>
    <w:rsid w:val="00457A02"/>
    <w:rsid w:val="00460FDE"/>
    <w:rsid w:val="0046280C"/>
    <w:rsid w:val="004634A9"/>
    <w:rsid w:val="00463532"/>
    <w:rsid w:val="00463C9D"/>
    <w:rsid w:val="00485AC9"/>
    <w:rsid w:val="00486487"/>
    <w:rsid w:val="00487F1B"/>
    <w:rsid w:val="004A060E"/>
    <w:rsid w:val="004A10A9"/>
    <w:rsid w:val="004A5080"/>
    <w:rsid w:val="004A5B3E"/>
    <w:rsid w:val="004B059D"/>
    <w:rsid w:val="004B35B6"/>
    <w:rsid w:val="004C16DA"/>
    <w:rsid w:val="004C4446"/>
    <w:rsid w:val="004C4ADF"/>
    <w:rsid w:val="004C50CD"/>
    <w:rsid w:val="004C6539"/>
    <w:rsid w:val="004D03AA"/>
    <w:rsid w:val="004D09FC"/>
    <w:rsid w:val="004D4788"/>
    <w:rsid w:val="004D506A"/>
    <w:rsid w:val="004D5A0D"/>
    <w:rsid w:val="004D5FFB"/>
    <w:rsid w:val="004E200B"/>
    <w:rsid w:val="004F3540"/>
    <w:rsid w:val="004F44BE"/>
    <w:rsid w:val="004F4936"/>
    <w:rsid w:val="004F6115"/>
    <w:rsid w:val="0050040F"/>
    <w:rsid w:val="00500C86"/>
    <w:rsid w:val="00504121"/>
    <w:rsid w:val="0050482B"/>
    <w:rsid w:val="00506596"/>
    <w:rsid w:val="00511178"/>
    <w:rsid w:val="0051124E"/>
    <w:rsid w:val="00511F4F"/>
    <w:rsid w:val="00514CEF"/>
    <w:rsid w:val="0051635B"/>
    <w:rsid w:val="00521D28"/>
    <w:rsid w:val="00523E26"/>
    <w:rsid w:val="005279D0"/>
    <w:rsid w:val="00530B08"/>
    <w:rsid w:val="00533401"/>
    <w:rsid w:val="00536020"/>
    <w:rsid w:val="005369A7"/>
    <w:rsid w:val="00536C95"/>
    <w:rsid w:val="00541B2E"/>
    <w:rsid w:val="005428FE"/>
    <w:rsid w:val="00543887"/>
    <w:rsid w:val="005438AE"/>
    <w:rsid w:val="0054508E"/>
    <w:rsid w:val="0054729F"/>
    <w:rsid w:val="00551550"/>
    <w:rsid w:val="00553D9C"/>
    <w:rsid w:val="005634A8"/>
    <w:rsid w:val="005670C1"/>
    <w:rsid w:val="005679F3"/>
    <w:rsid w:val="00572307"/>
    <w:rsid w:val="00573F32"/>
    <w:rsid w:val="00575430"/>
    <w:rsid w:val="005809C3"/>
    <w:rsid w:val="00580A22"/>
    <w:rsid w:val="00583027"/>
    <w:rsid w:val="00584770"/>
    <w:rsid w:val="00584903"/>
    <w:rsid w:val="005904E4"/>
    <w:rsid w:val="005914D6"/>
    <w:rsid w:val="005923AE"/>
    <w:rsid w:val="005940C5"/>
    <w:rsid w:val="00594DC2"/>
    <w:rsid w:val="005A38FE"/>
    <w:rsid w:val="005A7510"/>
    <w:rsid w:val="005B277E"/>
    <w:rsid w:val="005B2E40"/>
    <w:rsid w:val="005B5917"/>
    <w:rsid w:val="005B5C9B"/>
    <w:rsid w:val="005B6E66"/>
    <w:rsid w:val="005B7226"/>
    <w:rsid w:val="005C0D35"/>
    <w:rsid w:val="005C1668"/>
    <w:rsid w:val="005C250A"/>
    <w:rsid w:val="005C3678"/>
    <w:rsid w:val="005C43BB"/>
    <w:rsid w:val="005C57D9"/>
    <w:rsid w:val="005C6949"/>
    <w:rsid w:val="005C6979"/>
    <w:rsid w:val="005C7400"/>
    <w:rsid w:val="005C786C"/>
    <w:rsid w:val="005D221A"/>
    <w:rsid w:val="005D2B81"/>
    <w:rsid w:val="005D3C0F"/>
    <w:rsid w:val="005E3151"/>
    <w:rsid w:val="005E3B06"/>
    <w:rsid w:val="005E6FFB"/>
    <w:rsid w:val="005E7DCA"/>
    <w:rsid w:val="005F1398"/>
    <w:rsid w:val="005F1A8B"/>
    <w:rsid w:val="005F35A3"/>
    <w:rsid w:val="005F3974"/>
    <w:rsid w:val="005F4911"/>
    <w:rsid w:val="00600F85"/>
    <w:rsid w:val="006019BC"/>
    <w:rsid w:val="00604FF4"/>
    <w:rsid w:val="0060510F"/>
    <w:rsid w:val="00605BAD"/>
    <w:rsid w:val="00606679"/>
    <w:rsid w:val="006120FE"/>
    <w:rsid w:val="006126E4"/>
    <w:rsid w:val="00613912"/>
    <w:rsid w:val="00614522"/>
    <w:rsid w:val="00614E6B"/>
    <w:rsid w:val="00616FA6"/>
    <w:rsid w:val="00617B78"/>
    <w:rsid w:val="00617BBA"/>
    <w:rsid w:val="00631B5A"/>
    <w:rsid w:val="006323AF"/>
    <w:rsid w:val="0063538C"/>
    <w:rsid w:val="00635ADD"/>
    <w:rsid w:val="00635EA4"/>
    <w:rsid w:val="00647DB8"/>
    <w:rsid w:val="00650901"/>
    <w:rsid w:val="0065293F"/>
    <w:rsid w:val="00652EAC"/>
    <w:rsid w:val="00656338"/>
    <w:rsid w:val="00660102"/>
    <w:rsid w:val="006628A0"/>
    <w:rsid w:val="00662D9F"/>
    <w:rsid w:val="0066500D"/>
    <w:rsid w:val="00665BA5"/>
    <w:rsid w:val="00670E07"/>
    <w:rsid w:val="00671C69"/>
    <w:rsid w:val="006754B5"/>
    <w:rsid w:val="006858D4"/>
    <w:rsid w:val="00685D13"/>
    <w:rsid w:val="00693348"/>
    <w:rsid w:val="0069514A"/>
    <w:rsid w:val="00696C2F"/>
    <w:rsid w:val="006A04E1"/>
    <w:rsid w:val="006A2323"/>
    <w:rsid w:val="006A25A0"/>
    <w:rsid w:val="006A6374"/>
    <w:rsid w:val="006B240F"/>
    <w:rsid w:val="006B3D1B"/>
    <w:rsid w:val="006B4ED8"/>
    <w:rsid w:val="006B6766"/>
    <w:rsid w:val="006C38C1"/>
    <w:rsid w:val="006C4B5B"/>
    <w:rsid w:val="006D17E8"/>
    <w:rsid w:val="006D2B5D"/>
    <w:rsid w:val="006D520B"/>
    <w:rsid w:val="006D7332"/>
    <w:rsid w:val="006D73F4"/>
    <w:rsid w:val="006D7492"/>
    <w:rsid w:val="006D79AA"/>
    <w:rsid w:val="006E03F0"/>
    <w:rsid w:val="006E1981"/>
    <w:rsid w:val="006E1C50"/>
    <w:rsid w:val="006E2164"/>
    <w:rsid w:val="006E6831"/>
    <w:rsid w:val="006E7126"/>
    <w:rsid w:val="006F6A35"/>
    <w:rsid w:val="00701F3C"/>
    <w:rsid w:val="0070452F"/>
    <w:rsid w:val="0071444B"/>
    <w:rsid w:val="00720FBB"/>
    <w:rsid w:val="00733DBA"/>
    <w:rsid w:val="00736D87"/>
    <w:rsid w:val="00740F2B"/>
    <w:rsid w:val="0074164A"/>
    <w:rsid w:val="00741BB4"/>
    <w:rsid w:val="00742DC2"/>
    <w:rsid w:val="0074648A"/>
    <w:rsid w:val="0074683A"/>
    <w:rsid w:val="00753F2C"/>
    <w:rsid w:val="0075625D"/>
    <w:rsid w:val="00756439"/>
    <w:rsid w:val="00760F36"/>
    <w:rsid w:val="0076616F"/>
    <w:rsid w:val="007737A6"/>
    <w:rsid w:val="00774493"/>
    <w:rsid w:val="0077539F"/>
    <w:rsid w:val="007802AA"/>
    <w:rsid w:val="00786F71"/>
    <w:rsid w:val="007901B0"/>
    <w:rsid w:val="00790277"/>
    <w:rsid w:val="00792193"/>
    <w:rsid w:val="00792851"/>
    <w:rsid w:val="007961C5"/>
    <w:rsid w:val="00796358"/>
    <w:rsid w:val="0079777F"/>
    <w:rsid w:val="007A081F"/>
    <w:rsid w:val="007A21ED"/>
    <w:rsid w:val="007A34D9"/>
    <w:rsid w:val="007A3D95"/>
    <w:rsid w:val="007A4310"/>
    <w:rsid w:val="007A561B"/>
    <w:rsid w:val="007A5CFC"/>
    <w:rsid w:val="007A7719"/>
    <w:rsid w:val="007A7C3E"/>
    <w:rsid w:val="007C4983"/>
    <w:rsid w:val="007C7E80"/>
    <w:rsid w:val="007D004B"/>
    <w:rsid w:val="007D2097"/>
    <w:rsid w:val="007D2336"/>
    <w:rsid w:val="007D2F7E"/>
    <w:rsid w:val="007E0E11"/>
    <w:rsid w:val="007E1C41"/>
    <w:rsid w:val="007E5BD3"/>
    <w:rsid w:val="007F3260"/>
    <w:rsid w:val="007F5B53"/>
    <w:rsid w:val="007F6C0F"/>
    <w:rsid w:val="007F75ED"/>
    <w:rsid w:val="0080035E"/>
    <w:rsid w:val="00800B38"/>
    <w:rsid w:val="00811857"/>
    <w:rsid w:val="008125A2"/>
    <w:rsid w:val="00812FCE"/>
    <w:rsid w:val="00815C28"/>
    <w:rsid w:val="008175A9"/>
    <w:rsid w:val="0082201A"/>
    <w:rsid w:val="00823C20"/>
    <w:rsid w:val="008275E9"/>
    <w:rsid w:val="00827A45"/>
    <w:rsid w:val="00830384"/>
    <w:rsid w:val="00833D17"/>
    <w:rsid w:val="00834D4C"/>
    <w:rsid w:val="008401BA"/>
    <w:rsid w:val="00842FD0"/>
    <w:rsid w:val="00844435"/>
    <w:rsid w:val="00844668"/>
    <w:rsid w:val="00844C91"/>
    <w:rsid w:val="008466C6"/>
    <w:rsid w:val="00847146"/>
    <w:rsid w:val="00851657"/>
    <w:rsid w:val="00851E88"/>
    <w:rsid w:val="00852FED"/>
    <w:rsid w:val="00861A9F"/>
    <w:rsid w:val="00862622"/>
    <w:rsid w:val="00863AA2"/>
    <w:rsid w:val="00866005"/>
    <w:rsid w:val="0086635A"/>
    <w:rsid w:val="00866379"/>
    <w:rsid w:val="00866E88"/>
    <w:rsid w:val="00867A50"/>
    <w:rsid w:val="0087493D"/>
    <w:rsid w:val="008828A7"/>
    <w:rsid w:val="0088318B"/>
    <w:rsid w:val="008831E4"/>
    <w:rsid w:val="00883AD5"/>
    <w:rsid w:val="00886D16"/>
    <w:rsid w:val="00893838"/>
    <w:rsid w:val="00893C08"/>
    <w:rsid w:val="008952B6"/>
    <w:rsid w:val="008A4D9E"/>
    <w:rsid w:val="008A5AFC"/>
    <w:rsid w:val="008A6240"/>
    <w:rsid w:val="008A6ECD"/>
    <w:rsid w:val="008B0B0D"/>
    <w:rsid w:val="008B6275"/>
    <w:rsid w:val="008C4064"/>
    <w:rsid w:val="008D2FFC"/>
    <w:rsid w:val="008D5167"/>
    <w:rsid w:val="008D5846"/>
    <w:rsid w:val="008D6FEE"/>
    <w:rsid w:val="008E011C"/>
    <w:rsid w:val="008E0DA9"/>
    <w:rsid w:val="008E1958"/>
    <w:rsid w:val="008E58B8"/>
    <w:rsid w:val="008E6A80"/>
    <w:rsid w:val="008E7C74"/>
    <w:rsid w:val="008E7EB7"/>
    <w:rsid w:val="008F5099"/>
    <w:rsid w:val="008F7C2E"/>
    <w:rsid w:val="009020F9"/>
    <w:rsid w:val="00902AD1"/>
    <w:rsid w:val="00906EF7"/>
    <w:rsid w:val="00907F2D"/>
    <w:rsid w:val="00913DB5"/>
    <w:rsid w:val="009159A8"/>
    <w:rsid w:val="009211A8"/>
    <w:rsid w:val="00924FAC"/>
    <w:rsid w:val="0094141F"/>
    <w:rsid w:val="0094238C"/>
    <w:rsid w:val="00943600"/>
    <w:rsid w:val="009447D9"/>
    <w:rsid w:val="00944B05"/>
    <w:rsid w:val="00944D49"/>
    <w:rsid w:val="0094730C"/>
    <w:rsid w:val="00950DDE"/>
    <w:rsid w:val="00951336"/>
    <w:rsid w:val="009556EB"/>
    <w:rsid w:val="009623C3"/>
    <w:rsid w:val="00962FC0"/>
    <w:rsid w:val="00964855"/>
    <w:rsid w:val="00967AAF"/>
    <w:rsid w:val="00971184"/>
    <w:rsid w:val="00971951"/>
    <w:rsid w:val="00977211"/>
    <w:rsid w:val="00984381"/>
    <w:rsid w:val="0098485D"/>
    <w:rsid w:val="00990B94"/>
    <w:rsid w:val="009972DC"/>
    <w:rsid w:val="00997D69"/>
    <w:rsid w:val="009A4A27"/>
    <w:rsid w:val="009A5C55"/>
    <w:rsid w:val="009B1A7A"/>
    <w:rsid w:val="009B21D5"/>
    <w:rsid w:val="009B2681"/>
    <w:rsid w:val="009B442D"/>
    <w:rsid w:val="009C0F76"/>
    <w:rsid w:val="009C2E0F"/>
    <w:rsid w:val="009C3C72"/>
    <w:rsid w:val="009C3CB5"/>
    <w:rsid w:val="009C45D7"/>
    <w:rsid w:val="009C6C98"/>
    <w:rsid w:val="009D070F"/>
    <w:rsid w:val="009D0710"/>
    <w:rsid w:val="009D18BA"/>
    <w:rsid w:val="009D299B"/>
    <w:rsid w:val="009D3908"/>
    <w:rsid w:val="009D3D3F"/>
    <w:rsid w:val="009D4F61"/>
    <w:rsid w:val="009D551E"/>
    <w:rsid w:val="009D7F59"/>
    <w:rsid w:val="009E1739"/>
    <w:rsid w:val="009E3C85"/>
    <w:rsid w:val="009E4E6E"/>
    <w:rsid w:val="009E5E79"/>
    <w:rsid w:val="009F0FE3"/>
    <w:rsid w:val="009F1508"/>
    <w:rsid w:val="009F19C4"/>
    <w:rsid w:val="009F23F1"/>
    <w:rsid w:val="009F399C"/>
    <w:rsid w:val="009F4FE8"/>
    <w:rsid w:val="009F7AA7"/>
    <w:rsid w:val="00A00909"/>
    <w:rsid w:val="00A05F02"/>
    <w:rsid w:val="00A0728B"/>
    <w:rsid w:val="00A11EBF"/>
    <w:rsid w:val="00A2140E"/>
    <w:rsid w:val="00A2438F"/>
    <w:rsid w:val="00A25AC8"/>
    <w:rsid w:val="00A26749"/>
    <w:rsid w:val="00A278D4"/>
    <w:rsid w:val="00A335DE"/>
    <w:rsid w:val="00A33ABD"/>
    <w:rsid w:val="00A33BCB"/>
    <w:rsid w:val="00A349C2"/>
    <w:rsid w:val="00A35F44"/>
    <w:rsid w:val="00A4177A"/>
    <w:rsid w:val="00A44937"/>
    <w:rsid w:val="00A505D8"/>
    <w:rsid w:val="00A53BC1"/>
    <w:rsid w:val="00A55027"/>
    <w:rsid w:val="00A61354"/>
    <w:rsid w:val="00A63D1E"/>
    <w:rsid w:val="00A65E37"/>
    <w:rsid w:val="00A6665A"/>
    <w:rsid w:val="00A76281"/>
    <w:rsid w:val="00A825D7"/>
    <w:rsid w:val="00A82A31"/>
    <w:rsid w:val="00A82CBE"/>
    <w:rsid w:val="00A83F7C"/>
    <w:rsid w:val="00A85121"/>
    <w:rsid w:val="00A8739F"/>
    <w:rsid w:val="00A94C43"/>
    <w:rsid w:val="00A96E26"/>
    <w:rsid w:val="00AA1824"/>
    <w:rsid w:val="00AA40BD"/>
    <w:rsid w:val="00AA53EE"/>
    <w:rsid w:val="00AA558B"/>
    <w:rsid w:val="00AA5980"/>
    <w:rsid w:val="00AB3F02"/>
    <w:rsid w:val="00AB6A6F"/>
    <w:rsid w:val="00AC29A2"/>
    <w:rsid w:val="00AC44AF"/>
    <w:rsid w:val="00AC680B"/>
    <w:rsid w:val="00AD0AC0"/>
    <w:rsid w:val="00AD3442"/>
    <w:rsid w:val="00AD51C5"/>
    <w:rsid w:val="00AE587D"/>
    <w:rsid w:val="00AE7BCE"/>
    <w:rsid w:val="00AF7158"/>
    <w:rsid w:val="00B00B55"/>
    <w:rsid w:val="00B02254"/>
    <w:rsid w:val="00B051F9"/>
    <w:rsid w:val="00B1062B"/>
    <w:rsid w:val="00B12DC5"/>
    <w:rsid w:val="00B14CD8"/>
    <w:rsid w:val="00B1590D"/>
    <w:rsid w:val="00B179A9"/>
    <w:rsid w:val="00B2279F"/>
    <w:rsid w:val="00B22EF2"/>
    <w:rsid w:val="00B23C4B"/>
    <w:rsid w:val="00B25921"/>
    <w:rsid w:val="00B3215F"/>
    <w:rsid w:val="00B3369E"/>
    <w:rsid w:val="00B3492B"/>
    <w:rsid w:val="00B34A4F"/>
    <w:rsid w:val="00B4410E"/>
    <w:rsid w:val="00B44AC6"/>
    <w:rsid w:val="00B47171"/>
    <w:rsid w:val="00B50273"/>
    <w:rsid w:val="00B50621"/>
    <w:rsid w:val="00B50FF6"/>
    <w:rsid w:val="00B54D2A"/>
    <w:rsid w:val="00B54D33"/>
    <w:rsid w:val="00B555D7"/>
    <w:rsid w:val="00B650F1"/>
    <w:rsid w:val="00B748D1"/>
    <w:rsid w:val="00B76C4A"/>
    <w:rsid w:val="00B77473"/>
    <w:rsid w:val="00B83415"/>
    <w:rsid w:val="00B83B91"/>
    <w:rsid w:val="00B840B5"/>
    <w:rsid w:val="00B85671"/>
    <w:rsid w:val="00B870FC"/>
    <w:rsid w:val="00B92781"/>
    <w:rsid w:val="00B959AD"/>
    <w:rsid w:val="00BA3047"/>
    <w:rsid w:val="00BA4AE3"/>
    <w:rsid w:val="00BB573D"/>
    <w:rsid w:val="00BB5DAE"/>
    <w:rsid w:val="00BB6D03"/>
    <w:rsid w:val="00BB71D1"/>
    <w:rsid w:val="00BC1CC7"/>
    <w:rsid w:val="00BC2149"/>
    <w:rsid w:val="00BC2862"/>
    <w:rsid w:val="00BC54C2"/>
    <w:rsid w:val="00BC6582"/>
    <w:rsid w:val="00BC65CD"/>
    <w:rsid w:val="00BC699F"/>
    <w:rsid w:val="00BC72AC"/>
    <w:rsid w:val="00BC7AB2"/>
    <w:rsid w:val="00BC7BB7"/>
    <w:rsid w:val="00BD3524"/>
    <w:rsid w:val="00BD5B9A"/>
    <w:rsid w:val="00BD68FE"/>
    <w:rsid w:val="00BD780F"/>
    <w:rsid w:val="00BE0698"/>
    <w:rsid w:val="00BE1589"/>
    <w:rsid w:val="00BE2EF8"/>
    <w:rsid w:val="00BE3D21"/>
    <w:rsid w:val="00BE4C1C"/>
    <w:rsid w:val="00BF166F"/>
    <w:rsid w:val="00BF1C0F"/>
    <w:rsid w:val="00BF3446"/>
    <w:rsid w:val="00BF5031"/>
    <w:rsid w:val="00C028BF"/>
    <w:rsid w:val="00C02E35"/>
    <w:rsid w:val="00C03F0A"/>
    <w:rsid w:val="00C047A8"/>
    <w:rsid w:val="00C10C66"/>
    <w:rsid w:val="00C117B8"/>
    <w:rsid w:val="00C12030"/>
    <w:rsid w:val="00C12346"/>
    <w:rsid w:val="00C1348D"/>
    <w:rsid w:val="00C14D3A"/>
    <w:rsid w:val="00C20832"/>
    <w:rsid w:val="00C224A3"/>
    <w:rsid w:val="00C225E8"/>
    <w:rsid w:val="00C22DEA"/>
    <w:rsid w:val="00C23CEA"/>
    <w:rsid w:val="00C259C5"/>
    <w:rsid w:val="00C259F5"/>
    <w:rsid w:val="00C26BA7"/>
    <w:rsid w:val="00C27AE0"/>
    <w:rsid w:val="00C32A80"/>
    <w:rsid w:val="00C32E6D"/>
    <w:rsid w:val="00C37794"/>
    <w:rsid w:val="00C40215"/>
    <w:rsid w:val="00C445CE"/>
    <w:rsid w:val="00C4483C"/>
    <w:rsid w:val="00C505C5"/>
    <w:rsid w:val="00C507E2"/>
    <w:rsid w:val="00C55404"/>
    <w:rsid w:val="00C6039A"/>
    <w:rsid w:val="00C70DBA"/>
    <w:rsid w:val="00C72599"/>
    <w:rsid w:val="00C77CED"/>
    <w:rsid w:val="00C80732"/>
    <w:rsid w:val="00C81386"/>
    <w:rsid w:val="00C81A13"/>
    <w:rsid w:val="00C900B9"/>
    <w:rsid w:val="00C90FDD"/>
    <w:rsid w:val="00C94E73"/>
    <w:rsid w:val="00C95A17"/>
    <w:rsid w:val="00CA301C"/>
    <w:rsid w:val="00CA3E01"/>
    <w:rsid w:val="00CA558F"/>
    <w:rsid w:val="00CB6510"/>
    <w:rsid w:val="00CC0B44"/>
    <w:rsid w:val="00CC2490"/>
    <w:rsid w:val="00CC3050"/>
    <w:rsid w:val="00CC4A0C"/>
    <w:rsid w:val="00CC546E"/>
    <w:rsid w:val="00CC57ED"/>
    <w:rsid w:val="00CC5D42"/>
    <w:rsid w:val="00CC6EAE"/>
    <w:rsid w:val="00CC70F9"/>
    <w:rsid w:val="00CC7921"/>
    <w:rsid w:val="00CD106F"/>
    <w:rsid w:val="00CD372F"/>
    <w:rsid w:val="00CD7A50"/>
    <w:rsid w:val="00CE41FA"/>
    <w:rsid w:val="00CF10E7"/>
    <w:rsid w:val="00CF3195"/>
    <w:rsid w:val="00CF6C51"/>
    <w:rsid w:val="00D02F86"/>
    <w:rsid w:val="00D04223"/>
    <w:rsid w:val="00D15348"/>
    <w:rsid w:val="00D156E0"/>
    <w:rsid w:val="00D16C8C"/>
    <w:rsid w:val="00D17097"/>
    <w:rsid w:val="00D2069C"/>
    <w:rsid w:val="00D2299F"/>
    <w:rsid w:val="00D265C8"/>
    <w:rsid w:val="00D26CD1"/>
    <w:rsid w:val="00D457A2"/>
    <w:rsid w:val="00D45A1F"/>
    <w:rsid w:val="00D53FD6"/>
    <w:rsid w:val="00D5473F"/>
    <w:rsid w:val="00D56CCF"/>
    <w:rsid w:val="00D616C4"/>
    <w:rsid w:val="00D655EB"/>
    <w:rsid w:val="00D67257"/>
    <w:rsid w:val="00D67A15"/>
    <w:rsid w:val="00D7064C"/>
    <w:rsid w:val="00D71057"/>
    <w:rsid w:val="00D76459"/>
    <w:rsid w:val="00D82BF8"/>
    <w:rsid w:val="00D83FA3"/>
    <w:rsid w:val="00D874BA"/>
    <w:rsid w:val="00D91E8C"/>
    <w:rsid w:val="00D93283"/>
    <w:rsid w:val="00D9551F"/>
    <w:rsid w:val="00D96A5E"/>
    <w:rsid w:val="00DA252C"/>
    <w:rsid w:val="00DA35F0"/>
    <w:rsid w:val="00DA3AD2"/>
    <w:rsid w:val="00DA5E5D"/>
    <w:rsid w:val="00DB1F84"/>
    <w:rsid w:val="00DB6B17"/>
    <w:rsid w:val="00DB6B4B"/>
    <w:rsid w:val="00DC06B4"/>
    <w:rsid w:val="00DC27D3"/>
    <w:rsid w:val="00DC4B53"/>
    <w:rsid w:val="00DC6FA6"/>
    <w:rsid w:val="00DD0FD0"/>
    <w:rsid w:val="00DD1697"/>
    <w:rsid w:val="00DD24D9"/>
    <w:rsid w:val="00DD3BC8"/>
    <w:rsid w:val="00DD4875"/>
    <w:rsid w:val="00DD5063"/>
    <w:rsid w:val="00DE01D5"/>
    <w:rsid w:val="00DE0FE2"/>
    <w:rsid w:val="00DE1FB0"/>
    <w:rsid w:val="00DE3FB9"/>
    <w:rsid w:val="00DE52E1"/>
    <w:rsid w:val="00DE596E"/>
    <w:rsid w:val="00DE6B03"/>
    <w:rsid w:val="00DF0D7D"/>
    <w:rsid w:val="00DF262A"/>
    <w:rsid w:val="00DF52FC"/>
    <w:rsid w:val="00DF603F"/>
    <w:rsid w:val="00DF6EA6"/>
    <w:rsid w:val="00DF7383"/>
    <w:rsid w:val="00E019BC"/>
    <w:rsid w:val="00E0236F"/>
    <w:rsid w:val="00E02C8A"/>
    <w:rsid w:val="00E076BA"/>
    <w:rsid w:val="00E11FB8"/>
    <w:rsid w:val="00E12A5B"/>
    <w:rsid w:val="00E139D4"/>
    <w:rsid w:val="00E14AB4"/>
    <w:rsid w:val="00E15DDE"/>
    <w:rsid w:val="00E2018B"/>
    <w:rsid w:val="00E2265F"/>
    <w:rsid w:val="00E22E36"/>
    <w:rsid w:val="00E23442"/>
    <w:rsid w:val="00E245EB"/>
    <w:rsid w:val="00E25BE4"/>
    <w:rsid w:val="00E26C47"/>
    <w:rsid w:val="00E27A6E"/>
    <w:rsid w:val="00E31129"/>
    <w:rsid w:val="00E33A54"/>
    <w:rsid w:val="00E33DA9"/>
    <w:rsid w:val="00E354CE"/>
    <w:rsid w:val="00E35B8F"/>
    <w:rsid w:val="00E35D66"/>
    <w:rsid w:val="00E364A0"/>
    <w:rsid w:val="00E37866"/>
    <w:rsid w:val="00E400DC"/>
    <w:rsid w:val="00E40E0A"/>
    <w:rsid w:val="00E429CE"/>
    <w:rsid w:val="00E47024"/>
    <w:rsid w:val="00E510D6"/>
    <w:rsid w:val="00E565A3"/>
    <w:rsid w:val="00E634CB"/>
    <w:rsid w:val="00E64A39"/>
    <w:rsid w:val="00E67757"/>
    <w:rsid w:val="00E67925"/>
    <w:rsid w:val="00E71D35"/>
    <w:rsid w:val="00E73CDD"/>
    <w:rsid w:val="00E73DA1"/>
    <w:rsid w:val="00E75190"/>
    <w:rsid w:val="00E77443"/>
    <w:rsid w:val="00E8278B"/>
    <w:rsid w:val="00E90003"/>
    <w:rsid w:val="00E94371"/>
    <w:rsid w:val="00E95154"/>
    <w:rsid w:val="00E95E82"/>
    <w:rsid w:val="00EA0867"/>
    <w:rsid w:val="00EA0B6C"/>
    <w:rsid w:val="00EA1026"/>
    <w:rsid w:val="00EA1AE8"/>
    <w:rsid w:val="00EB1B11"/>
    <w:rsid w:val="00EB5AF1"/>
    <w:rsid w:val="00EB5D6A"/>
    <w:rsid w:val="00EB602B"/>
    <w:rsid w:val="00EC0613"/>
    <w:rsid w:val="00EC420E"/>
    <w:rsid w:val="00EC5714"/>
    <w:rsid w:val="00ED3ADB"/>
    <w:rsid w:val="00ED4239"/>
    <w:rsid w:val="00ED52FC"/>
    <w:rsid w:val="00ED6315"/>
    <w:rsid w:val="00EE0A5F"/>
    <w:rsid w:val="00EE37AA"/>
    <w:rsid w:val="00EE5E1A"/>
    <w:rsid w:val="00EE6535"/>
    <w:rsid w:val="00EF3D2C"/>
    <w:rsid w:val="00F0013E"/>
    <w:rsid w:val="00F01528"/>
    <w:rsid w:val="00F026FF"/>
    <w:rsid w:val="00F04355"/>
    <w:rsid w:val="00F05ECB"/>
    <w:rsid w:val="00F06535"/>
    <w:rsid w:val="00F147B4"/>
    <w:rsid w:val="00F1481A"/>
    <w:rsid w:val="00F16617"/>
    <w:rsid w:val="00F17764"/>
    <w:rsid w:val="00F231FE"/>
    <w:rsid w:val="00F272FA"/>
    <w:rsid w:val="00F2758C"/>
    <w:rsid w:val="00F32B0D"/>
    <w:rsid w:val="00F35C7E"/>
    <w:rsid w:val="00F3646E"/>
    <w:rsid w:val="00F42EC5"/>
    <w:rsid w:val="00F4360C"/>
    <w:rsid w:val="00F46DCE"/>
    <w:rsid w:val="00F5005F"/>
    <w:rsid w:val="00F51434"/>
    <w:rsid w:val="00F531E0"/>
    <w:rsid w:val="00F53EE8"/>
    <w:rsid w:val="00F547A9"/>
    <w:rsid w:val="00F62AB8"/>
    <w:rsid w:val="00F64035"/>
    <w:rsid w:val="00F65146"/>
    <w:rsid w:val="00F65B03"/>
    <w:rsid w:val="00F70512"/>
    <w:rsid w:val="00F742C0"/>
    <w:rsid w:val="00F745A7"/>
    <w:rsid w:val="00F755B8"/>
    <w:rsid w:val="00F76826"/>
    <w:rsid w:val="00F81550"/>
    <w:rsid w:val="00F87572"/>
    <w:rsid w:val="00F87D7D"/>
    <w:rsid w:val="00F92DEA"/>
    <w:rsid w:val="00F95DD1"/>
    <w:rsid w:val="00F9603A"/>
    <w:rsid w:val="00F9641B"/>
    <w:rsid w:val="00FA2171"/>
    <w:rsid w:val="00FA2F1E"/>
    <w:rsid w:val="00FA2FF2"/>
    <w:rsid w:val="00FC3AF2"/>
    <w:rsid w:val="00FC72F5"/>
    <w:rsid w:val="00FD4F3D"/>
    <w:rsid w:val="00FE6549"/>
    <w:rsid w:val="00FE752A"/>
    <w:rsid w:val="00FE7D24"/>
    <w:rsid w:val="00FF3286"/>
    <w:rsid w:val="00FF3497"/>
    <w:rsid w:val="00FF4D0E"/>
    <w:rsid w:val="00FF5D1B"/>
    <w:rsid w:val="00FF62B9"/>
    <w:rsid w:val="00FF728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1B71F"/>
  <w15:chartTrackingRefBased/>
  <w15:docId w15:val="{57D07EF1-3DF9-4723-9565-0A1C37DE0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F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3F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83F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3F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3F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3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3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3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3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F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3F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83F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3F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3F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3F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F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F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FA3"/>
    <w:rPr>
      <w:rFonts w:eastAsiaTheme="majorEastAsia" w:cstheme="majorBidi"/>
      <w:color w:val="272727" w:themeColor="text1" w:themeTint="D8"/>
    </w:rPr>
  </w:style>
  <w:style w:type="paragraph" w:styleId="Title">
    <w:name w:val="Title"/>
    <w:basedOn w:val="Normal"/>
    <w:next w:val="Normal"/>
    <w:link w:val="TitleChar"/>
    <w:uiPriority w:val="10"/>
    <w:qFormat/>
    <w:rsid w:val="00D83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F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F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F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FA3"/>
    <w:pPr>
      <w:spacing w:before="160"/>
      <w:jc w:val="center"/>
    </w:pPr>
    <w:rPr>
      <w:i/>
      <w:iCs/>
      <w:color w:val="404040" w:themeColor="text1" w:themeTint="BF"/>
    </w:rPr>
  </w:style>
  <w:style w:type="character" w:customStyle="1" w:styleId="QuoteChar">
    <w:name w:val="Quote Char"/>
    <w:basedOn w:val="DefaultParagraphFont"/>
    <w:link w:val="Quote"/>
    <w:uiPriority w:val="29"/>
    <w:rsid w:val="00D83FA3"/>
    <w:rPr>
      <w:i/>
      <w:iCs/>
      <w:color w:val="404040" w:themeColor="text1" w:themeTint="BF"/>
    </w:rPr>
  </w:style>
  <w:style w:type="paragraph" w:styleId="ListParagraph">
    <w:name w:val="List Paragraph"/>
    <w:basedOn w:val="Normal"/>
    <w:uiPriority w:val="34"/>
    <w:qFormat/>
    <w:rsid w:val="00D83FA3"/>
    <w:pPr>
      <w:ind w:left="720"/>
      <w:contextualSpacing/>
    </w:pPr>
  </w:style>
  <w:style w:type="character" w:styleId="IntenseEmphasis">
    <w:name w:val="Intense Emphasis"/>
    <w:basedOn w:val="DefaultParagraphFont"/>
    <w:uiPriority w:val="21"/>
    <w:qFormat/>
    <w:rsid w:val="00D83FA3"/>
    <w:rPr>
      <w:i/>
      <w:iCs/>
      <w:color w:val="2F5496" w:themeColor="accent1" w:themeShade="BF"/>
    </w:rPr>
  </w:style>
  <w:style w:type="paragraph" w:styleId="IntenseQuote">
    <w:name w:val="Intense Quote"/>
    <w:basedOn w:val="Normal"/>
    <w:next w:val="Normal"/>
    <w:link w:val="IntenseQuoteChar"/>
    <w:uiPriority w:val="30"/>
    <w:qFormat/>
    <w:rsid w:val="00D83F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3FA3"/>
    <w:rPr>
      <w:i/>
      <w:iCs/>
      <w:color w:val="2F5496" w:themeColor="accent1" w:themeShade="BF"/>
    </w:rPr>
  </w:style>
  <w:style w:type="character" w:styleId="IntenseReference">
    <w:name w:val="Intense Reference"/>
    <w:basedOn w:val="DefaultParagraphFont"/>
    <w:uiPriority w:val="32"/>
    <w:qFormat/>
    <w:rsid w:val="00D83FA3"/>
    <w:rPr>
      <w:b/>
      <w:bCs/>
      <w:smallCaps/>
      <w:color w:val="2F5496" w:themeColor="accent1" w:themeShade="BF"/>
      <w:spacing w:val="5"/>
    </w:rPr>
  </w:style>
  <w:style w:type="character" w:styleId="Hyperlink">
    <w:name w:val="Hyperlink"/>
    <w:basedOn w:val="DefaultParagraphFont"/>
    <w:uiPriority w:val="99"/>
    <w:unhideWhenUsed/>
    <w:rsid w:val="00DA35F0"/>
    <w:rPr>
      <w:color w:val="0563C1" w:themeColor="hyperlink"/>
      <w:u w:val="single"/>
    </w:rPr>
  </w:style>
  <w:style w:type="character" w:styleId="UnresolvedMention">
    <w:name w:val="Unresolved Mention"/>
    <w:basedOn w:val="DefaultParagraphFont"/>
    <w:uiPriority w:val="99"/>
    <w:semiHidden/>
    <w:unhideWhenUsed/>
    <w:rsid w:val="00DA35F0"/>
    <w:rPr>
      <w:color w:val="605E5C"/>
      <w:shd w:val="clear" w:color="auto" w:fill="E1DFDD"/>
    </w:rPr>
  </w:style>
  <w:style w:type="table" w:styleId="PlainTable2">
    <w:name w:val="Plain Table 2"/>
    <w:basedOn w:val="TableNormal"/>
    <w:uiPriority w:val="42"/>
    <w:rsid w:val="001D7091"/>
    <w:pPr>
      <w:spacing w:after="0" w:line="240" w:lineRule="auto"/>
    </w:pPr>
    <w:rPr>
      <w:rFonts w:eastAsiaTheme="minorHAnsi"/>
      <w:kern w:val="0"/>
      <w:sz w:val="22"/>
      <w:szCs w:val="22"/>
      <w:lang w:val="fr-CA" w:eastAsia="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CP1">
    <w:name w:val="tabCP_1"/>
    <w:basedOn w:val="TableGridLight"/>
    <w:uiPriority w:val="99"/>
    <w:rsid w:val="007E1C41"/>
    <w:pPr>
      <w:jc w:val="center"/>
    </w:pPr>
    <w:rPr>
      <w:rFonts w:eastAsiaTheme="minorHAnsi"/>
      <w:kern w:val="0"/>
      <w:sz w:val="20"/>
      <w:szCs w:val="20"/>
      <w:lang w:val="fr-CA" w:eastAsia="fr-CA"/>
      <w14:ligatures w14:val="none"/>
    </w:rPr>
    <w:tblPr>
      <w:tblStyleRowBandSize w:val="1"/>
    </w:tblPr>
    <w:tblStylePr w:type="firstRow">
      <w:rPr>
        <w:b/>
      </w:rPr>
      <w:tblPr/>
      <w:tcPr>
        <w:tcBorders>
          <w:top w:val="single" w:sz="4" w:space="0" w:color="auto"/>
          <w:bottom w:val="single" w:sz="4" w:space="0" w:color="auto"/>
        </w:tcBorders>
      </w:tcPr>
    </w:tblStylePr>
    <w:tblStylePr w:type="lastRow">
      <w:tblPr/>
      <w:tcPr>
        <w:tcBorders>
          <w:bottom w:val="single" w:sz="4" w:space="0" w:color="auto"/>
        </w:tcBorders>
      </w:tcPr>
    </w:tblStylePr>
    <w:tblStylePr w:type="firstCol">
      <w:rPr>
        <w:b w:val="0"/>
      </w:rPr>
      <w:tblPr/>
      <w:tcPr>
        <w:tcBorders>
          <w:right w:val="single" w:sz="4" w:space="0" w:color="auto"/>
        </w:tcBorders>
      </w:tcPr>
    </w:tblStylePr>
  </w:style>
  <w:style w:type="table" w:styleId="TableGridLight">
    <w:name w:val="Grid Table Light"/>
    <w:basedOn w:val="TableNormal"/>
    <w:uiPriority w:val="40"/>
    <w:rsid w:val="007E1C4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071048"/>
    <w:pPr>
      <w:spacing w:after="0" w:line="240" w:lineRule="auto"/>
    </w:pPr>
    <w:rPr>
      <w:rFonts w:eastAsiaTheme="minorHAnsi"/>
      <w:sz w:val="22"/>
      <w:szCs w:val="22"/>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710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fr-CA" w:eastAsia="fr-CA"/>
      <w14:ligatures w14:val="none"/>
    </w:rPr>
  </w:style>
  <w:style w:type="character" w:customStyle="1" w:styleId="HTMLPreformattedChar">
    <w:name w:val="HTML Preformatted Char"/>
    <w:basedOn w:val="DefaultParagraphFont"/>
    <w:link w:val="HTMLPreformatted"/>
    <w:uiPriority w:val="99"/>
    <w:rsid w:val="00071048"/>
    <w:rPr>
      <w:rFonts w:ascii="Courier New" w:eastAsia="Times New Roman" w:hAnsi="Courier New" w:cs="Courier New"/>
      <w:kern w:val="0"/>
      <w:sz w:val="20"/>
      <w:szCs w:val="20"/>
      <w:lang w:val="fr-CA" w:eastAsia="fr-CA"/>
      <w14:ligatures w14:val="none"/>
    </w:rPr>
  </w:style>
  <w:style w:type="character" w:styleId="CommentReference">
    <w:name w:val="annotation reference"/>
    <w:basedOn w:val="DefaultParagraphFont"/>
    <w:uiPriority w:val="99"/>
    <w:semiHidden/>
    <w:unhideWhenUsed/>
    <w:rsid w:val="005C6979"/>
    <w:rPr>
      <w:sz w:val="16"/>
      <w:szCs w:val="16"/>
    </w:rPr>
  </w:style>
  <w:style w:type="paragraph" w:styleId="CommentText">
    <w:name w:val="annotation text"/>
    <w:basedOn w:val="Normal"/>
    <w:link w:val="CommentTextChar"/>
    <w:uiPriority w:val="99"/>
    <w:unhideWhenUsed/>
    <w:rsid w:val="005C6979"/>
    <w:pPr>
      <w:spacing w:line="240" w:lineRule="auto"/>
    </w:pPr>
    <w:rPr>
      <w:sz w:val="20"/>
      <w:szCs w:val="20"/>
    </w:rPr>
  </w:style>
  <w:style w:type="character" w:customStyle="1" w:styleId="CommentTextChar">
    <w:name w:val="Comment Text Char"/>
    <w:basedOn w:val="DefaultParagraphFont"/>
    <w:link w:val="CommentText"/>
    <w:uiPriority w:val="99"/>
    <w:rsid w:val="005C6979"/>
    <w:rPr>
      <w:sz w:val="20"/>
      <w:szCs w:val="20"/>
    </w:rPr>
  </w:style>
  <w:style w:type="paragraph" w:styleId="CommentSubject">
    <w:name w:val="annotation subject"/>
    <w:basedOn w:val="CommentText"/>
    <w:next w:val="CommentText"/>
    <w:link w:val="CommentSubjectChar"/>
    <w:uiPriority w:val="99"/>
    <w:semiHidden/>
    <w:unhideWhenUsed/>
    <w:rsid w:val="005C6979"/>
    <w:rPr>
      <w:b/>
      <w:bCs/>
    </w:rPr>
  </w:style>
  <w:style w:type="character" w:customStyle="1" w:styleId="CommentSubjectChar">
    <w:name w:val="Comment Subject Char"/>
    <w:basedOn w:val="CommentTextChar"/>
    <w:link w:val="CommentSubject"/>
    <w:uiPriority w:val="99"/>
    <w:semiHidden/>
    <w:rsid w:val="005C6979"/>
    <w:rPr>
      <w:b/>
      <w:bCs/>
      <w:sz w:val="20"/>
      <w:szCs w:val="20"/>
    </w:rPr>
  </w:style>
  <w:style w:type="character" w:styleId="PlaceholderText">
    <w:name w:val="Placeholder Text"/>
    <w:basedOn w:val="DefaultParagraphFont"/>
    <w:uiPriority w:val="99"/>
    <w:semiHidden/>
    <w:rsid w:val="00FF62B9"/>
    <w:rPr>
      <w:color w:val="666666"/>
    </w:rPr>
  </w:style>
  <w:style w:type="paragraph" w:styleId="Header">
    <w:name w:val="header"/>
    <w:basedOn w:val="Normal"/>
    <w:link w:val="HeaderChar"/>
    <w:uiPriority w:val="99"/>
    <w:unhideWhenUsed/>
    <w:rsid w:val="00D67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A15"/>
  </w:style>
  <w:style w:type="paragraph" w:styleId="Footer">
    <w:name w:val="footer"/>
    <w:basedOn w:val="Normal"/>
    <w:link w:val="FooterChar"/>
    <w:uiPriority w:val="99"/>
    <w:unhideWhenUsed/>
    <w:rsid w:val="00D67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A15"/>
  </w:style>
  <w:style w:type="paragraph" w:styleId="BalloonText">
    <w:name w:val="Balloon Text"/>
    <w:basedOn w:val="Normal"/>
    <w:link w:val="BalloonTextChar"/>
    <w:uiPriority w:val="99"/>
    <w:semiHidden/>
    <w:unhideWhenUsed/>
    <w:rsid w:val="007921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193"/>
    <w:rPr>
      <w:rFonts w:ascii="Segoe UI" w:hAnsi="Segoe UI" w:cs="Segoe UI"/>
      <w:sz w:val="18"/>
      <w:szCs w:val="18"/>
    </w:rPr>
  </w:style>
  <w:style w:type="paragraph" w:styleId="Revision">
    <w:name w:val="Revision"/>
    <w:hidden/>
    <w:uiPriority w:val="99"/>
    <w:semiHidden/>
    <w:rsid w:val="00C32A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346">
      <w:bodyDiv w:val="1"/>
      <w:marLeft w:val="0"/>
      <w:marRight w:val="0"/>
      <w:marTop w:val="0"/>
      <w:marBottom w:val="0"/>
      <w:divBdr>
        <w:top w:val="none" w:sz="0" w:space="0" w:color="auto"/>
        <w:left w:val="none" w:sz="0" w:space="0" w:color="auto"/>
        <w:bottom w:val="none" w:sz="0" w:space="0" w:color="auto"/>
        <w:right w:val="none" w:sz="0" w:space="0" w:color="auto"/>
      </w:divBdr>
    </w:div>
    <w:div w:id="37167066">
      <w:bodyDiv w:val="1"/>
      <w:marLeft w:val="0"/>
      <w:marRight w:val="0"/>
      <w:marTop w:val="0"/>
      <w:marBottom w:val="0"/>
      <w:divBdr>
        <w:top w:val="none" w:sz="0" w:space="0" w:color="auto"/>
        <w:left w:val="none" w:sz="0" w:space="0" w:color="auto"/>
        <w:bottom w:val="none" w:sz="0" w:space="0" w:color="auto"/>
        <w:right w:val="none" w:sz="0" w:space="0" w:color="auto"/>
      </w:divBdr>
    </w:div>
    <w:div w:id="46147080">
      <w:bodyDiv w:val="1"/>
      <w:marLeft w:val="0"/>
      <w:marRight w:val="0"/>
      <w:marTop w:val="0"/>
      <w:marBottom w:val="0"/>
      <w:divBdr>
        <w:top w:val="none" w:sz="0" w:space="0" w:color="auto"/>
        <w:left w:val="none" w:sz="0" w:space="0" w:color="auto"/>
        <w:bottom w:val="none" w:sz="0" w:space="0" w:color="auto"/>
        <w:right w:val="none" w:sz="0" w:space="0" w:color="auto"/>
      </w:divBdr>
    </w:div>
    <w:div w:id="88046926">
      <w:bodyDiv w:val="1"/>
      <w:marLeft w:val="0"/>
      <w:marRight w:val="0"/>
      <w:marTop w:val="0"/>
      <w:marBottom w:val="0"/>
      <w:divBdr>
        <w:top w:val="none" w:sz="0" w:space="0" w:color="auto"/>
        <w:left w:val="none" w:sz="0" w:space="0" w:color="auto"/>
        <w:bottom w:val="none" w:sz="0" w:space="0" w:color="auto"/>
        <w:right w:val="none" w:sz="0" w:space="0" w:color="auto"/>
      </w:divBdr>
    </w:div>
    <w:div w:id="128986069">
      <w:bodyDiv w:val="1"/>
      <w:marLeft w:val="0"/>
      <w:marRight w:val="0"/>
      <w:marTop w:val="0"/>
      <w:marBottom w:val="0"/>
      <w:divBdr>
        <w:top w:val="none" w:sz="0" w:space="0" w:color="auto"/>
        <w:left w:val="none" w:sz="0" w:space="0" w:color="auto"/>
        <w:bottom w:val="none" w:sz="0" w:space="0" w:color="auto"/>
        <w:right w:val="none" w:sz="0" w:space="0" w:color="auto"/>
      </w:divBdr>
      <w:divsChild>
        <w:div w:id="410153889">
          <w:marLeft w:val="0"/>
          <w:marRight w:val="0"/>
          <w:marTop w:val="0"/>
          <w:marBottom w:val="240"/>
          <w:divBdr>
            <w:top w:val="none" w:sz="0" w:space="0" w:color="auto"/>
            <w:left w:val="none" w:sz="0" w:space="0" w:color="auto"/>
            <w:bottom w:val="none" w:sz="0" w:space="0" w:color="auto"/>
            <w:right w:val="none" w:sz="0" w:space="0" w:color="auto"/>
          </w:divBdr>
        </w:div>
        <w:div w:id="2019653661">
          <w:marLeft w:val="0"/>
          <w:marRight w:val="0"/>
          <w:marTop w:val="0"/>
          <w:marBottom w:val="240"/>
          <w:divBdr>
            <w:top w:val="none" w:sz="0" w:space="0" w:color="auto"/>
            <w:left w:val="none" w:sz="0" w:space="0" w:color="auto"/>
            <w:bottom w:val="none" w:sz="0" w:space="0" w:color="auto"/>
            <w:right w:val="none" w:sz="0" w:space="0" w:color="auto"/>
          </w:divBdr>
        </w:div>
      </w:divsChild>
    </w:div>
    <w:div w:id="129907185">
      <w:bodyDiv w:val="1"/>
      <w:marLeft w:val="0"/>
      <w:marRight w:val="0"/>
      <w:marTop w:val="0"/>
      <w:marBottom w:val="0"/>
      <w:divBdr>
        <w:top w:val="none" w:sz="0" w:space="0" w:color="auto"/>
        <w:left w:val="none" w:sz="0" w:space="0" w:color="auto"/>
        <w:bottom w:val="none" w:sz="0" w:space="0" w:color="auto"/>
        <w:right w:val="none" w:sz="0" w:space="0" w:color="auto"/>
      </w:divBdr>
    </w:div>
    <w:div w:id="135684173">
      <w:bodyDiv w:val="1"/>
      <w:marLeft w:val="0"/>
      <w:marRight w:val="0"/>
      <w:marTop w:val="0"/>
      <w:marBottom w:val="0"/>
      <w:divBdr>
        <w:top w:val="none" w:sz="0" w:space="0" w:color="auto"/>
        <w:left w:val="none" w:sz="0" w:space="0" w:color="auto"/>
        <w:bottom w:val="none" w:sz="0" w:space="0" w:color="auto"/>
        <w:right w:val="none" w:sz="0" w:space="0" w:color="auto"/>
      </w:divBdr>
    </w:div>
    <w:div w:id="157959613">
      <w:bodyDiv w:val="1"/>
      <w:marLeft w:val="0"/>
      <w:marRight w:val="0"/>
      <w:marTop w:val="0"/>
      <w:marBottom w:val="0"/>
      <w:divBdr>
        <w:top w:val="none" w:sz="0" w:space="0" w:color="auto"/>
        <w:left w:val="none" w:sz="0" w:space="0" w:color="auto"/>
        <w:bottom w:val="none" w:sz="0" w:space="0" w:color="auto"/>
        <w:right w:val="none" w:sz="0" w:space="0" w:color="auto"/>
      </w:divBdr>
    </w:div>
    <w:div w:id="165051472">
      <w:bodyDiv w:val="1"/>
      <w:marLeft w:val="0"/>
      <w:marRight w:val="0"/>
      <w:marTop w:val="0"/>
      <w:marBottom w:val="0"/>
      <w:divBdr>
        <w:top w:val="none" w:sz="0" w:space="0" w:color="auto"/>
        <w:left w:val="none" w:sz="0" w:space="0" w:color="auto"/>
        <w:bottom w:val="none" w:sz="0" w:space="0" w:color="auto"/>
        <w:right w:val="none" w:sz="0" w:space="0" w:color="auto"/>
      </w:divBdr>
    </w:div>
    <w:div w:id="171722442">
      <w:bodyDiv w:val="1"/>
      <w:marLeft w:val="0"/>
      <w:marRight w:val="0"/>
      <w:marTop w:val="0"/>
      <w:marBottom w:val="0"/>
      <w:divBdr>
        <w:top w:val="none" w:sz="0" w:space="0" w:color="auto"/>
        <w:left w:val="none" w:sz="0" w:space="0" w:color="auto"/>
        <w:bottom w:val="none" w:sz="0" w:space="0" w:color="auto"/>
        <w:right w:val="none" w:sz="0" w:space="0" w:color="auto"/>
      </w:divBdr>
    </w:div>
    <w:div w:id="214506649">
      <w:bodyDiv w:val="1"/>
      <w:marLeft w:val="0"/>
      <w:marRight w:val="0"/>
      <w:marTop w:val="0"/>
      <w:marBottom w:val="0"/>
      <w:divBdr>
        <w:top w:val="none" w:sz="0" w:space="0" w:color="auto"/>
        <w:left w:val="none" w:sz="0" w:space="0" w:color="auto"/>
        <w:bottom w:val="none" w:sz="0" w:space="0" w:color="auto"/>
        <w:right w:val="none" w:sz="0" w:space="0" w:color="auto"/>
      </w:divBdr>
    </w:div>
    <w:div w:id="215554059">
      <w:bodyDiv w:val="1"/>
      <w:marLeft w:val="0"/>
      <w:marRight w:val="0"/>
      <w:marTop w:val="0"/>
      <w:marBottom w:val="0"/>
      <w:divBdr>
        <w:top w:val="none" w:sz="0" w:space="0" w:color="auto"/>
        <w:left w:val="none" w:sz="0" w:space="0" w:color="auto"/>
        <w:bottom w:val="none" w:sz="0" w:space="0" w:color="auto"/>
        <w:right w:val="none" w:sz="0" w:space="0" w:color="auto"/>
      </w:divBdr>
      <w:divsChild>
        <w:div w:id="1067605488">
          <w:marLeft w:val="0"/>
          <w:marRight w:val="0"/>
          <w:marTop w:val="0"/>
          <w:marBottom w:val="0"/>
          <w:divBdr>
            <w:top w:val="none" w:sz="0" w:space="0" w:color="auto"/>
            <w:left w:val="none" w:sz="0" w:space="0" w:color="auto"/>
            <w:bottom w:val="none" w:sz="0" w:space="0" w:color="auto"/>
            <w:right w:val="none" w:sz="0" w:space="0" w:color="auto"/>
          </w:divBdr>
          <w:divsChild>
            <w:div w:id="876745187">
              <w:marLeft w:val="0"/>
              <w:marRight w:val="0"/>
              <w:marTop w:val="0"/>
              <w:marBottom w:val="0"/>
              <w:divBdr>
                <w:top w:val="none" w:sz="0" w:space="0" w:color="auto"/>
                <w:left w:val="none" w:sz="0" w:space="0" w:color="auto"/>
                <w:bottom w:val="none" w:sz="0" w:space="0" w:color="auto"/>
                <w:right w:val="none" w:sz="0" w:space="0" w:color="auto"/>
              </w:divBdr>
              <w:divsChild>
                <w:div w:id="1028750399">
                  <w:marLeft w:val="0"/>
                  <w:marRight w:val="0"/>
                  <w:marTop w:val="0"/>
                  <w:marBottom w:val="0"/>
                  <w:divBdr>
                    <w:top w:val="none" w:sz="0" w:space="0" w:color="auto"/>
                    <w:left w:val="none" w:sz="0" w:space="0" w:color="auto"/>
                    <w:bottom w:val="none" w:sz="0" w:space="0" w:color="auto"/>
                    <w:right w:val="none" w:sz="0" w:space="0" w:color="auto"/>
                  </w:divBdr>
                  <w:divsChild>
                    <w:div w:id="707293704">
                      <w:marLeft w:val="0"/>
                      <w:marRight w:val="0"/>
                      <w:marTop w:val="0"/>
                      <w:marBottom w:val="0"/>
                      <w:divBdr>
                        <w:top w:val="none" w:sz="0" w:space="0" w:color="auto"/>
                        <w:left w:val="none" w:sz="0" w:space="0" w:color="auto"/>
                        <w:bottom w:val="none" w:sz="0" w:space="0" w:color="auto"/>
                        <w:right w:val="none" w:sz="0" w:space="0" w:color="auto"/>
                      </w:divBdr>
                      <w:divsChild>
                        <w:div w:id="989790666">
                          <w:marLeft w:val="0"/>
                          <w:marRight w:val="0"/>
                          <w:marTop w:val="0"/>
                          <w:marBottom w:val="0"/>
                          <w:divBdr>
                            <w:top w:val="none" w:sz="0" w:space="0" w:color="auto"/>
                            <w:left w:val="none" w:sz="0" w:space="0" w:color="auto"/>
                            <w:bottom w:val="none" w:sz="0" w:space="0" w:color="auto"/>
                            <w:right w:val="none" w:sz="0" w:space="0" w:color="auto"/>
                          </w:divBdr>
                          <w:divsChild>
                            <w:div w:id="298075232">
                              <w:marLeft w:val="0"/>
                              <w:marRight w:val="0"/>
                              <w:marTop w:val="0"/>
                              <w:marBottom w:val="0"/>
                              <w:divBdr>
                                <w:top w:val="none" w:sz="0" w:space="0" w:color="auto"/>
                                <w:left w:val="none" w:sz="0" w:space="0" w:color="auto"/>
                                <w:bottom w:val="none" w:sz="0" w:space="0" w:color="auto"/>
                                <w:right w:val="none" w:sz="0" w:space="0" w:color="auto"/>
                              </w:divBdr>
                              <w:divsChild>
                                <w:div w:id="645359143">
                                  <w:marLeft w:val="0"/>
                                  <w:marRight w:val="0"/>
                                  <w:marTop w:val="0"/>
                                  <w:marBottom w:val="0"/>
                                  <w:divBdr>
                                    <w:top w:val="none" w:sz="0" w:space="0" w:color="auto"/>
                                    <w:left w:val="none" w:sz="0" w:space="0" w:color="auto"/>
                                    <w:bottom w:val="none" w:sz="0" w:space="0" w:color="auto"/>
                                    <w:right w:val="none" w:sz="0" w:space="0" w:color="auto"/>
                                  </w:divBdr>
                                  <w:divsChild>
                                    <w:div w:id="2136827138">
                                      <w:marLeft w:val="0"/>
                                      <w:marRight w:val="0"/>
                                      <w:marTop w:val="0"/>
                                      <w:marBottom w:val="0"/>
                                      <w:divBdr>
                                        <w:top w:val="none" w:sz="0" w:space="0" w:color="auto"/>
                                        <w:left w:val="none" w:sz="0" w:space="0" w:color="auto"/>
                                        <w:bottom w:val="none" w:sz="0" w:space="0" w:color="auto"/>
                                        <w:right w:val="none" w:sz="0" w:space="0" w:color="auto"/>
                                      </w:divBdr>
                                      <w:divsChild>
                                        <w:div w:id="1174999143">
                                          <w:marLeft w:val="0"/>
                                          <w:marRight w:val="225"/>
                                          <w:marTop w:val="0"/>
                                          <w:marBottom w:val="0"/>
                                          <w:divBdr>
                                            <w:top w:val="none" w:sz="0" w:space="0" w:color="auto"/>
                                            <w:left w:val="none" w:sz="0" w:space="0" w:color="auto"/>
                                            <w:bottom w:val="none" w:sz="0" w:space="0" w:color="auto"/>
                                            <w:right w:val="none" w:sz="0" w:space="0" w:color="auto"/>
                                          </w:divBdr>
                                          <w:divsChild>
                                            <w:div w:id="579287756">
                                              <w:marLeft w:val="0"/>
                                              <w:marRight w:val="0"/>
                                              <w:marTop w:val="0"/>
                                              <w:marBottom w:val="0"/>
                                              <w:divBdr>
                                                <w:top w:val="none" w:sz="0" w:space="0" w:color="auto"/>
                                                <w:left w:val="none" w:sz="0" w:space="0" w:color="auto"/>
                                                <w:bottom w:val="none" w:sz="0" w:space="0" w:color="auto"/>
                                                <w:right w:val="none" w:sz="0" w:space="0" w:color="auto"/>
                                              </w:divBdr>
                                              <w:divsChild>
                                                <w:div w:id="122815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0430">
                                          <w:marLeft w:val="0"/>
                                          <w:marRight w:val="225"/>
                                          <w:marTop w:val="0"/>
                                          <w:marBottom w:val="0"/>
                                          <w:divBdr>
                                            <w:top w:val="none" w:sz="0" w:space="0" w:color="auto"/>
                                            <w:left w:val="none" w:sz="0" w:space="0" w:color="auto"/>
                                            <w:bottom w:val="none" w:sz="0" w:space="0" w:color="auto"/>
                                            <w:right w:val="none" w:sz="0" w:space="0" w:color="auto"/>
                                          </w:divBdr>
                                          <w:divsChild>
                                            <w:div w:id="91555135">
                                              <w:marLeft w:val="0"/>
                                              <w:marRight w:val="0"/>
                                              <w:marTop w:val="0"/>
                                              <w:marBottom w:val="0"/>
                                              <w:divBdr>
                                                <w:top w:val="none" w:sz="0" w:space="0" w:color="auto"/>
                                                <w:left w:val="none" w:sz="0" w:space="0" w:color="auto"/>
                                                <w:bottom w:val="none" w:sz="0" w:space="0" w:color="auto"/>
                                                <w:right w:val="none" w:sz="0" w:space="0" w:color="auto"/>
                                              </w:divBdr>
                                              <w:divsChild>
                                                <w:div w:id="156267195">
                                                  <w:marLeft w:val="0"/>
                                                  <w:marRight w:val="0"/>
                                                  <w:marTop w:val="0"/>
                                                  <w:marBottom w:val="0"/>
                                                  <w:divBdr>
                                                    <w:top w:val="none" w:sz="0" w:space="0" w:color="auto"/>
                                                    <w:left w:val="none" w:sz="0" w:space="0" w:color="auto"/>
                                                    <w:bottom w:val="none" w:sz="0" w:space="0" w:color="auto"/>
                                                    <w:right w:val="none" w:sz="0" w:space="0" w:color="auto"/>
                                                  </w:divBdr>
                                                </w:div>
                                                <w:div w:id="2083410706">
                                                  <w:marLeft w:val="0"/>
                                                  <w:marRight w:val="0"/>
                                                  <w:marTop w:val="0"/>
                                                  <w:marBottom w:val="0"/>
                                                  <w:divBdr>
                                                    <w:top w:val="none" w:sz="0" w:space="0" w:color="auto"/>
                                                    <w:left w:val="none" w:sz="0" w:space="0" w:color="auto"/>
                                                    <w:bottom w:val="none" w:sz="0" w:space="0" w:color="auto"/>
                                                    <w:right w:val="none" w:sz="0" w:space="0" w:color="auto"/>
                                                  </w:divBdr>
                                                </w:div>
                                              </w:divsChild>
                                            </w:div>
                                            <w:div w:id="178933273">
                                              <w:marLeft w:val="0"/>
                                              <w:marRight w:val="0"/>
                                              <w:marTop w:val="0"/>
                                              <w:marBottom w:val="0"/>
                                              <w:divBdr>
                                                <w:top w:val="none" w:sz="0" w:space="0" w:color="auto"/>
                                                <w:left w:val="none" w:sz="0" w:space="0" w:color="auto"/>
                                                <w:bottom w:val="none" w:sz="0" w:space="0" w:color="auto"/>
                                                <w:right w:val="none" w:sz="0" w:space="0" w:color="auto"/>
                                              </w:divBdr>
                                            </w:div>
                                          </w:divsChild>
                                        </w:div>
                                        <w:div w:id="2040886293">
                                          <w:marLeft w:val="0"/>
                                          <w:marRight w:val="225"/>
                                          <w:marTop w:val="0"/>
                                          <w:marBottom w:val="0"/>
                                          <w:divBdr>
                                            <w:top w:val="none" w:sz="0" w:space="0" w:color="auto"/>
                                            <w:left w:val="none" w:sz="0" w:space="0" w:color="auto"/>
                                            <w:bottom w:val="none" w:sz="0" w:space="0" w:color="auto"/>
                                            <w:right w:val="none" w:sz="0" w:space="0" w:color="auto"/>
                                          </w:divBdr>
                                          <w:divsChild>
                                            <w:div w:id="1189222842">
                                              <w:marLeft w:val="0"/>
                                              <w:marRight w:val="0"/>
                                              <w:marTop w:val="0"/>
                                              <w:marBottom w:val="0"/>
                                              <w:divBdr>
                                                <w:top w:val="none" w:sz="0" w:space="0" w:color="auto"/>
                                                <w:left w:val="none" w:sz="0" w:space="0" w:color="auto"/>
                                                <w:bottom w:val="none" w:sz="0" w:space="0" w:color="auto"/>
                                                <w:right w:val="none" w:sz="0" w:space="0" w:color="auto"/>
                                              </w:divBdr>
                                            </w:div>
                                            <w:div w:id="2124615751">
                                              <w:marLeft w:val="0"/>
                                              <w:marRight w:val="0"/>
                                              <w:marTop w:val="0"/>
                                              <w:marBottom w:val="0"/>
                                              <w:divBdr>
                                                <w:top w:val="none" w:sz="0" w:space="0" w:color="auto"/>
                                                <w:left w:val="none" w:sz="0" w:space="0" w:color="auto"/>
                                                <w:bottom w:val="none" w:sz="0" w:space="0" w:color="auto"/>
                                                <w:right w:val="none" w:sz="0" w:space="0" w:color="auto"/>
                                              </w:divBdr>
                                              <w:divsChild>
                                                <w:div w:id="1356270305">
                                                  <w:marLeft w:val="0"/>
                                                  <w:marRight w:val="0"/>
                                                  <w:marTop w:val="0"/>
                                                  <w:marBottom w:val="0"/>
                                                  <w:divBdr>
                                                    <w:top w:val="none" w:sz="0" w:space="0" w:color="auto"/>
                                                    <w:left w:val="none" w:sz="0" w:space="0" w:color="auto"/>
                                                    <w:bottom w:val="none" w:sz="0" w:space="0" w:color="auto"/>
                                                    <w:right w:val="none" w:sz="0" w:space="0" w:color="auto"/>
                                                  </w:divBdr>
                                                </w:div>
                                                <w:div w:id="183036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43609884">
      <w:bodyDiv w:val="1"/>
      <w:marLeft w:val="0"/>
      <w:marRight w:val="0"/>
      <w:marTop w:val="0"/>
      <w:marBottom w:val="0"/>
      <w:divBdr>
        <w:top w:val="none" w:sz="0" w:space="0" w:color="auto"/>
        <w:left w:val="none" w:sz="0" w:space="0" w:color="auto"/>
        <w:bottom w:val="none" w:sz="0" w:space="0" w:color="auto"/>
        <w:right w:val="none" w:sz="0" w:space="0" w:color="auto"/>
      </w:divBdr>
    </w:div>
    <w:div w:id="259487892">
      <w:bodyDiv w:val="1"/>
      <w:marLeft w:val="0"/>
      <w:marRight w:val="0"/>
      <w:marTop w:val="0"/>
      <w:marBottom w:val="0"/>
      <w:divBdr>
        <w:top w:val="none" w:sz="0" w:space="0" w:color="auto"/>
        <w:left w:val="none" w:sz="0" w:space="0" w:color="auto"/>
        <w:bottom w:val="none" w:sz="0" w:space="0" w:color="auto"/>
        <w:right w:val="none" w:sz="0" w:space="0" w:color="auto"/>
      </w:divBdr>
    </w:div>
    <w:div w:id="311443798">
      <w:bodyDiv w:val="1"/>
      <w:marLeft w:val="0"/>
      <w:marRight w:val="0"/>
      <w:marTop w:val="0"/>
      <w:marBottom w:val="0"/>
      <w:divBdr>
        <w:top w:val="none" w:sz="0" w:space="0" w:color="auto"/>
        <w:left w:val="none" w:sz="0" w:space="0" w:color="auto"/>
        <w:bottom w:val="none" w:sz="0" w:space="0" w:color="auto"/>
        <w:right w:val="none" w:sz="0" w:space="0" w:color="auto"/>
      </w:divBdr>
    </w:div>
    <w:div w:id="311524429">
      <w:bodyDiv w:val="1"/>
      <w:marLeft w:val="0"/>
      <w:marRight w:val="0"/>
      <w:marTop w:val="0"/>
      <w:marBottom w:val="0"/>
      <w:divBdr>
        <w:top w:val="none" w:sz="0" w:space="0" w:color="auto"/>
        <w:left w:val="none" w:sz="0" w:space="0" w:color="auto"/>
        <w:bottom w:val="none" w:sz="0" w:space="0" w:color="auto"/>
        <w:right w:val="none" w:sz="0" w:space="0" w:color="auto"/>
      </w:divBdr>
    </w:div>
    <w:div w:id="357434704">
      <w:bodyDiv w:val="1"/>
      <w:marLeft w:val="0"/>
      <w:marRight w:val="0"/>
      <w:marTop w:val="0"/>
      <w:marBottom w:val="0"/>
      <w:divBdr>
        <w:top w:val="none" w:sz="0" w:space="0" w:color="auto"/>
        <w:left w:val="none" w:sz="0" w:space="0" w:color="auto"/>
        <w:bottom w:val="none" w:sz="0" w:space="0" w:color="auto"/>
        <w:right w:val="none" w:sz="0" w:space="0" w:color="auto"/>
      </w:divBdr>
    </w:div>
    <w:div w:id="362486539">
      <w:bodyDiv w:val="1"/>
      <w:marLeft w:val="0"/>
      <w:marRight w:val="0"/>
      <w:marTop w:val="0"/>
      <w:marBottom w:val="0"/>
      <w:divBdr>
        <w:top w:val="none" w:sz="0" w:space="0" w:color="auto"/>
        <w:left w:val="none" w:sz="0" w:space="0" w:color="auto"/>
        <w:bottom w:val="none" w:sz="0" w:space="0" w:color="auto"/>
        <w:right w:val="none" w:sz="0" w:space="0" w:color="auto"/>
      </w:divBdr>
    </w:div>
    <w:div w:id="370230448">
      <w:bodyDiv w:val="1"/>
      <w:marLeft w:val="0"/>
      <w:marRight w:val="0"/>
      <w:marTop w:val="0"/>
      <w:marBottom w:val="0"/>
      <w:divBdr>
        <w:top w:val="none" w:sz="0" w:space="0" w:color="auto"/>
        <w:left w:val="none" w:sz="0" w:space="0" w:color="auto"/>
        <w:bottom w:val="none" w:sz="0" w:space="0" w:color="auto"/>
        <w:right w:val="none" w:sz="0" w:space="0" w:color="auto"/>
      </w:divBdr>
    </w:div>
    <w:div w:id="394738401">
      <w:bodyDiv w:val="1"/>
      <w:marLeft w:val="0"/>
      <w:marRight w:val="0"/>
      <w:marTop w:val="0"/>
      <w:marBottom w:val="0"/>
      <w:divBdr>
        <w:top w:val="none" w:sz="0" w:space="0" w:color="auto"/>
        <w:left w:val="none" w:sz="0" w:space="0" w:color="auto"/>
        <w:bottom w:val="none" w:sz="0" w:space="0" w:color="auto"/>
        <w:right w:val="none" w:sz="0" w:space="0" w:color="auto"/>
      </w:divBdr>
    </w:div>
    <w:div w:id="422991080">
      <w:bodyDiv w:val="1"/>
      <w:marLeft w:val="0"/>
      <w:marRight w:val="0"/>
      <w:marTop w:val="0"/>
      <w:marBottom w:val="0"/>
      <w:divBdr>
        <w:top w:val="none" w:sz="0" w:space="0" w:color="auto"/>
        <w:left w:val="none" w:sz="0" w:space="0" w:color="auto"/>
        <w:bottom w:val="none" w:sz="0" w:space="0" w:color="auto"/>
        <w:right w:val="none" w:sz="0" w:space="0" w:color="auto"/>
      </w:divBdr>
    </w:div>
    <w:div w:id="455760163">
      <w:bodyDiv w:val="1"/>
      <w:marLeft w:val="0"/>
      <w:marRight w:val="0"/>
      <w:marTop w:val="0"/>
      <w:marBottom w:val="0"/>
      <w:divBdr>
        <w:top w:val="none" w:sz="0" w:space="0" w:color="auto"/>
        <w:left w:val="none" w:sz="0" w:space="0" w:color="auto"/>
        <w:bottom w:val="none" w:sz="0" w:space="0" w:color="auto"/>
        <w:right w:val="none" w:sz="0" w:space="0" w:color="auto"/>
      </w:divBdr>
    </w:div>
    <w:div w:id="469058081">
      <w:bodyDiv w:val="1"/>
      <w:marLeft w:val="0"/>
      <w:marRight w:val="0"/>
      <w:marTop w:val="0"/>
      <w:marBottom w:val="0"/>
      <w:divBdr>
        <w:top w:val="none" w:sz="0" w:space="0" w:color="auto"/>
        <w:left w:val="none" w:sz="0" w:space="0" w:color="auto"/>
        <w:bottom w:val="none" w:sz="0" w:space="0" w:color="auto"/>
        <w:right w:val="none" w:sz="0" w:space="0" w:color="auto"/>
      </w:divBdr>
    </w:div>
    <w:div w:id="474377888">
      <w:bodyDiv w:val="1"/>
      <w:marLeft w:val="0"/>
      <w:marRight w:val="0"/>
      <w:marTop w:val="0"/>
      <w:marBottom w:val="0"/>
      <w:divBdr>
        <w:top w:val="none" w:sz="0" w:space="0" w:color="auto"/>
        <w:left w:val="none" w:sz="0" w:space="0" w:color="auto"/>
        <w:bottom w:val="none" w:sz="0" w:space="0" w:color="auto"/>
        <w:right w:val="none" w:sz="0" w:space="0" w:color="auto"/>
      </w:divBdr>
    </w:div>
    <w:div w:id="490100576">
      <w:bodyDiv w:val="1"/>
      <w:marLeft w:val="0"/>
      <w:marRight w:val="0"/>
      <w:marTop w:val="0"/>
      <w:marBottom w:val="0"/>
      <w:divBdr>
        <w:top w:val="none" w:sz="0" w:space="0" w:color="auto"/>
        <w:left w:val="none" w:sz="0" w:space="0" w:color="auto"/>
        <w:bottom w:val="none" w:sz="0" w:space="0" w:color="auto"/>
        <w:right w:val="none" w:sz="0" w:space="0" w:color="auto"/>
      </w:divBdr>
    </w:div>
    <w:div w:id="533035763">
      <w:bodyDiv w:val="1"/>
      <w:marLeft w:val="0"/>
      <w:marRight w:val="0"/>
      <w:marTop w:val="0"/>
      <w:marBottom w:val="0"/>
      <w:divBdr>
        <w:top w:val="none" w:sz="0" w:space="0" w:color="auto"/>
        <w:left w:val="none" w:sz="0" w:space="0" w:color="auto"/>
        <w:bottom w:val="none" w:sz="0" w:space="0" w:color="auto"/>
        <w:right w:val="none" w:sz="0" w:space="0" w:color="auto"/>
      </w:divBdr>
    </w:div>
    <w:div w:id="541594051">
      <w:bodyDiv w:val="1"/>
      <w:marLeft w:val="0"/>
      <w:marRight w:val="0"/>
      <w:marTop w:val="0"/>
      <w:marBottom w:val="0"/>
      <w:divBdr>
        <w:top w:val="none" w:sz="0" w:space="0" w:color="auto"/>
        <w:left w:val="none" w:sz="0" w:space="0" w:color="auto"/>
        <w:bottom w:val="none" w:sz="0" w:space="0" w:color="auto"/>
        <w:right w:val="none" w:sz="0" w:space="0" w:color="auto"/>
      </w:divBdr>
    </w:div>
    <w:div w:id="542328727">
      <w:bodyDiv w:val="1"/>
      <w:marLeft w:val="0"/>
      <w:marRight w:val="0"/>
      <w:marTop w:val="0"/>
      <w:marBottom w:val="0"/>
      <w:divBdr>
        <w:top w:val="none" w:sz="0" w:space="0" w:color="auto"/>
        <w:left w:val="none" w:sz="0" w:space="0" w:color="auto"/>
        <w:bottom w:val="none" w:sz="0" w:space="0" w:color="auto"/>
        <w:right w:val="none" w:sz="0" w:space="0" w:color="auto"/>
      </w:divBdr>
    </w:div>
    <w:div w:id="563033651">
      <w:bodyDiv w:val="1"/>
      <w:marLeft w:val="0"/>
      <w:marRight w:val="0"/>
      <w:marTop w:val="0"/>
      <w:marBottom w:val="0"/>
      <w:divBdr>
        <w:top w:val="none" w:sz="0" w:space="0" w:color="auto"/>
        <w:left w:val="none" w:sz="0" w:space="0" w:color="auto"/>
        <w:bottom w:val="none" w:sz="0" w:space="0" w:color="auto"/>
        <w:right w:val="none" w:sz="0" w:space="0" w:color="auto"/>
      </w:divBdr>
    </w:div>
    <w:div w:id="564999158">
      <w:bodyDiv w:val="1"/>
      <w:marLeft w:val="0"/>
      <w:marRight w:val="0"/>
      <w:marTop w:val="0"/>
      <w:marBottom w:val="0"/>
      <w:divBdr>
        <w:top w:val="none" w:sz="0" w:space="0" w:color="auto"/>
        <w:left w:val="none" w:sz="0" w:space="0" w:color="auto"/>
        <w:bottom w:val="none" w:sz="0" w:space="0" w:color="auto"/>
        <w:right w:val="none" w:sz="0" w:space="0" w:color="auto"/>
      </w:divBdr>
    </w:div>
    <w:div w:id="566499168">
      <w:bodyDiv w:val="1"/>
      <w:marLeft w:val="0"/>
      <w:marRight w:val="0"/>
      <w:marTop w:val="0"/>
      <w:marBottom w:val="0"/>
      <w:divBdr>
        <w:top w:val="none" w:sz="0" w:space="0" w:color="auto"/>
        <w:left w:val="none" w:sz="0" w:space="0" w:color="auto"/>
        <w:bottom w:val="none" w:sz="0" w:space="0" w:color="auto"/>
        <w:right w:val="none" w:sz="0" w:space="0" w:color="auto"/>
      </w:divBdr>
      <w:divsChild>
        <w:div w:id="1858109042">
          <w:marLeft w:val="0"/>
          <w:marRight w:val="0"/>
          <w:marTop w:val="0"/>
          <w:marBottom w:val="0"/>
          <w:divBdr>
            <w:top w:val="none" w:sz="0" w:space="0" w:color="auto"/>
            <w:left w:val="none" w:sz="0" w:space="0" w:color="auto"/>
            <w:bottom w:val="none" w:sz="0" w:space="0" w:color="auto"/>
            <w:right w:val="none" w:sz="0" w:space="0" w:color="auto"/>
          </w:divBdr>
          <w:divsChild>
            <w:div w:id="1614095682">
              <w:marLeft w:val="0"/>
              <w:marRight w:val="0"/>
              <w:marTop w:val="0"/>
              <w:marBottom w:val="0"/>
              <w:divBdr>
                <w:top w:val="none" w:sz="0" w:space="0" w:color="auto"/>
                <w:left w:val="none" w:sz="0" w:space="0" w:color="auto"/>
                <w:bottom w:val="none" w:sz="0" w:space="0" w:color="auto"/>
                <w:right w:val="none" w:sz="0" w:space="0" w:color="auto"/>
              </w:divBdr>
              <w:divsChild>
                <w:div w:id="1880123612">
                  <w:marLeft w:val="0"/>
                  <w:marRight w:val="0"/>
                  <w:marTop w:val="0"/>
                  <w:marBottom w:val="0"/>
                  <w:divBdr>
                    <w:top w:val="none" w:sz="0" w:space="0" w:color="auto"/>
                    <w:left w:val="none" w:sz="0" w:space="0" w:color="auto"/>
                    <w:bottom w:val="none" w:sz="0" w:space="0" w:color="auto"/>
                    <w:right w:val="none" w:sz="0" w:space="0" w:color="auto"/>
                  </w:divBdr>
                  <w:divsChild>
                    <w:div w:id="586308507">
                      <w:marLeft w:val="0"/>
                      <w:marRight w:val="0"/>
                      <w:marTop w:val="0"/>
                      <w:marBottom w:val="0"/>
                      <w:divBdr>
                        <w:top w:val="none" w:sz="0" w:space="0" w:color="auto"/>
                        <w:left w:val="none" w:sz="0" w:space="0" w:color="auto"/>
                        <w:bottom w:val="none" w:sz="0" w:space="0" w:color="auto"/>
                        <w:right w:val="none" w:sz="0" w:space="0" w:color="auto"/>
                      </w:divBdr>
                      <w:divsChild>
                        <w:div w:id="1180466209">
                          <w:marLeft w:val="0"/>
                          <w:marRight w:val="0"/>
                          <w:marTop w:val="0"/>
                          <w:marBottom w:val="0"/>
                          <w:divBdr>
                            <w:top w:val="none" w:sz="0" w:space="0" w:color="auto"/>
                            <w:left w:val="none" w:sz="0" w:space="0" w:color="auto"/>
                            <w:bottom w:val="none" w:sz="0" w:space="0" w:color="auto"/>
                            <w:right w:val="none" w:sz="0" w:space="0" w:color="auto"/>
                          </w:divBdr>
                          <w:divsChild>
                            <w:div w:id="1199467079">
                              <w:marLeft w:val="0"/>
                              <w:marRight w:val="0"/>
                              <w:marTop w:val="0"/>
                              <w:marBottom w:val="0"/>
                              <w:divBdr>
                                <w:top w:val="none" w:sz="0" w:space="0" w:color="auto"/>
                                <w:left w:val="none" w:sz="0" w:space="0" w:color="auto"/>
                                <w:bottom w:val="none" w:sz="0" w:space="0" w:color="auto"/>
                                <w:right w:val="none" w:sz="0" w:space="0" w:color="auto"/>
                              </w:divBdr>
                              <w:divsChild>
                                <w:div w:id="1200437194">
                                  <w:marLeft w:val="0"/>
                                  <w:marRight w:val="0"/>
                                  <w:marTop w:val="0"/>
                                  <w:marBottom w:val="0"/>
                                  <w:divBdr>
                                    <w:top w:val="none" w:sz="0" w:space="0" w:color="auto"/>
                                    <w:left w:val="none" w:sz="0" w:space="0" w:color="auto"/>
                                    <w:bottom w:val="none" w:sz="0" w:space="0" w:color="auto"/>
                                    <w:right w:val="none" w:sz="0" w:space="0" w:color="auto"/>
                                  </w:divBdr>
                                  <w:divsChild>
                                    <w:div w:id="985548186">
                                      <w:marLeft w:val="0"/>
                                      <w:marRight w:val="0"/>
                                      <w:marTop w:val="0"/>
                                      <w:marBottom w:val="0"/>
                                      <w:divBdr>
                                        <w:top w:val="none" w:sz="0" w:space="0" w:color="auto"/>
                                        <w:left w:val="none" w:sz="0" w:space="0" w:color="auto"/>
                                        <w:bottom w:val="none" w:sz="0" w:space="0" w:color="auto"/>
                                        <w:right w:val="none" w:sz="0" w:space="0" w:color="auto"/>
                                      </w:divBdr>
                                      <w:divsChild>
                                        <w:div w:id="394275931">
                                          <w:marLeft w:val="0"/>
                                          <w:marRight w:val="225"/>
                                          <w:marTop w:val="0"/>
                                          <w:marBottom w:val="0"/>
                                          <w:divBdr>
                                            <w:top w:val="none" w:sz="0" w:space="0" w:color="auto"/>
                                            <w:left w:val="none" w:sz="0" w:space="0" w:color="auto"/>
                                            <w:bottom w:val="none" w:sz="0" w:space="0" w:color="auto"/>
                                            <w:right w:val="none" w:sz="0" w:space="0" w:color="auto"/>
                                          </w:divBdr>
                                          <w:divsChild>
                                            <w:div w:id="1251308372">
                                              <w:marLeft w:val="0"/>
                                              <w:marRight w:val="0"/>
                                              <w:marTop w:val="0"/>
                                              <w:marBottom w:val="0"/>
                                              <w:divBdr>
                                                <w:top w:val="none" w:sz="0" w:space="0" w:color="auto"/>
                                                <w:left w:val="none" w:sz="0" w:space="0" w:color="auto"/>
                                                <w:bottom w:val="none" w:sz="0" w:space="0" w:color="auto"/>
                                                <w:right w:val="none" w:sz="0" w:space="0" w:color="auto"/>
                                              </w:divBdr>
                                            </w:div>
                                            <w:div w:id="1990862915">
                                              <w:marLeft w:val="0"/>
                                              <w:marRight w:val="0"/>
                                              <w:marTop w:val="0"/>
                                              <w:marBottom w:val="0"/>
                                              <w:divBdr>
                                                <w:top w:val="none" w:sz="0" w:space="0" w:color="auto"/>
                                                <w:left w:val="none" w:sz="0" w:space="0" w:color="auto"/>
                                                <w:bottom w:val="none" w:sz="0" w:space="0" w:color="auto"/>
                                                <w:right w:val="none" w:sz="0" w:space="0" w:color="auto"/>
                                              </w:divBdr>
                                              <w:divsChild>
                                                <w:div w:id="212498419">
                                                  <w:marLeft w:val="0"/>
                                                  <w:marRight w:val="0"/>
                                                  <w:marTop w:val="0"/>
                                                  <w:marBottom w:val="0"/>
                                                  <w:divBdr>
                                                    <w:top w:val="none" w:sz="0" w:space="0" w:color="auto"/>
                                                    <w:left w:val="none" w:sz="0" w:space="0" w:color="auto"/>
                                                    <w:bottom w:val="none" w:sz="0" w:space="0" w:color="auto"/>
                                                    <w:right w:val="none" w:sz="0" w:space="0" w:color="auto"/>
                                                  </w:divBdr>
                                                </w:div>
                                                <w:div w:id="199013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537575">
                                          <w:marLeft w:val="0"/>
                                          <w:marRight w:val="225"/>
                                          <w:marTop w:val="0"/>
                                          <w:marBottom w:val="0"/>
                                          <w:divBdr>
                                            <w:top w:val="none" w:sz="0" w:space="0" w:color="auto"/>
                                            <w:left w:val="none" w:sz="0" w:space="0" w:color="auto"/>
                                            <w:bottom w:val="none" w:sz="0" w:space="0" w:color="auto"/>
                                            <w:right w:val="none" w:sz="0" w:space="0" w:color="auto"/>
                                          </w:divBdr>
                                          <w:divsChild>
                                            <w:div w:id="1121264961">
                                              <w:marLeft w:val="0"/>
                                              <w:marRight w:val="0"/>
                                              <w:marTop w:val="0"/>
                                              <w:marBottom w:val="0"/>
                                              <w:divBdr>
                                                <w:top w:val="none" w:sz="0" w:space="0" w:color="auto"/>
                                                <w:left w:val="none" w:sz="0" w:space="0" w:color="auto"/>
                                                <w:bottom w:val="none" w:sz="0" w:space="0" w:color="auto"/>
                                                <w:right w:val="none" w:sz="0" w:space="0" w:color="auto"/>
                                              </w:divBdr>
                                            </w:div>
                                            <w:div w:id="1366909738">
                                              <w:marLeft w:val="0"/>
                                              <w:marRight w:val="0"/>
                                              <w:marTop w:val="0"/>
                                              <w:marBottom w:val="0"/>
                                              <w:divBdr>
                                                <w:top w:val="none" w:sz="0" w:space="0" w:color="auto"/>
                                                <w:left w:val="none" w:sz="0" w:space="0" w:color="auto"/>
                                                <w:bottom w:val="none" w:sz="0" w:space="0" w:color="auto"/>
                                                <w:right w:val="none" w:sz="0" w:space="0" w:color="auto"/>
                                              </w:divBdr>
                                              <w:divsChild>
                                                <w:div w:id="431171652">
                                                  <w:marLeft w:val="0"/>
                                                  <w:marRight w:val="0"/>
                                                  <w:marTop w:val="0"/>
                                                  <w:marBottom w:val="0"/>
                                                  <w:divBdr>
                                                    <w:top w:val="none" w:sz="0" w:space="0" w:color="auto"/>
                                                    <w:left w:val="none" w:sz="0" w:space="0" w:color="auto"/>
                                                    <w:bottom w:val="none" w:sz="0" w:space="0" w:color="auto"/>
                                                    <w:right w:val="none" w:sz="0" w:space="0" w:color="auto"/>
                                                  </w:divBdr>
                                                </w:div>
                                                <w:div w:id="185553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214623">
                                          <w:marLeft w:val="0"/>
                                          <w:marRight w:val="225"/>
                                          <w:marTop w:val="0"/>
                                          <w:marBottom w:val="0"/>
                                          <w:divBdr>
                                            <w:top w:val="none" w:sz="0" w:space="0" w:color="auto"/>
                                            <w:left w:val="none" w:sz="0" w:space="0" w:color="auto"/>
                                            <w:bottom w:val="none" w:sz="0" w:space="0" w:color="auto"/>
                                            <w:right w:val="none" w:sz="0" w:space="0" w:color="auto"/>
                                          </w:divBdr>
                                          <w:divsChild>
                                            <w:div w:id="142280754">
                                              <w:marLeft w:val="0"/>
                                              <w:marRight w:val="0"/>
                                              <w:marTop w:val="0"/>
                                              <w:marBottom w:val="0"/>
                                              <w:divBdr>
                                                <w:top w:val="none" w:sz="0" w:space="0" w:color="auto"/>
                                                <w:left w:val="none" w:sz="0" w:space="0" w:color="auto"/>
                                                <w:bottom w:val="none" w:sz="0" w:space="0" w:color="auto"/>
                                                <w:right w:val="none" w:sz="0" w:space="0" w:color="auto"/>
                                              </w:divBdr>
                                              <w:divsChild>
                                                <w:div w:id="12343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9021799">
      <w:bodyDiv w:val="1"/>
      <w:marLeft w:val="0"/>
      <w:marRight w:val="0"/>
      <w:marTop w:val="0"/>
      <w:marBottom w:val="0"/>
      <w:divBdr>
        <w:top w:val="none" w:sz="0" w:space="0" w:color="auto"/>
        <w:left w:val="none" w:sz="0" w:space="0" w:color="auto"/>
        <w:bottom w:val="none" w:sz="0" w:space="0" w:color="auto"/>
        <w:right w:val="none" w:sz="0" w:space="0" w:color="auto"/>
      </w:divBdr>
    </w:div>
    <w:div w:id="595098408">
      <w:bodyDiv w:val="1"/>
      <w:marLeft w:val="0"/>
      <w:marRight w:val="0"/>
      <w:marTop w:val="0"/>
      <w:marBottom w:val="0"/>
      <w:divBdr>
        <w:top w:val="none" w:sz="0" w:space="0" w:color="auto"/>
        <w:left w:val="none" w:sz="0" w:space="0" w:color="auto"/>
        <w:bottom w:val="none" w:sz="0" w:space="0" w:color="auto"/>
        <w:right w:val="none" w:sz="0" w:space="0" w:color="auto"/>
      </w:divBdr>
    </w:div>
    <w:div w:id="608046244">
      <w:bodyDiv w:val="1"/>
      <w:marLeft w:val="0"/>
      <w:marRight w:val="0"/>
      <w:marTop w:val="0"/>
      <w:marBottom w:val="0"/>
      <w:divBdr>
        <w:top w:val="none" w:sz="0" w:space="0" w:color="auto"/>
        <w:left w:val="none" w:sz="0" w:space="0" w:color="auto"/>
        <w:bottom w:val="none" w:sz="0" w:space="0" w:color="auto"/>
        <w:right w:val="none" w:sz="0" w:space="0" w:color="auto"/>
      </w:divBdr>
    </w:div>
    <w:div w:id="609044483">
      <w:bodyDiv w:val="1"/>
      <w:marLeft w:val="0"/>
      <w:marRight w:val="0"/>
      <w:marTop w:val="0"/>
      <w:marBottom w:val="0"/>
      <w:divBdr>
        <w:top w:val="none" w:sz="0" w:space="0" w:color="auto"/>
        <w:left w:val="none" w:sz="0" w:space="0" w:color="auto"/>
        <w:bottom w:val="none" w:sz="0" w:space="0" w:color="auto"/>
        <w:right w:val="none" w:sz="0" w:space="0" w:color="auto"/>
      </w:divBdr>
    </w:div>
    <w:div w:id="617878517">
      <w:bodyDiv w:val="1"/>
      <w:marLeft w:val="0"/>
      <w:marRight w:val="0"/>
      <w:marTop w:val="0"/>
      <w:marBottom w:val="0"/>
      <w:divBdr>
        <w:top w:val="none" w:sz="0" w:space="0" w:color="auto"/>
        <w:left w:val="none" w:sz="0" w:space="0" w:color="auto"/>
        <w:bottom w:val="none" w:sz="0" w:space="0" w:color="auto"/>
        <w:right w:val="none" w:sz="0" w:space="0" w:color="auto"/>
      </w:divBdr>
    </w:div>
    <w:div w:id="643315072">
      <w:bodyDiv w:val="1"/>
      <w:marLeft w:val="0"/>
      <w:marRight w:val="0"/>
      <w:marTop w:val="0"/>
      <w:marBottom w:val="0"/>
      <w:divBdr>
        <w:top w:val="none" w:sz="0" w:space="0" w:color="auto"/>
        <w:left w:val="none" w:sz="0" w:space="0" w:color="auto"/>
        <w:bottom w:val="none" w:sz="0" w:space="0" w:color="auto"/>
        <w:right w:val="none" w:sz="0" w:space="0" w:color="auto"/>
      </w:divBdr>
    </w:div>
    <w:div w:id="710227518">
      <w:bodyDiv w:val="1"/>
      <w:marLeft w:val="0"/>
      <w:marRight w:val="0"/>
      <w:marTop w:val="0"/>
      <w:marBottom w:val="0"/>
      <w:divBdr>
        <w:top w:val="none" w:sz="0" w:space="0" w:color="auto"/>
        <w:left w:val="none" w:sz="0" w:space="0" w:color="auto"/>
        <w:bottom w:val="none" w:sz="0" w:space="0" w:color="auto"/>
        <w:right w:val="none" w:sz="0" w:space="0" w:color="auto"/>
      </w:divBdr>
      <w:divsChild>
        <w:div w:id="107509436">
          <w:marLeft w:val="0"/>
          <w:marRight w:val="0"/>
          <w:marTop w:val="0"/>
          <w:marBottom w:val="0"/>
          <w:divBdr>
            <w:top w:val="none" w:sz="0" w:space="0" w:color="auto"/>
            <w:left w:val="none" w:sz="0" w:space="0" w:color="auto"/>
            <w:bottom w:val="none" w:sz="0" w:space="0" w:color="auto"/>
            <w:right w:val="none" w:sz="0" w:space="0" w:color="auto"/>
          </w:divBdr>
        </w:div>
        <w:div w:id="2137260743">
          <w:marLeft w:val="0"/>
          <w:marRight w:val="0"/>
          <w:marTop w:val="0"/>
          <w:marBottom w:val="0"/>
          <w:divBdr>
            <w:top w:val="none" w:sz="0" w:space="0" w:color="auto"/>
            <w:left w:val="none" w:sz="0" w:space="0" w:color="auto"/>
            <w:bottom w:val="none" w:sz="0" w:space="0" w:color="auto"/>
            <w:right w:val="none" w:sz="0" w:space="0" w:color="auto"/>
          </w:divBdr>
        </w:div>
      </w:divsChild>
    </w:div>
    <w:div w:id="725298349">
      <w:bodyDiv w:val="1"/>
      <w:marLeft w:val="0"/>
      <w:marRight w:val="0"/>
      <w:marTop w:val="0"/>
      <w:marBottom w:val="0"/>
      <w:divBdr>
        <w:top w:val="none" w:sz="0" w:space="0" w:color="auto"/>
        <w:left w:val="none" w:sz="0" w:space="0" w:color="auto"/>
        <w:bottom w:val="none" w:sz="0" w:space="0" w:color="auto"/>
        <w:right w:val="none" w:sz="0" w:space="0" w:color="auto"/>
      </w:divBdr>
    </w:div>
    <w:div w:id="793983091">
      <w:bodyDiv w:val="1"/>
      <w:marLeft w:val="0"/>
      <w:marRight w:val="0"/>
      <w:marTop w:val="0"/>
      <w:marBottom w:val="0"/>
      <w:divBdr>
        <w:top w:val="none" w:sz="0" w:space="0" w:color="auto"/>
        <w:left w:val="none" w:sz="0" w:space="0" w:color="auto"/>
        <w:bottom w:val="none" w:sz="0" w:space="0" w:color="auto"/>
        <w:right w:val="none" w:sz="0" w:space="0" w:color="auto"/>
      </w:divBdr>
      <w:divsChild>
        <w:div w:id="579219822">
          <w:marLeft w:val="0"/>
          <w:marRight w:val="0"/>
          <w:marTop w:val="0"/>
          <w:marBottom w:val="0"/>
          <w:divBdr>
            <w:top w:val="none" w:sz="0" w:space="0" w:color="auto"/>
            <w:left w:val="none" w:sz="0" w:space="0" w:color="auto"/>
            <w:bottom w:val="none" w:sz="0" w:space="0" w:color="auto"/>
            <w:right w:val="none" w:sz="0" w:space="0" w:color="auto"/>
          </w:divBdr>
        </w:div>
        <w:div w:id="1829395360">
          <w:marLeft w:val="0"/>
          <w:marRight w:val="0"/>
          <w:marTop w:val="0"/>
          <w:marBottom w:val="0"/>
          <w:divBdr>
            <w:top w:val="none" w:sz="0" w:space="0" w:color="auto"/>
            <w:left w:val="none" w:sz="0" w:space="0" w:color="auto"/>
            <w:bottom w:val="none" w:sz="0" w:space="0" w:color="auto"/>
            <w:right w:val="none" w:sz="0" w:space="0" w:color="auto"/>
          </w:divBdr>
        </w:div>
      </w:divsChild>
    </w:div>
    <w:div w:id="807673667">
      <w:bodyDiv w:val="1"/>
      <w:marLeft w:val="0"/>
      <w:marRight w:val="0"/>
      <w:marTop w:val="0"/>
      <w:marBottom w:val="0"/>
      <w:divBdr>
        <w:top w:val="none" w:sz="0" w:space="0" w:color="auto"/>
        <w:left w:val="none" w:sz="0" w:space="0" w:color="auto"/>
        <w:bottom w:val="none" w:sz="0" w:space="0" w:color="auto"/>
        <w:right w:val="none" w:sz="0" w:space="0" w:color="auto"/>
      </w:divBdr>
    </w:div>
    <w:div w:id="828130059">
      <w:bodyDiv w:val="1"/>
      <w:marLeft w:val="0"/>
      <w:marRight w:val="0"/>
      <w:marTop w:val="0"/>
      <w:marBottom w:val="0"/>
      <w:divBdr>
        <w:top w:val="none" w:sz="0" w:space="0" w:color="auto"/>
        <w:left w:val="none" w:sz="0" w:space="0" w:color="auto"/>
        <w:bottom w:val="none" w:sz="0" w:space="0" w:color="auto"/>
        <w:right w:val="none" w:sz="0" w:space="0" w:color="auto"/>
      </w:divBdr>
    </w:div>
    <w:div w:id="842745773">
      <w:bodyDiv w:val="1"/>
      <w:marLeft w:val="0"/>
      <w:marRight w:val="0"/>
      <w:marTop w:val="0"/>
      <w:marBottom w:val="0"/>
      <w:divBdr>
        <w:top w:val="none" w:sz="0" w:space="0" w:color="auto"/>
        <w:left w:val="none" w:sz="0" w:space="0" w:color="auto"/>
        <w:bottom w:val="none" w:sz="0" w:space="0" w:color="auto"/>
        <w:right w:val="none" w:sz="0" w:space="0" w:color="auto"/>
      </w:divBdr>
    </w:div>
    <w:div w:id="857233409">
      <w:bodyDiv w:val="1"/>
      <w:marLeft w:val="0"/>
      <w:marRight w:val="0"/>
      <w:marTop w:val="0"/>
      <w:marBottom w:val="0"/>
      <w:divBdr>
        <w:top w:val="none" w:sz="0" w:space="0" w:color="auto"/>
        <w:left w:val="none" w:sz="0" w:space="0" w:color="auto"/>
        <w:bottom w:val="none" w:sz="0" w:space="0" w:color="auto"/>
        <w:right w:val="none" w:sz="0" w:space="0" w:color="auto"/>
      </w:divBdr>
    </w:div>
    <w:div w:id="859776284">
      <w:bodyDiv w:val="1"/>
      <w:marLeft w:val="0"/>
      <w:marRight w:val="0"/>
      <w:marTop w:val="0"/>
      <w:marBottom w:val="0"/>
      <w:divBdr>
        <w:top w:val="none" w:sz="0" w:space="0" w:color="auto"/>
        <w:left w:val="none" w:sz="0" w:space="0" w:color="auto"/>
        <w:bottom w:val="none" w:sz="0" w:space="0" w:color="auto"/>
        <w:right w:val="none" w:sz="0" w:space="0" w:color="auto"/>
      </w:divBdr>
    </w:div>
    <w:div w:id="870849580">
      <w:bodyDiv w:val="1"/>
      <w:marLeft w:val="0"/>
      <w:marRight w:val="0"/>
      <w:marTop w:val="0"/>
      <w:marBottom w:val="0"/>
      <w:divBdr>
        <w:top w:val="none" w:sz="0" w:space="0" w:color="auto"/>
        <w:left w:val="none" w:sz="0" w:space="0" w:color="auto"/>
        <w:bottom w:val="none" w:sz="0" w:space="0" w:color="auto"/>
        <w:right w:val="none" w:sz="0" w:space="0" w:color="auto"/>
      </w:divBdr>
    </w:div>
    <w:div w:id="876741966">
      <w:bodyDiv w:val="1"/>
      <w:marLeft w:val="0"/>
      <w:marRight w:val="0"/>
      <w:marTop w:val="0"/>
      <w:marBottom w:val="0"/>
      <w:divBdr>
        <w:top w:val="none" w:sz="0" w:space="0" w:color="auto"/>
        <w:left w:val="none" w:sz="0" w:space="0" w:color="auto"/>
        <w:bottom w:val="none" w:sz="0" w:space="0" w:color="auto"/>
        <w:right w:val="none" w:sz="0" w:space="0" w:color="auto"/>
      </w:divBdr>
    </w:div>
    <w:div w:id="934750207">
      <w:bodyDiv w:val="1"/>
      <w:marLeft w:val="0"/>
      <w:marRight w:val="0"/>
      <w:marTop w:val="0"/>
      <w:marBottom w:val="0"/>
      <w:divBdr>
        <w:top w:val="none" w:sz="0" w:space="0" w:color="auto"/>
        <w:left w:val="none" w:sz="0" w:space="0" w:color="auto"/>
        <w:bottom w:val="none" w:sz="0" w:space="0" w:color="auto"/>
        <w:right w:val="none" w:sz="0" w:space="0" w:color="auto"/>
      </w:divBdr>
    </w:div>
    <w:div w:id="978918663">
      <w:bodyDiv w:val="1"/>
      <w:marLeft w:val="0"/>
      <w:marRight w:val="0"/>
      <w:marTop w:val="0"/>
      <w:marBottom w:val="0"/>
      <w:divBdr>
        <w:top w:val="none" w:sz="0" w:space="0" w:color="auto"/>
        <w:left w:val="none" w:sz="0" w:space="0" w:color="auto"/>
        <w:bottom w:val="none" w:sz="0" w:space="0" w:color="auto"/>
        <w:right w:val="none" w:sz="0" w:space="0" w:color="auto"/>
      </w:divBdr>
    </w:div>
    <w:div w:id="984776268">
      <w:bodyDiv w:val="1"/>
      <w:marLeft w:val="0"/>
      <w:marRight w:val="0"/>
      <w:marTop w:val="0"/>
      <w:marBottom w:val="0"/>
      <w:divBdr>
        <w:top w:val="none" w:sz="0" w:space="0" w:color="auto"/>
        <w:left w:val="none" w:sz="0" w:space="0" w:color="auto"/>
        <w:bottom w:val="none" w:sz="0" w:space="0" w:color="auto"/>
        <w:right w:val="none" w:sz="0" w:space="0" w:color="auto"/>
      </w:divBdr>
    </w:div>
    <w:div w:id="1001859927">
      <w:bodyDiv w:val="1"/>
      <w:marLeft w:val="0"/>
      <w:marRight w:val="0"/>
      <w:marTop w:val="0"/>
      <w:marBottom w:val="0"/>
      <w:divBdr>
        <w:top w:val="none" w:sz="0" w:space="0" w:color="auto"/>
        <w:left w:val="none" w:sz="0" w:space="0" w:color="auto"/>
        <w:bottom w:val="none" w:sz="0" w:space="0" w:color="auto"/>
        <w:right w:val="none" w:sz="0" w:space="0" w:color="auto"/>
      </w:divBdr>
    </w:div>
    <w:div w:id="1002972508">
      <w:bodyDiv w:val="1"/>
      <w:marLeft w:val="0"/>
      <w:marRight w:val="0"/>
      <w:marTop w:val="0"/>
      <w:marBottom w:val="0"/>
      <w:divBdr>
        <w:top w:val="none" w:sz="0" w:space="0" w:color="auto"/>
        <w:left w:val="none" w:sz="0" w:space="0" w:color="auto"/>
        <w:bottom w:val="none" w:sz="0" w:space="0" w:color="auto"/>
        <w:right w:val="none" w:sz="0" w:space="0" w:color="auto"/>
      </w:divBdr>
    </w:div>
    <w:div w:id="1048071509">
      <w:bodyDiv w:val="1"/>
      <w:marLeft w:val="0"/>
      <w:marRight w:val="0"/>
      <w:marTop w:val="0"/>
      <w:marBottom w:val="0"/>
      <w:divBdr>
        <w:top w:val="none" w:sz="0" w:space="0" w:color="auto"/>
        <w:left w:val="none" w:sz="0" w:space="0" w:color="auto"/>
        <w:bottom w:val="none" w:sz="0" w:space="0" w:color="auto"/>
        <w:right w:val="none" w:sz="0" w:space="0" w:color="auto"/>
      </w:divBdr>
    </w:div>
    <w:div w:id="1069495338">
      <w:bodyDiv w:val="1"/>
      <w:marLeft w:val="0"/>
      <w:marRight w:val="0"/>
      <w:marTop w:val="0"/>
      <w:marBottom w:val="0"/>
      <w:divBdr>
        <w:top w:val="none" w:sz="0" w:space="0" w:color="auto"/>
        <w:left w:val="none" w:sz="0" w:space="0" w:color="auto"/>
        <w:bottom w:val="none" w:sz="0" w:space="0" w:color="auto"/>
        <w:right w:val="none" w:sz="0" w:space="0" w:color="auto"/>
      </w:divBdr>
    </w:div>
    <w:div w:id="1116287986">
      <w:bodyDiv w:val="1"/>
      <w:marLeft w:val="0"/>
      <w:marRight w:val="0"/>
      <w:marTop w:val="0"/>
      <w:marBottom w:val="0"/>
      <w:divBdr>
        <w:top w:val="none" w:sz="0" w:space="0" w:color="auto"/>
        <w:left w:val="none" w:sz="0" w:space="0" w:color="auto"/>
        <w:bottom w:val="none" w:sz="0" w:space="0" w:color="auto"/>
        <w:right w:val="none" w:sz="0" w:space="0" w:color="auto"/>
      </w:divBdr>
    </w:div>
    <w:div w:id="1136528718">
      <w:bodyDiv w:val="1"/>
      <w:marLeft w:val="0"/>
      <w:marRight w:val="0"/>
      <w:marTop w:val="0"/>
      <w:marBottom w:val="0"/>
      <w:divBdr>
        <w:top w:val="none" w:sz="0" w:space="0" w:color="auto"/>
        <w:left w:val="none" w:sz="0" w:space="0" w:color="auto"/>
        <w:bottom w:val="none" w:sz="0" w:space="0" w:color="auto"/>
        <w:right w:val="none" w:sz="0" w:space="0" w:color="auto"/>
      </w:divBdr>
    </w:div>
    <w:div w:id="1151948871">
      <w:bodyDiv w:val="1"/>
      <w:marLeft w:val="0"/>
      <w:marRight w:val="0"/>
      <w:marTop w:val="0"/>
      <w:marBottom w:val="0"/>
      <w:divBdr>
        <w:top w:val="none" w:sz="0" w:space="0" w:color="auto"/>
        <w:left w:val="none" w:sz="0" w:space="0" w:color="auto"/>
        <w:bottom w:val="none" w:sz="0" w:space="0" w:color="auto"/>
        <w:right w:val="none" w:sz="0" w:space="0" w:color="auto"/>
      </w:divBdr>
    </w:div>
    <w:div w:id="1161048460">
      <w:bodyDiv w:val="1"/>
      <w:marLeft w:val="0"/>
      <w:marRight w:val="0"/>
      <w:marTop w:val="0"/>
      <w:marBottom w:val="0"/>
      <w:divBdr>
        <w:top w:val="none" w:sz="0" w:space="0" w:color="auto"/>
        <w:left w:val="none" w:sz="0" w:space="0" w:color="auto"/>
        <w:bottom w:val="none" w:sz="0" w:space="0" w:color="auto"/>
        <w:right w:val="none" w:sz="0" w:space="0" w:color="auto"/>
      </w:divBdr>
    </w:div>
    <w:div w:id="1166239442">
      <w:bodyDiv w:val="1"/>
      <w:marLeft w:val="0"/>
      <w:marRight w:val="0"/>
      <w:marTop w:val="0"/>
      <w:marBottom w:val="0"/>
      <w:divBdr>
        <w:top w:val="none" w:sz="0" w:space="0" w:color="auto"/>
        <w:left w:val="none" w:sz="0" w:space="0" w:color="auto"/>
        <w:bottom w:val="none" w:sz="0" w:space="0" w:color="auto"/>
        <w:right w:val="none" w:sz="0" w:space="0" w:color="auto"/>
      </w:divBdr>
      <w:divsChild>
        <w:div w:id="206525997">
          <w:marLeft w:val="0"/>
          <w:marRight w:val="0"/>
          <w:marTop w:val="0"/>
          <w:marBottom w:val="240"/>
          <w:divBdr>
            <w:top w:val="none" w:sz="0" w:space="0" w:color="auto"/>
            <w:left w:val="none" w:sz="0" w:space="0" w:color="auto"/>
            <w:bottom w:val="none" w:sz="0" w:space="0" w:color="auto"/>
            <w:right w:val="none" w:sz="0" w:space="0" w:color="auto"/>
          </w:divBdr>
        </w:div>
        <w:div w:id="651904744">
          <w:marLeft w:val="0"/>
          <w:marRight w:val="0"/>
          <w:marTop w:val="0"/>
          <w:marBottom w:val="240"/>
          <w:divBdr>
            <w:top w:val="none" w:sz="0" w:space="0" w:color="auto"/>
            <w:left w:val="none" w:sz="0" w:space="0" w:color="auto"/>
            <w:bottom w:val="none" w:sz="0" w:space="0" w:color="auto"/>
            <w:right w:val="none" w:sz="0" w:space="0" w:color="auto"/>
          </w:divBdr>
        </w:div>
      </w:divsChild>
    </w:div>
    <w:div w:id="1272126203">
      <w:bodyDiv w:val="1"/>
      <w:marLeft w:val="0"/>
      <w:marRight w:val="0"/>
      <w:marTop w:val="0"/>
      <w:marBottom w:val="0"/>
      <w:divBdr>
        <w:top w:val="none" w:sz="0" w:space="0" w:color="auto"/>
        <w:left w:val="none" w:sz="0" w:space="0" w:color="auto"/>
        <w:bottom w:val="none" w:sz="0" w:space="0" w:color="auto"/>
        <w:right w:val="none" w:sz="0" w:space="0" w:color="auto"/>
      </w:divBdr>
    </w:div>
    <w:div w:id="1273782322">
      <w:bodyDiv w:val="1"/>
      <w:marLeft w:val="0"/>
      <w:marRight w:val="0"/>
      <w:marTop w:val="0"/>
      <w:marBottom w:val="0"/>
      <w:divBdr>
        <w:top w:val="none" w:sz="0" w:space="0" w:color="auto"/>
        <w:left w:val="none" w:sz="0" w:space="0" w:color="auto"/>
        <w:bottom w:val="none" w:sz="0" w:space="0" w:color="auto"/>
        <w:right w:val="none" w:sz="0" w:space="0" w:color="auto"/>
      </w:divBdr>
    </w:div>
    <w:div w:id="1279532229">
      <w:bodyDiv w:val="1"/>
      <w:marLeft w:val="0"/>
      <w:marRight w:val="0"/>
      <w:marTop w:val="0"/>
      <w:marBottom w:val="0"/>
      <w:divBdr>
        <w:top w:val="none" w:sz="0" w:space="0" w:color="auto"/>
        <w:left w:val="none" w:sz="0" w:space="0" w:color="auto"/>
        <w:bottom w:val="none" w:sz="0" w:space="0" w:color="auto"/>
        <w:right w:val="none" w:sz="0" w:space="0" w:color="auto"/>
      </w:divBdr>
    </w:div>
    <w:div w:id="1290282746">
      <w:bodyDiv w:val="1"/>
      <w:marLeft w:val="0"/>
      <w:marRight w:val="0"/>
      <w:marTop w:val="0"/>
      <w:marBottom w:val="0"/>
      <w:divBdr>
        <w:top w:val="none" w:sz="0" w:space="0" w:color="auto"/>
        <w:left w:val="none" w:sz="0" w:space="0" w:color="auto"/>
        <w:bottom w:val="none" w:sz="0" w:space="0" w:color="auto"/>
        <w:right w:val="none" w:sz="0" w:space="0" w:color="auto"/>
      </w:divBdr>
    </w:div>
    <w:div w:id="1308708232">
      <w:bodyDiv w:val="1"/>
      <w:marLeft w:val="0"/>
      <w:marRight w:val="0"/>
      <w:marTop w:val="0"/>
      <w:marBottom w:val="0"/>
      <w:divBdr>
        <w:top w:val="none" w:sz="0" w:space="0" w:color="auto"/>
        <w:left w:val="none" w:sz="0" w:space="0" w:color="auto"/>
        <w:bottom w:val="none" w:sz="0" w:space="0" w:color="auto"/>
        <w:right w:val="none" w:sz="0" w:space="0" w:color="auto"/>
      </w:divBdr>
    </w:div>
    <w:div w:id="1326786578">
      <w:bodyDiv w:val="1"/>
      <w:marLeft w:val="0"/>
      <w:marRight w:val="0"/>
      <w:marTop w:val="0"/>
      <w:marBottom w:val="0"/>
      <w:divBdr>
        <w:top w:val="none" w:sz="0" w:space="0" w:color="auto"/>
        <w:left w:val="none" w:sz="0" w:space="0" w:color="auto"/>
        <w:bottom w:val="none" w:sz="0" w:space="0" w:color="auto"/>
        <w:right w:val="none" w:sz="0" w:space="0" w:color="auto"/>
      </w:divBdr>
    </w:div>
    <w:div w:id="1336227236">
      <w:bodyDiv w:val="1"/>
      <w:marLeft w:val="0"/>
      <w:marRight w:val="0"/>
      <w:marTop w:val="0"/>
      <w:marBottom w:val="0"/>
      <w:divBdr>
        <w:top w:val="none" w:sz="0" w:space="0" w:color="auto"/>
        <w:left w:val="none" w:sz="0" w:space="0" w:color="auto"/>
        <w:bottom w:val="none" w:sz="0" w:space="0" w:color="auto"/>
        <w:right w:val="none" w:sz="0" w:space="0" w:color="auto"/>
      </w:divBdr>
    </w:div>
    <w:div w:id="1340277891">
      <w:bodyDiv w:val="1"/>
      <w:marLeft w:val="0"/>
      <w:marRight w:val="0"/>
      <w:marTop w:val="0"/>
      <w:marBottom w:val="0"/>
      <w:divBdr>
        <w:top w:val="none" w:sz="0" w:space="0" w:color="auto"/>
        <w:left w:val="none" w:sz="0" w:space="0" w:color="auto"/>
        <w:bottom w:val="none" w:sz="0" w:space="0" w:color="auto"/>
        <w:right w:val="none" w:sz="0" w:space="0" w:color="auto"/>
      </w:divBdr>
    </w:div>
    <w:div w:id="1364863730">
      <w:bodyDiv w:val="1"/>
      <w:marLeft w:val="0"/>
      <w:marRight w:val="0"/>
      <w:marTop w:val="0"/>
      <w:marBottom w:val="0"/>
      <w:divBdr>
        <w:top w:val="none" w:sz="0" w:space="0" w:color="auto"/>
        <w:left w:val="none" w:sz="0" w:space="0" w:color="auto"/>
        <w:bottom w:val="none" w:sz="0" w:space="0" w:color="auto"/>
        <w:right w:val="none" w:sz="0" w:space="0" w:color="auto"/>
      </w:divBdr>
    </w:div>
    <w:div w:id="1394506860">
      <w:bodyDiv w:val="1"/>
      <w:marLeft w:val="0"/>
      <w:marRight w:val="0"/>
      <w:marTop w:val="0"/>
      <w:marBottom w:val="0"/>
      <w:divBdr>
        <w:top w:val="none" w:sz="0" w:space="0" w:color="auto"/>
        <w:left w:val="none" w:sz="0" w:space="0" w:color="auto"/>
        <w:bottom w:val="none" w:sz="0" w:space="0" w:color="auto"/>
        <w:right w:val="none" w:sz="0" w:space="0" w:color="auto"/>
      </w:divBdr>
    </w:div>
    <w:div w:id="1400641097">
      <w:bodyDiv w:val="1"/>
      <w:marLeft w:val="0"/>
      <w:marRight w:val="0"/>
      <w:marTop w:val="0"/>
      <w:marBottom w:val="0"/>
      <w:divBdr>
        <w:top w:val="none" w:sz="0" w:space="0" w:color="auto"/>
        <w:left w:val="none" w:sz="0" w:space="0" w:color="auto"/>
        <w:bottom w:val="none" w:sz="0" w:space="0" w:color="auto"/>
        <w:right w:val="none" w:sz="0" w:space="0" w:color="auto"/>
      </w:divBdr>
    </w:div>
    <w:div w:id="1423063772">
      <w:bodyDiv w:val="1"/>
      <w:marLeft w:val="0"/>
      <w:marRight w:val="0"/>
      <w:marTop w:val="0"/>
      <w:marBottom w:val="0"/>
      <w:divBdr>
        <w:top w:val="none" w:sz="0" w:space="0" w:color="auto"/>
        <w:left w:val="none" w:sz="0" w:space="0" w:color="auto"/>
        <w:bottom w:val="none" w:sz="0" w:space="0" w:color="auto"/>
        <w:right w:val="none" w:sz="0" w:space="0" w:color="auto"/>
      </w:divBdr>
    </w:div>
    <w:div w:id="1439254616">
      <w:bodyDiv w:val="1"/>
      <w:marLeft w:val="0"/>
      <w:marRight w:val="0"/>
      <w:marTop w:val="0"/>
      <w:marBottom w:val="0"/>
      <w:divBdr>
        <w:top w:val="none" w:sz="0" w:space="0" w:color="auto"/>
        <w:left w:val="none" w:sz="0" w:space="0" w:color="auto"/>
        <w:bottom w:val="none" w:sz="0" w:space="0" w:color="auto"/>
        <w:right w:val="none" w:sz="0" w:space="0" w:color="auto"/>
      </w:divBdr>
    </w:div>
    <w:div w:id="1448813895">
      <w:bodyDiv w:val="1"/>
      <w:marLeft w:val="0"/>
      <w:marRight w:val="0"/>
      <w:marTop w:val="0"/>
      <w:marBottom w:val="0"/>
      <w:divBdr>
        <w:top w:val="none" w:sz="0" w:space="0" w:color="auto"/>
        <w:left w:val="none" w:sz="0" w:space="0" w:color="auto"/>
        <w:bottom w:val="none" w:sz="0" w:space="0" w:color="auto"/>
        <w:right w:val="none" w:sz="0" w:space="0" w:color="auto"/>
      </w:divBdr>
    </w:div>
    <w:div w:id="1451168965">
      <w:bodyDiv w:val="1"/>
      <w:marLeft w:val="0"/>
      <w:marRight w:val="0"/>
      <w:marTop w:val="0"/>
      <w:marBottom w:val="0"/>
      <w:divBdr>
        <w:top w:val="none" w:sz="0" w:space="0" w:color="auto"/>
        <w:left w:val="none" w:sz="0" w:space="0" w:color="auto"/>
        <w:bottom w:val="none" w:sz="0" w:space="0" w:color="auto"/>
        <w:right w:val="none" w:sz="0" w:space="0" w:color="auto"/>
      </w:divBdr>
    </w:div>
    <w:div w:id="1509712885">
      <w:bodyDiv w:val="1"/>
      <w:marLeft w:val="0"/>
      <w:marRight w:val="0"/>
      <w:marTop w:val="0"/>
      <w:marBottom w:val="0"/>
      <w:divBdr>
        <w:top w:val="none" w:sz="0" w:space="0" w:color="auto"/>
        <w:left w:val="none" w:sz="0" w:space="0" w:color="auto"/>
        <w:bottom w:val="none" w:sz="0" w:space="0" w:color="auto"/>
        <w:right w:val="none" w:sz="0" w:space="0" w:color="auto"/>
      </w:divBdr>
    </w:div>
    <w:div w:id="1538471287">
      <w:bodyDiv w:val="1"/>
      <w:marLeft w:val="0"/>
      <w:marRight w:val="0"/>
      <w:marTop w:val="0"/>
      <w:marBottom w:val="0"/>
      <w:divBdr>
        <w:top w:val="none" w:sz="0" w:space="0" w:color="auto"/>
        <w:left w:val="none" w:sz="0" w:space="0" w:color="auto"/>
        <w:bottom w:val="none" w:sz="0" w:space="0" w:color="auto"/>
        <w:right w:val="none" w:sz="0" w:space="0" w:color="auto"/>
      </w:divBdr>
    </w:div>
    <w:div w:id="1564028267">
      <w:bodyDiv w:val="1"/>
      <w:marLeft w:val="0"/>
      <w:marRight w:val="0"/>
      <w:marTop w:val="0"/>
      <w:marBottom w:val="0"/>
      <w:divBdr>
        <w:top w:val="none" w:sz="0" w:space="0" w:color="auto"/>
        <w:left w:val="none" w:sz="0" w:space="0" w:color="auto"/>
        <w:bottom w:val="none" w:sz="0" w:space="0" w:color="auto"/>
        <w:right w:val="none" w:sz="0" w:space="0" w:color="auto"/>
      </w:divBdr>
    </w:div>
    <w:div w:id="1597011195">
      <w:bodyDiv w:val="1"/>
      <w:marLeft w:val="0"/>
      <w:marRight w:val="0"/>
      <w:marTop w:val="0"/>
      <w:marBottom w:val="0"/>
      <w:divBdr>
        <w:top w:val="none" w:sz="0" w:space="0" w:color="auto"/>
        <w:left w:val="none" w:sz="0" w:space="0" w:color="auto"/>
        <w:bottom w:val="none" w:sz="0" w:space="0" w:color="auto"/>
        <w:right w:val="none" w:sz="0" w:space="0" w:color="auto"/>
      </w:divBdr>
    </w:div>
    <w:div w:id="1626696959">
      <w:bodyDiv w:val="1"/>
      <w:marLeft w:val="0"/>
      <w:marRight w:val="0"/>
      <w:marTop w:val="0"/>
      <w:marBottom w:val="0"/>
      <w:divBdr>
        <w:top w:val="none" w:sz="0" w:space="0" w:color="auto"/>
        <w:left w:val="none" w:sz="0" w:space="0" w:color="auto"/>
        <w:bottom w:val="none" w:sz="0" w:space="0" w:color="auto"/>
        <w:right w:val="none" w:sz="0" w:space="0" w:color="auto"/>
      </w:divBdr>
    </w:div>
    <w:div w:id="1645348421">
      <w:bodyDiv w:val="1"/>
      <w:marLeft w:val="0"/>
      <w:marRight w:val="0"/>
      <w:marTop w:val="0"/>
      <w:marBottom w:val="0"/>
      <w:divBdr>
        <w:top w:val="none" w:sz="0" w:space="0" w:color="auto"/>
        <w:left w:val="none" w:sz="0" w:space="0" w:color="auto"/>
        <w:bottom w:val="none" w:sz="0" w:space="0" w:color="auto"/>
        <w:right w:val="none" w:sz="0" w:space="0" w:color="auto"/>
      </w:divBdr>
    </w:div>
    <w:div w:id="1651788201">
      <w:bodyDiv w:val="1"/>
      <w:marLeft w:val="0"/>
      <w:marRight w:val="0"/>
      <w:marTop w:val="0"/>
      <w:marBottom w:val="0"/>
      <w:divBdr>
        <w:top w:val="none" w:sz="0" w:space="0" w:color="auto"/>
        <w:left w:val="none" w:sz="0" w:space="0" w:color="auto"/>
        <w:bottom w:val="none" w:sz="0" w:space="0" w:color="auto"/>
        <w:right w:val="none" w:sz="0" w:space="0" w:color="auto"/>
      </w:divBdr>
    </w:div>
    <w:div w:id="1654291667">
      <w:bodyDiv w:val="1"/>
      <w:marLeft w:val="0"/>
      <w:marRight w:val="0"/>
      <w:marTop w:val="0"/>
      <w:marBottom w:val="0"/>
      <w:divBdr>
        <w:top w:val="none" w:sz="0" w:space="0" w:color="auto"/>
        <w:left w:val="none" w:sz="0" w:space="0" w:color="auto"/>
        <w:bottom w:val="none" w:sz="0" w:space="0" w:color="auto"/>
        <w:right w:val="none" w:sz="0" w:space="0" w:color="auto"/>
      </w:divBdr>
    </w:div>
    <w:div w:id="1681008557">
      <w:bodyDiv w:val="1"/>
      <w:marLeft w:val="0"/>
      <w:marRight w:val="0"/>
      <w:marTop w:val="0"/>
      <w:marBottom w:val="0"/>
      <w:divBdr>
        <w:top w:val="none" w:sz="0" w:space="0" w:color="auto"/>
        <w:left w:val="none" w:sz="0" w:space="0" w:color="auto"/>
        <w:bottom w:val="none" w:sz="0" w:space="0" w:color="auto"/>
        <w:right w:val="none" w:sz="0" w:space="0" w:color="auto"/>
      </w:divBdr>
    </w:div>
    <w:div w:id="1682778876">
      <w:bodyDiv w:val="1"/>
      <w:marLeft w:val="0"/>
      <w:marRight w:val="0"/>
      <w:marTop w:val="0"/>
      <w:marBottom w:val="0"/>
      <w:divBdr>
        <w:top w:val="none" w:sz="0" w:space="0" w:color="auto"/>
        <w:left w:val="none" w:sz="0" w:space="0" w:color="auto"/>
        <w:bottom w:val="none" w:sz="0" w:space="0" w:color="auto"/>
        <w:right w:val="none" w:sz="0" w:space="0" w:color="auto"/>
      </w:divBdr>
    </w:div>
    <w:div w:id="1709140071">
      <w:bodyDiv w:val="1"/>
      <w:marLeft w:val="0"/>
      <w:marRight w:val="0"/>
      <w:marTop w:val="0"/>
      <w:marBottom w:val="0"/>
      <w:divBdr>
        <w:top w:val="none" w:sz="0" w:space="0" w:color="auto"/>
        <w:left w:val="none" w:sz="0" w:space="0" w:color="auto"/>
        <w:bottom w:val="none" w:sz="0" w:space="0" w:color="auto"/>
        <w:right w:val="none" w:sz="0" w:space="0" w:color="auto"/>
      </w:divBdr>
    </w:div>
    <w:div w:id="1710839243">
      <w:bodyDiv w:val="1"/>
      <w:marLeft w:val="0"/>
      <w:marRight w:val="0"/>
      <w:marTop w:val="0"/>
      <w:marBottom w:val="0"/>
      <w:divBdr>
        <w:top w:val="none" w:sz="0" w:space="0" w:color="auto"/>
        <w:left w:val="none" w:sz="0" w:space="0" w:color="auto"/>
        <w:bottom w:val="none" w:sz="0" w:space="0" w:color="auto"/>
        <w:right w:val="none" w:sz="0" w:space="0" w:color="auto"/>
      </w:divBdr>
    </w:div>
    <w:div w:id="1717775873">
      <w:bodyDiv w:val="1"/>
      <w:marLeft w:val="0"/>
      <w:marRight w:val="0"/>
      <w:marTop w:val="0"/>
      <w:marBottom w:val="0"/>
      <w:divBdr>
        <w:top w:val="none" w:sz="0" w:space="0" w:color="auto"/>
        <w:left w:val="none" w:sz="0" w:space="0" w:color="auto"/>
        <w:bottom w:val="none" w:sz="0" w:space="0" w:color="auto"/>
        <w:right w:val="none" w:sz="0" w:space="0" w:color="auto"/>
      </w:divBdr>
    </w:div>
    <w:div w:id="1741782575">
      <w:bodyDiv w:val="1"/>
      <w:marLeft w:val="0"/>
      <w:marRight w:val="0"/>
      <w:marTop w:val="0"/>
      <w:marBottom w:val="0"/>
      <w:divBdr>
        <w:top w:val="none" w:sz="0" w:space="0" w:color="auto"/>
        <w:left w:val="none" w:sz="0" w:space="0" w:color="auto"/>
        <w:bottom w:val="none" w:sz="0" w:space="0" w:color="auto"/>
        <w:right w:val="none" w:sz="0" w:space="0" w:color="auto"/>
      </w:divBdr>
    </w:div>
    <w:div w:id="1755399730">
      <w:bodyDiv w:val="1"/>
      <w:marLeft w:val="0"/>
      <w:marRight w:val="0"/>
      <w:marTop w:val="0"/>
      <w:marBottom w:val="0"/>
      <w:divBdr>
        <w:top w:val="none" w:sz="0" w:space="0" w:color="auto"/>
        <w:left w:val="none" w:sz="0" w:space="0" w:color="auto"/>
        <w:bottom w:val="none" w:sz="0" w:space="0" w:color="auto"/>
        <w:right w:val="none" w:sz="0" w:space="0" w:color="auto"/>
      </w:divBdr>
    </w:div>
    <w:div w:id="1757896718">
      <w:bodyDiv w:val="1"/>
      <w:marLeft w:val="0"/>
      <w:marRight w:val="0"/>
      <w:marTop w:val="0"/>
      <w:marBottom w:val="0"/>
      <w:divBdr>
        <w:top w:val="none" w:sz="0" w:space="0" w:color="auto"/>
        <w:left w:val="none" w:sz="0" w:space="0" w:color="auto"/>
        <w:bottom w:val="none" w:sz="0" w:space="0" w:color="auto"/>
        <w:right w:val="none" w:sz="0" w:space="0" w:color="auto"/>
      </w:divBdr>
    </w:div>
    <w:div w:id="1768110027">
      <w:bodyDiv w:val="1"/>
      <w:marLeft w:val="0"/>
      <w:marRight w:val="0"/>
      <w:marTop w:val="0"/>
      <w:marBottom w:val="0"/>
      <w:divBdr>
        <w:top w:val="none" w:sz="0" w:space="0" w:color="auto"/>
        <w:left w:val="none" w:sz="0" w:space="0" w:color="auto"/>
        <w:bottom w:val="none" w:sz="0" w:space="0" w:color="auto"/>
        <w:right w:val="none" w:sz="0" w:space="0" w:color="auto"/>
      </w:divBdr>
    </w:div>
    <w:div w:id="1813059570">
      <w:bodyDiv w:val="1"/>
      <w:marLeft w:val="0"/>
      <w:marRight w:val="0"/>
      <w:marTop w:val="0"/>
      <w:marBottom w:val="0"/>
      <w:divBdr>
        <w:top w:val="none" w:sz="0" w:space="0" w:color="auto"/>
        <w:left w:val="none" w:sz="0" w:space="0" w:color="auto"/>
        <w:bottom w:val="none" w:sz="0" w:space="0" w:color="auto"/>
        <w:right w:val="none" w:sz="0" w:space="0" w:color="auto"/>
      </w:divBdr>
    </w:div>
    <w:div w:id="1813256561">
      <w:bodyDiv w:val="1"/>
      <w:marLeft w:val="0"/>
      <w:marRight w:val="0"/>
      <w:marTop w:val="0"/>
      <w:marBottom w:val="0"/>
      <w:divBdr>
        <w:top w:val="none" w:sz="0" w:space="0" w:color="auto"/>
        <w:left w:val="none" w:sz="0" w:space="0" w:color="auto"/>
        <w:bottom w:val="none" w:sz="0" w:space="0" w:color="auto"/>
        <w:right w:val="none" w:sz="0" w:space="0" w:color="auto"/>
      </w:divBdr>
    </w:div>
    <w:div w:id="1911769996">
      <w:bodyDiv w:val="1"/>
      <w:marLeft w:val="0"/>
      <w:marRight w:val="0"/>
      <w:marTop w:val="0"/>
      <w:marBottom w:val="0"/>
      <w:divBdr>
        <w:top w:val="none" w:sz="0" w:space="0" w:color="auto"/>
        <w:left w:val="none" w:sz="0" w:space="0" w:color="auto"/>
        <w:bottom w:val="none" w:sz="0" w:space="0" w:color="auto"/>
        <w:right w:val="none" w:sz="0" w:space="0" w:color="auto"/>
      </w:divBdr>
    </w:div>
    <w:div w:id="1914855960">
      <w:bodyDiv w:val="1"/>
      <w:marLeft w:val="0"/>
      <w:marRight w:val="0"/>
      <w:marTop w:val="0"/>
      <w:marBottom w:val="0"/>
      <w:divBdr>
        <w:top w:val="none" w:sz="0" w:space="0" w:color="auto"/>
        <w:left w:val="none" w:sz="0" w:space="0" w:color="auto"/>
        <w:bottom w:val="none" w:sz="0" w:space="0" w:color="auto"/>
        <w:right w:val="none" w:sz="0" w:space="0" w:color="auto"/>
      </w:divBdr>
    </w:div>
    <w:div w:id="1919168654">
      <w:bodyDiv w:val="1"/>
      <w:marLeft w:val="0"/>
      <w:marRight w:val="0"/>
      <w:marTop w:val="0"/>
      <w:marBottom w:val="0"/>
      <w:divBdr>
        <w:top w:val="none" w:sz="0" w:space="0" w:color="auto"/>
        <w:left w:val="none" w:sz="0" w:space="0" w:color="auto"/>
        <w:bottom w:val="none" w:sz="0" w:space="0" w:color="auto"/>
        <w:right w:val="none" w:sz="0" w:space="0" w:color="auto"/>
      </w:divBdr>
    </w:div>
    <w:div w:id="1945185788">
      <w:bodyDiv w:val="1"/>
      <w:marLeft w:val="0"/>
      <w:marRight w:val="0"/>
      <w:marTop w:val="0"/>
      <w:marBottom w:val="0"/>
      <w:divBdr>
        <w:top w:val="none" w:sz="0" w:space="0" w:color="auto"/>
        <w:left w:val="none" w:sz="0" w:space="0" w:color="auto"/>
        <w:bottom w:val="none" w:sz="0" w:space="0" w:color="auto"/>
        <w:right w:val="none" w:sz="0" w:space="0" w:color="auto"/>
      </w:divBdr>
    </w:div>
    <w:div w:id="1976179727">
      <w:bodyDiv w:val="1"/>
      <w:marLeft w:val="0"/>
      <w:marRight w:val="0"/>
      <w:marTop w:val="0"/>
      <w:marBottom w:val="0"/>
      <w:divBdr>
        <w:top w:val="none" w:sz="0" w:space="0" w:color="auto"/>
        <w:left w:val="none" w:sz="0" w:space="0" w:color="auto"/>
        <w:bottom w:val="none" w:sz="0" w:space="0" w:color="auto"/>
        <w:right w:val="none" w:sz="0" w:space="0" w:color="auto"/>
      </w:divBdr>
    </w:div>
    <w:div w:id="1976834791">
      <w:bodyDiv w:val="1"/>
      <w:marLeft w:val="0"/>
      <w:marRight w:val="0"/>
      <w:marTop w:val="0"/>
      <w:marBottom w:val="0"/>
      <w:divBdr>
        <w:top w:val="none" w:sz="0" w:space="0" w:color="auto"/>
        <w:left w:val="none" w:sz="0" w:space="0" w:color="auto"/>
        <w:bottom w:val="none" w:sz="0" w:space="0" w:color="auto"/>
        <w:right w:val="none" w:sz="0" w:space="0" w:color="auto"/>
      </w:divBdr>
    </w:div>
    <w:div w:id="1994722100">
      <w:bodyDiv w:val="1"/>
      <w:marLeft w:val="0"/>
      <w:marRight w:val="0"/>
      <w:marTop w:val="0"/>
      <w:marBottom w:val="0"/>
      <w:divBdr>
        <w:top w:val="none" w:sz="0" w:space="0" w:color="auto"/>
        <w:left w:val="none" w:sz="0" w:space="0" w:color="auto"/>
        <w:bottom w:val="none" w:sz="0" w:space="0" w:color="auto"/>
        <w:right w:val="none" w:sz="0" w:space="0" w:color="auto"/>
      </w:divBdr>
    </w:div>
    <w:div w:id="2031106835">
      <w:bodyDiv w:val="1"/>
      <w:marLeft w:val="0"/>
      <w:marRight w:val="0"/>
      <w:marTop w:val="0"/>
      <w:marBottom w:val="0"/>
      <w:divBdr>
        <w:top w:val="none" w:sz="0" w:space="0" w:color="auto"/>
        <w:left w:val="none" w:sz="0" w:space="0" w:color="auto"/>
        <w:bottom w:val="none" w:sz="0" w:space="0" w:color="auto"/>
        <w:right w:val="none" w:sz="0" w:space="0" w:color="auto"/>
      </w:divBdr>
    </w:div>
    <w:div w:id="2031106857">
      <w:bodyDiv w:val="1"/>
      <w:marLeft w:val="0"/>
      <w:marRight w:val="0"/>
      <w:marTop w:val="0"/>
      <w:marBottom w:val="0"/>
      <w:divBdr>
        <w:top w:val="none" w:sz="0" w:space="0" w:color="auto"/>
        <w:left w:val="none" w:sz="0" w:space="0" w:color="auto"/>
        <w:bottom w:val="none" w:sz="0" w:space="0" w:color="auto"/>
        <w:right w:val="none" w:sz="0" w:space="0" w:color="auto"/>
      </w:divBdr>
    </w:div>
    <w:div w:id="2033921080">
      <w:bodyDiv w:val="1"/>
      <w:marLeft w:val="0"/>
      <w:marRight w:val="0"/>
      <w:marTop w:val="0"/>
      <w:marBottom w:val="0"/>
      <w:divBdr>
        <w:top w:val="none" w:sz="0" w:space="0" w:color="auto"/>
        <w:left w:val="none" w:sz="0" w:space="0" w:color="auto"/>
        <w:bottom w:val="none" w:sz="0" w:space="0" w:color="auto"/>
        <w:right w:val="none" w:sz="0" w:space="0" w:color="auto"/>
      </w:divBdr>
    </w:div>
    <w:div w:id="2056347806">
      <w:bodyDiv w:val="1"/>
      <w:marLeft w:val="0"/>
      <w:marRight w:val="0"/>
      <w:marTop w:val="0"/>
      <w:marBottom w:val="0"/>
      <w:divBdr>
        <w:top w:val="none" w:sz="0" w:space="0" w:color="auto"/>
        <w:left w:val="none" w:sz="0" w:space="0" w:color="auto"/>
        <w:bottom w:val="none" w:sz="0" w:space="0" w:color="auto"/>
        <w:right w:val="none" w:sz="0" w:space="0" w:color="auto"/>
      </w:divBdr>
    </w:div>
    <w:div w:id="2087413630">
      <w:bodyDiv w:val="1"/>
      <w:marLeft w:val="0"/>
      <w:marRight w:val="0"/>
      <w:marTop w:val="0"/>
      <w:marBottom w:val="0"/>
      <w:divBdr>
        <w:top w:val="none" w:sz="0" w:space="0" w:color="auto"/>
        <w:left w:val="none" w:sz="0" w:space="0" w:color="auto"/>
        <w:bottom w:val="none" w:sz="0" w:space="0" w:color="auto"/>
        <w:right w:val="none" w:sz="0" w:space="0" w:color="auto"/>
      </w:divBdr>
    </w:div>
    <w:div w:id="2088190255">
      <w:bodyDiv w:val="1"/>
      <w:marLeft w:val="0"/>
      <w:marRight w:val="0"/>
      <w:marTop w:val="0"/>
      <w:marBottom w:val="0"/>
      <w:divBdr>
        <w:top w:val="none" w:sz="0" w:space="0" w:color="auto"/>
        <w:left w:val="none" w:sz="0" w:space="0" w:color="auto"/>
        <w:bottom w:val="none" w:sz="0" w:space="0" w:color="auto"/>
        <w:right w:val="none" w:sz="0" w:space="0" w:color="auto"/>
      </w:divBdr>
    </w:div>
    <w:div w:id="2097171511">
      <w:bodyDiv w:val="1"/>
      <w:marLeft w:val="0"/>
      <w:marRight w:val="0"/>
      <w:marTop w:val="0"/>
      <w:marBottom w:val="0"/>
      <w:divBdr>
        <w:top w:val="none" w:sz="0" w:space="0" w:color="auto"/>
        <w:left w:val="none" w:sz="0" w:space="0" w:color="auto"/>
        <w:bottom w:val="none" w:sz="0" w:space="0" w:color="auto"/>
        <w:right w:val="none" w:sz="0" w:space="0" w:color="auto"/>
      </w:divBdr>
    </w:div>
    <w:div w:id="2113741314">
      <w:bodyDiv w:val="1"/>
      <w:marLeft w:val="0"/>
      <w:marRight w:val="0"/>
      <w:marTop w:val="0"/>
      <w:marBottom w:val="0"/>
      <w:divBdr>
        <w:top w:val="none" w:sz="0" w:space="0" w:color="auto"/>
        <w:left w:val="none" w:sz="0" w:space="0" w:color="auto"/>
        <w:bottom w:val="none" w:sz="0" w:space="0" w:color="auto"/>
        <w:right w:val="none" w:sz="0" w:space="0" w:color="auto"/>
      </w:divBdr>
    </w:div>
    <w:div w:id="213228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pen.canada.ca/data/en/dataset/1b36a356-defd-4813-acea-47bc3abd859b"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climate.weather.gc.ca/climate_normals/results_1991_2020_e.html?searchType=stnName_1991&amp;txtStationName_1991=montreal&amp;searchMethod=contains&amp;txtCentralLatMin=0&amp;txtCentralLatSec=0&amp;txtCentralLongMin=0&amp;txtCentralLongSec=0&amp;stnID=123000000&amp;dispBack=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BF241-0C83-4111-9A0B-1EA3867CB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5804</TotalTime>
  <Pages>1</Pages>
  <Words>1347</Words>
  <Characters>7680</Characters>
  <Application>Microsoft Office Word</Application>
  <DocSecurity>0</DocSecurity>
  <Lines>64</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 Liu</dc:creator>
  <cp:keywords/>
  <dc:description/>
  <cp:lastModifiedBy>Ying Liu</cp:lastModifiedBy>
  <cp:revision>51</cp:revision>
  <dcterms:created xsi:type="dcterms:W3CDTF">2025-07-14T14:56:00Z</dcterms:created>
  <dcterms:modified xsi:type="dcterms:W3CDTF">2025-10-21T15:25:00Z</dcterms:modified>
</cp:coreProperties>
</file>