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52D507" w14:textId="612B0842" w:rsidR="00201315" w:rsidRDefault="00201315" w:rsidP="002013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File 2</w:t>
      </w:r>
    </w:p>
    <w:p w14:paraId="4AE8A883" w14:textId="5A958FF1" w:rsidR="00201315" w:rsidRP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6BFEF09" w14:textId="0B5E357B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201315">
        <w:rPr>
          <w:rFonts w:ascii="Times New Roman" w:hAnsi="Times New Roman" w:cs="Times New Roman"/>
          <w:b/>
          <w:bCs/>
          <w:lang w:val="en-US"/>
        </w:rPr>
        <w:t>Article Title:</w:t>
      </w:r>
      <w:r w:rsidRPr="00201315">
        <w:rPr>
          <w:rFonts w:ascii="Times New Roman" w:hAnsi="Times New Roman" w:cs="Times New Roman"/>
          <w:lang w:val="en-US"/>
        </w:rPr>
        <w:t xml:space="preserve"> Service Use and </w:t>
      </w:r>
      <w:r w:rsidR="00AB66B0">
        <w:rPr>
          <w:rFonts w:ascii="Times New Roman" w:hAnsi="Times New Roman" w:cs="Times New Roman"/>
          <w:lang w:val="en-US"/>
        </w:rPr>
        <w:t xml:space="preserve">Program-level </w:t>
      </w:r>
      <w:r w:rsidRPr="00201315">
        <w:rPr>
          <w:rFonts w:ascii="Times New Roman" w:hAnsi="Times New Roman" w:cs="Times New Roman"/>
          <w:lang w:val="en-US"/>
        </w:rPr>
        <w:t>Impacts of a Collaborative Hospital-Community Emergency Department Diversion Program for People Experiencing Alcohol and Opioid Intoxication</w:t>
      </w:r>
    </w:p>
    <w:p w14:paraId="7358A2D0" w14:textId="77777777" w:rsidR="00201315" w:rsidRP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17CBDEC" w14:textId="3ACBB4CA" w:rsidR="00201315" w:rsidRP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201315">
        <w:rPr>
          <w:rFonts w:ascii="Times New Roman" w:hAnsi="Times New Roman" w:cs="Times New Roman"/>
          <w:b/>
          <w:bCs/>
          <w:lang w:val="en-US"/>
        </w:rPr>
        <w:t>Journal</w:t>
      </w:r>
      <w:r>
        <w:rPr>
          <w:rFonts w:ascii="Times New Roman" w:hAnsi="Times New Roman" w:cs="Times New Roman"/>
          <w:b/>
          <w:bCs/>
          <w:lang w:val="en-US"/>
        </w:rPr>
        <w:t xml:space="preserve"> Name</w:t>
      </w:r>
      <w:r w:rsidRPr="00201315">
        <w:rPr>
          <w:rFonts w:ascii="Times New Roman" w:hAnsi="Times New Roman" w:cs="Times New Roman"/>
          <w:b/>
          <w:bCs/>
          <w:lang w:val="en-US"/>
        </w:rPr>
        <w:t>:</w:t>
      </w:r>
      <w:r w:rsidRPr="00201315">
        <w:rPr>
          <w:rFonts w:ascii="Times New Roman" w:hAnsi="Times New Roman" w:cs="Times New Roman"/>
          <w:lang w:val="en-US"/>
        </w:rPr>
        <w:t xml:space="preserve"> Canadian Journal of Public Health</w:t>
      </w:r>
    </w:p>
    <w:p w14:paraId="4C15CBA5" w14:textId="77777777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en-US"/>
        </w:rPr>
      </w:pPr>
    </w:p>
    <w:p w14:paraId="5276AD28" w14:textId="77777777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en-US"/>
        </w:rPr>
      </w:pPr>
    </w:p>
    <w:p w14:paraId="6084DE6C" w14:textId="7B324464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8F22F0">
        <w:rPr>
          <w:rFonts w:ascii="Times New Roman" w:hAnsi="Times New Roman" w:cs="Times New Roman"/>
          <w:b/>
          <w:bCs/>
          <w:lang w:val="en-US"/>
        </w:rPr>
        <w:t>Supplementary Table 1.</w:t>
      </w:r>
      <w:r>
        <w:rPr>
          <w:rFonts w:ascii="Times New Roman" w:hAnsi="Times New Roman" w:cs="Times New Roman"/>
          <w:lang w:val="en-US"/>
        </w:rPr>
        <w:t xml:space="preserve"> Characteristics of Non-unique ED Visitors in Comparison Group (</w:t>
      </w:r>
      <w:r w:rsidRPr="00774807"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  <w:lang w:val="en-US"/>
        </w:rPr>
        <w:t xml:space="preserve"> = 3,990).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946"/>
        <w:gridCol w:w="990"/>
      </w:tblGrid>
      <w:tr w:rsidR="00201315" w14:paraId="6CF30DA4" w14:textId="77777777" w:rsidTr="00C95272">
        <w:tc>
          <w:tcPr>
            <w:tcW w:w="7015" w:type="dxa"/>
          </w:tcPr>
          <w:p w14:paraId="6455CC2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Characteristic</w:t>
            </w:r>
          </w:p>
        </w:tc>
        <w:tc>
          <w:tcPr>
            <w:tcW w:w="946" w:type="dxa"/>
          </w:tcPr>
          <w:p w14:paraId="4A858B65" w14:textId="77777777" w:rsidR="00201315" w:rsidRPr="00774807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en-US"/>
              </w:rPr>
            </w:pPr>
            <w:r w:rsidRPr="00774807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990" w:type="dxa"/>
          </w:tcPr>
          <w:p w14:paraId="00418760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201315" w14:paraId="01565208" w14:textId="77777777" w:rsidTr="00C95272">
        <w:tc>
          <w:tcPr>
            <w:tcW w:w="7015" w:type="dxa"/>
          </w:tcPr>
          <w:p w14:paraId="435F4D62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946" w:type="dxa"/>
          </w:tcPr>
          <w:p w14:paraId="3A2873C1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0" w:type="dxa"/>
          </w:tcPr>
          <w:p w14:paraId="3CED9412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315" w14:paraId="5A4D434B" w14:textId="77777777" w:rsidTr="00C95272">
        <w:tc>
          <w:tcPr>
            <w:tcW w:w="7015" w:type="dxa"/>
          </w:tcPr>
          <w:p w14:paraId="6795A810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16-24 years</w:t>
            </w:r>
          </w:p>
        </w:tc>
        <w:tc>
          <w:tcPr>
            <w:tcW w:w="946" w:type="dxa"/>
          </w:tcPr>
          <w:p w14:paraId="735D5FA0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551</w:t>
            </w:r>
          </w:p>
        </w:tc>
        <w:tc>
          <w:tcPr>
            <w:tcW w:w="990" w:type="dxa"/>
          </w:tcPr>
          <w:p w14:paraId="602A856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13.8</w:t>
            </w:r>
          </w:p>
        </w:tc>
      </w:tr>
      <w:tr w:rsidR="00201315" w14:paraId="2D98BD09" w14:textId="77777777" w:rsidTr="00C95272">
        <w:tc>
          <w:tcPr>
            <w:tcW w:w="7015" w:type="dxa"/>
          </w:tcPr>
          <w:p w14:paraId="611B83E3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25-64 years</w:t>
            </w:r>
          </w:p>
        </w:tc>
        <w:tc>
          <w:tcPr>
            <w:tcW w:w="946" w:type="dxa"/>
          </w:tcPr>
          <w:p w14:paraId="779F8E07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3,158</w:t>
            </w:r>
          </w:p>
        </w:tc>
        <w:tc>
          <w:tcPr>
            <w:tcW w:w="990" w:type="dxa"/>
          </w:tcPr>
          <w:p w14:paraId="3F18985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79.1</w:t>
            </w:r>
          </w:p>
        </w:tc>
      </w:tr>
      <w:tr w:rsidR="00201315" w14:paraId="2BFA8FD6" w14:textId="77777777" w:rsidTr="00C95272">
        <w:tc>
          <w:tcPr>
            <w:tcW w:w="7015" w:type="dxa"/>
          </w:tcPr>
          <w:p w14:paraId="5798D909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≥65 years</w:t>
            </w:r>
          </w:p>
        </w:tc>
        <w:tc>
          <w:tcPr>
            <w:tcW w:w="946" w:type="dxa"/>
          </w:tcPr>
          <w:p w14:paraId="1DCB1526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281</w:t>
            </w:r>
          </w:p>
        </w:tc>
        <w:tc>
          <w:tcPr>
            <w:tcW w:w="990" w:type="dxa"/>
          </w:tcPr>
          <w:p w14:paraId="12F71558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7.0</w:t>
            </w:r>
          </w:p>
        </w:tc>
      </w:tr>
      <w:tr w:rsidR="00201315" w14:paraId="39E42DDB" w14:textId="77777777" w:rsidTr="00C95272">
        <w:tc>
          <w:tcPr>
            <w:tcW w:w="7015" w:type="dxa"/>
          </w:tcPr>
          <w:p w14:paraId="466CC76E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ICD-10 Primary Diagnosis</w:t>
            </w:r>
          </w:p>
        </w:tc>
        <w:tc>
          <w:tcPr>
            <w:tcW w:w="946" w:type="dxa"/>
          </w:tcPr>
          <w:p w14:paraId="562B93C3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0" w:type="dxa"/>
          </w:tcPr>
          <w:p w14:paraId="60D080A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315" w14:paraId="4722C864" w14:textId="77777777" w:rsidTr="00C95272">
        <w:tc>
          <w:tcPr>
            <w:tcW w:w="7015" w:type="dxa"/>
          </w:tcPr>
          <w:p w14:paraId="01C00454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Acute intoxication, alcohol</w:t>
            </w:r>
          </w:p>
        </w:tc>
        <w:tc>
          <w:tcPr>
            <w:tcW w:w="946" w:type="dxa"/>
          </w:tcPr>
          <w:p w14:paraId="3E72AED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2,287</w:t>
            </w:r>
          </w:p>
        </w:tc>
        <w:tc>
          <w:tcPr>
            <w:tcW w:w="990" w:type="dxa"/>
          </w:tcPr>
          <w:p w14:paraId="50AAE512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57.3</w:t>
            </w:r>
          </w:p>
        </w:tc>
      </w:tr>
      <w:tr w:rsidR="00201315" w14:paraId="70DE9D21" w14:textId="77777777" w:rsidTr="00C95272">
        <w:tc>
          <w:tcPr>
            <w:tcW w:w="7015" w:type="dxa"/>
          </w:tcPr>
          <w:p w14:paraId="1C6E90E7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Harmful use, alcohol</w:t>
            </w:r>
          </w:p>
        </w:tc>
        <w:tc>
          <w:tcPr>
            <w:tcW w:w="946" w:type="dxa"/>
          </w:tcPr>
          <w:p w14:paraId="58B9A8F6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349</w:t>
            </w:r>
          </w:p>
        </w:tc>
        <w:tc>
          <w:tcPr>
            <w:tcW w:w="990" w:type="dxa"/>
          </w:tcPr>
          <w:p w14:paraId="6593C44D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8.1</w:t>
            </w:r>
          </w:p>
        </w:tc>
      </w:tr>
      <w:tr w:rsidR="00201315" w14:paraId="7C051499" w14:textId="77777777" w:rsidTr="00C95272">
        <w:tc>
          <w:tcPr>
            <w:tcW w:w="7015" w:type="dxa"/>
          </w:tcPr>
          <w:p w14:paraId="273EEF0E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Dependence syndrome, alcohol</w:t>
            </w:r>
          </w:p>
        </w:tc>
        <w:tc>
          <w:tcPr>
            <w:tcW w:w="946" w:type="dxa"/>
          </w:tcPr>
          <w:p w14:paraId="3465AD80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990" w:type="dxa"/>
          </w:tcPr>
          <w:p w14:paraId="3BBDD0EE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</w:t>
            </w:r>
          </w:p>
        </w:tc>
      </w:tr>
      <w:tr w:rsidR="00201315" w14:paraId="4AD50DD1" w14:textId="77777777" w:rsidTr="00C95272">
        <w:tc>
          <w:tcPr>
            <w:tcW w:w="7015" w:type="dxa"/>
          </w:tcPr>
          <w:p w14:paraId="69F41F20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Other/unspecified disorder, alcohol</w:t>
            </w:r>
          </w:p>
        </w:tc>
        <w:tc>
          <w:tcPr>
            <w:tcW w:w="946" w:type="dxa"/>
          </w:tcPr>
          <w:p w14:paraId="555AFE0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990" w:type="dxa"/>
          </w:tcPr>
          <w:p w14:paraId="1ED0C9A9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</w:t>
            </w:r>
          </w:p>
        </w:tc>
      </w:tr>
      <w:tr w:rsidR="00201315" w14:paraId="6FBF9859" w14:textId="77777777" w:rsidTr="00C95272">
        <w:tc>
          <w:tcPr>
            <w:tcW w:w="7015" w:type="dxa"/>
          </w:tcPr>
          <w:p w14:paraId="6A7FF852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Acute intoxication, opioids</w:t>
            </w:r>
          </w:p>
        </w:tc>
        <w:tc>
          <w:tcPr>
            <w:tcW w:w="946" w:type="dxa"/>
          </w:tcPr>
          <w:p w14:paraId="4A66431F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205</w:t>
            </w:r>
          </w:p>
        </w:tc>
        <w:tc>
          <w:tcPr>
            <w:tcW w:w="990" w:type="dxa"/>
          </w:tcPr>
          <w:p w14:paraId="5029D43A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</w:tr>
      <w:tr w:rsidR="00201315" w14:paraId="5B01BA90" w14:textId="77777777" w:rsidTr="00C95272">
        <w:tc>
          <w:tcPr>
            <w:tcW w:w="7015" w:type="dxa"/>
          </w:tcPr>
          <w:p w14:paraId="24448206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Harmful use, opioids</w:t>
            </w:r>
          </w:p>
        </w:tc>
        <w:tc>
          <w:tcPr>
            <w:tcW w:w="946" w:type="dxa"/>
          </w:tcPr>
          <w:p w14:paraId="733CE509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334</w:t>
            </w:r>
          </w:p>
        </w:tc>
        <w:tc>
          <w:tcPr>
            <w:tcW w:w="990" w:type="dxa"/>
          </w:tcPr>
          <w:p w14:paraId="022B87B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</w:t>
            </w:r>
          </w:p>
        </w:tc>
      </w:tr>
      <w:tr w:rsidR="00201315" w14:paraId="058502A9" w14:textId="77777777" w:rsidTr="00C95272">
        <w:tc>
          <w:tcPr>
            <w:tcW w:w="7015" w:type="dxa"/>
          </w:tcPr>
          <w:p w14:paraId="6C5F0CAA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Dependence syndrome, opioids</w:t>
            </w:r>
          </w:p>
        </w:tc>
        <w:tc>
          <w:tcPr>
            <w:tcW w:w="946" w:type="dxa"/>
          </w:tcPr>
          <w:p w14:paraId="1575CB40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90" w:type="dxa"/>
          </w:tcPr>
          <w:p w14:paraId="63030288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</w:tr>
      <w:tr w:rsidR="00201315" w14:paraId="7263772E" w14:textId="77777777" w:rsidTr="00C95272">
        <w:tc>
          <w:tcPr>
            <w:tcW w:w="7015" w:type="dxa"/>
          </w:tcPr>
          <w:p w14:paraId="5AC3CC68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Other/unspecified disorder, opioids</w:t>
            </w:r>
          </w:p>
        </w:tc>
        <w:tc>
          <w:tcPr>
            <w:tcW w:w="946" w:type="dxa"/>
          </w:tcPr>
          <w:p w14:paraId="2485A8C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990" w:type="dxa"/>
          </w:tcPr>
          <w:p w14:paraId="36A85220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201315" w14:paraId="70BB209E" w14:textId="77777777" w:rsidTr="00C95272">
        <w:tc>
          <w:tcPr>
            <w:tcW w:w="7015" w:type="dxa"/>
          </w:tcPr>
          <w:p w14:paraId="6CE00C94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Acute intoxication, multiple/unknown substance</w:t>
            </w:r>
          </w:p>
        </w:tc>
        <w:tc>
          <w:tcPr>
            <w:tcW w:w="946" w:type="dxa"/>
          </w:tcPr>
          <w:p w14:paraId="6A4F871E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990" w:type="dxa"/>
          </w:tcPr>
          <w:p w14:paraId="07FF85C2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3.7</w:t>
            </w:r>
          </w:p>
        </w:tc>
      </w:tr>
      <w:tr w:rsidR="00201315" w14:paraId="6D21288A" w14:textId="77777777" w:rsidTr="00C95272">
        <w:tc>
          <w:tcPr>
            <w:tcW w:w="7015" w:type="dxa"/>
          </w:tcPr>
          <w:p w14:paraId="55DF2FA1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Harmful use, multiple/unknown substance</w:t>
            </w:r>
          </w:p>
        </w:tc>
        <w:tc>
          <w:tcPr>
            <w:tcW w:w="946" w:type="dxa"/>
          </w:tcPr>
          <w:p w14:paraId="6E33126C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426</w:t>
            </w:r>
          </w:p>
        </w:tc>
        <w:tc>
          <w:tcPr>
            <w:tcW w:w="990" w:type="dxa"/>
          </w:tcPr>
          <w:p w14:paraId="3856986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10.7</w:t>
            </w:r>
          </w:p>
        </w:tc>
      </w:tr>
      <w:tr w:rsidR="00201315" w14:paraId="6199229F" w14:textId="77777777" w:rsidTr="00C95272">
        <w:tc>
          <w:tcPr>
            <w:tcW w:w="7015" w:type="dxa"/>
          </w:tcPr>
          <w:p w14:paraId="2C1D2BC6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Dependence syndrome, multiple/unknown substance </w:t>
            </w:r>
            <w:r w:rsidRPr="00267501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946" w:type="dxa"/>
          </w:tcPr>
          <w:p w14:paraId="7625054C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≤20</w:t>
            </w:r>
          </w:p>
        </w:tc>
        <w:tc>
          <w:tcPr>
            <w:tcW w:w="990" w:type="dxa"/>
          </w:tcPr>
          <w:p w14:paraId="0549218F" w14:textId="77777777" w:rsidR="00201315" w:rsidRPr="00267501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≤0.5</w:t>
            </w:r>
          </w:p>
        </w:tc>
      </w:tr>
      <w:tr w:rsidR="00201315" w14:paraId="18E31D5A" w14:textId="77777777" w:rsidTr="00C95272">
        <w:tc>
          <w:tcPr>
            <w:tcW w:w="7015" w:type="dxa"/>
          </w:tcPr>
          <w:p w14:paraId="4AD20607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Other/unspecified disorder, multiple/unknown substance</w:t>
            </w:r>
          </w:p>
        </w:tc>
        <w:tc>
          <w:tcPr>
            <w:tcW w:w="946" w:type="dxa"/>
          </w:tcPr>
          <w:p w14:paraId="763E135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990" w:type="dxa"/>
          </w:tcPr>
          <w:p w14:paraId="4678871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201315" w14:paraId="1C3A23A8" w14:textId="77777777" w:rsidTr="00C95272">
        <w:tc>
          <w:tcPr>
            <w:tcW w:w="7015" w:type="dxa"/>
          </w:tcPr>
          <w:p w14:paraId="5BE9CEAD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CTAS</w:t>
            </w:r>
          </w:p>
        </w:tc>
        <w:tc>
          <w:tcPr>
            <w:tcW w:w="946" w:type="dxa"/>
          </w:tcPr>
          <w:p w14:paraId="33AA998A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0" w:type="dxa"/>
          </w:tcPr>
          <w:p w14:paraId="32D1230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315" w14:paraId="4CD6AED1" w14:textId="77777777" w:rsidTr="00C95272">
        <w:tc>
          <w:tcPr>
            <w:tcW w:w="7015" w:type="dxa"/>
          </w:tcPr>
          <w:p w14:paraId="7D76A285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46" w:type="dxa"/>
          </w:tcPr>
          <w:p w14:paraId="4B45B4E3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1,559</w:t>
            </w:r>
          </w:p>
        </w:tc>
        <w:tc>
          <w:tcPr>
            <w:tcW w:w="990" w:type="dxa"/>
          </w:tcPr>
          <w:p w14:paraId="4C3949F2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39.1</w:t>
            </w:r>
          </w:p>
        </w:tc>
      </w:tr>
      <w:tr w:rsidR="00201315" w14:paraId="32D247AC" w14:textId="77777777" w:rsidTr="00C95272">
        <w:tc>
          <w:tcPr>
            <w:tcW w:w="7015" w:type="dxa"/>
          </w:tcPr>
          <w:p w14:paraId="62FD62F6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46" w:type="dxa"/>
          </w:tcPr>
          <w:p w14:paraId="2DCA6BCF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1,923</w:t>
            </w:r>
          </w:p>
        </w:tc>
        <w:tc>
          <w:tcPr>
            <w:tcW w:w="990" w:type="dxa"/>
          </w:tcPr>
          <w:p w14:paraId="4996A20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48.2</w:t>
            </w:r>
          </w:p>
        </w:tc>
      </w:tr>
      <w:tr w:rsidR="00201315" w14:paraId="20DF7D41" w14:textId="77777777" w:rsidTr="00C95272">
        <w:tc>
          <w:tcPr>
            <w:tcW w:w="7015" w:type="dxa"/>
          </w:tcPr>
          <w:p w14:paraId="4814719E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46" w:type="dxa"/>
          </w:tcPr>
          <w:p w14:paraId="535795F6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483</w:t>
            </w:r>
          </w:p>
        </w:tc>
        <w:tc>
          <w:tcPr>
            <w:tcW w:w="990" w:type="dxa"/>
          </w:tcPr>
          <w:p w14:paraId="6220D6D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</w:t>
            </w:r>
          </w:p>
        </w:tc>
      </w:tr>
      <w:tr w:rsidR="00201315" w14:paraId="266055C2" w14:textId="77777777" w:rsidTr="00C95272">
        <w:tc>
          <w:tcPr>
            <w:tcW w:w="7015" w:type="dxa"/>
          </w:tcPr>
          <w:p w14:paraId="38D4FD75" w14:textId="77777777" w:rsidR="00201315" w:rsidRDefault="00201315" w:rsidP="00C95272">
            <w:pPr>
              <w:autoSpaceDE w:val="0"/>
              <w:autoSpaceDN w:val="0"/>
              <w:adjustRightInd w:val="0"/>
              <w:ind w:firstLine="15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46" w:type="dxa"/>
          </w:tcPr>
          <w:p w14:paraId="5E0C38FC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990" w:type="dxa"/>
          </w:tcPr>
          <w:p w14:paraId="15F3005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201315" w14:paraId="5219FDFF" w14:textId="77777777" w:rsidTr="00C95272">
        <w:tc>
          <w:tcPr>
            <w:tcW w:w="7015" w:type="dxa"/>
          </w:tcPr>
          <w:p w14:paraId="58C6B2A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Discharge Disposition</w:t>
            </w:r>
          </w:p>
        </w:tc>
        <w:tc>
          <w:tcPr>
            <w:tcW w:w="946" w:type="dxa"/>
          </w:tcPr>
          <w:p w14:paraId="59C01C23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0" w:type="dxa"/>
          </w:tcPr>
          <w:p w14:paraId="3A044D65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315" w14:paraId="3B4E8B80" w14:textId="77777777" w:rsidTr="00C95272">
        <w:tc>
          <w:tcPr>
            <w:tcW w:w="7015" w:type="dxa"/>
          </w:tcPr>
          <w:p w14:paraId="4A320577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Discharge to private home 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946" w:type="dxa"/>
          </w:tcPr>
          <w:p w14:paraId="7C087A4C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2,977</w:t>
            </w:r>
          </w:p>
        </w:tc>
        <w:tc>
          <w:tcPr>
            <w:tcW w:w="990" w:type="dxa"/>
          </w:tcPr>
          <w:p w14:paraId="6C48AE2B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74.6</w:t>
            </w:r>
          </w:p>
        </w:tc>
      </w:tr>
      <w:tr w:rsidR="00201315" w14:paraId="16BF85C2" w14:textId="77777777" w:rsidTr="00C95272">
        <w:tc>
          <w:tcPr>
            <w:tcW w:w="7015" w:type="dxa"/>
          </w:tcPr>
          <w:p w14:paraId="4F4A8C49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Left on own after triage, initial assessment, or post-initial treatment</w:t>
            </w:r>
          </w:p>
        </w:tc>
        <w:tc>
          <w:tcPr>
            <w:tcW w:w="946" w:type="dxa"/>
          </w:tcPr>
          <w:p w14:paraId="79F49DBD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512</w:t>
            </w:r>
          </w:p>
        </w:tc>
        <w:tc>
          <w:tcPr>
            <w:tcW w:w="990" w:type="dxa"/>
          </w:tcPr>
          <w:p w14:paraId="385457F8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12.8</w:t>
            </w:r>
          </w:p>
        </w:tc>
      </w:tr>
      <w:tr w:rsidR="00201315" w14:paraId="55FC8CD6" w14:textId="77777777" w:rsidTr="00C95272">
        <w:tc>
          <w:tcPr>
            <w:tcW w:w="7015" w:type="dxa"/>
          </w:tcPr>
          <w:p w14:paraId="4C7B33F3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Transfer to residential care</w:t>
            </w:r>
          </w:p>
        </w:tc>
        <w:tc>
          <w:tcPr>
            <w:tcW w:w="946" w:type="dxa"/>
          </w:tcPr>
          <w:p w14:paraId="2D84CE44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332</w:t>
            </w:r>
          </w:p>
        </w:tc>
        <w:tc>
          <w:tcPr>
            <w:tcW w:w="990" w:type="dxa"/>
          </w:tcPr>
          <w:p w14:paraId="5AE9CA23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8.3</w:t>
            </w:r>
          </w:p>
        </w:tc>
      </w:tr>
      <w:tr w:rsidR="00201315" w14:paraId="22D0C4AA" w14:textId="77777777" w:rsidTr="00C95272">
        <w:trPr>
          <w:trHeight w:val="170"/>
        </w:trPr>
        <w:tc>
          <w:tcPr>
            <w:tcW w:w="7015" w:type="dxa"/>
          </w:tcPr>
          <w:p w14:paraId="54B3CBB4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Transfer to clinic or non-acute care facility</w:t>
            </w:r>
          </w:p>
        </w:tc>
        <w:tc>
          <w:tcPr>
            <w:tcW w:w="946" w:type="dxa"/>
          </w:tcPr>
          <w:p w14:paraId="109A89B1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990" w:type="dxa"/>
          </w:tcPr>
          <w:p w14:paraId="13A101DA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2.6</w:t>
            </w:r>
          </w:p>
        </w:tc>
      </w:tr>
      <w:tr w:rsidR="00201315" w14:paraId="0F24AE67" w14:textId="77777777" w:rsidTr="00C95272">
        <w:tc>
          <w:tcPr>
            <w:tcW w:w="7015" w:type="dxa"/>
          </w:tcPr>
          <w:p w14:paraId="3E1577A3" w14:textId="77777777" w:rsidR="00201315" w:rsidRDefault="00201315" w:rsidP="00C95272">
            <w:pPr>
              <w:autoSpaceDE w:val="0"/>
              <w:autoSpaceDN w:val="0"/>
              <w:adjustRightInd w:val="0"/>
              <w:ind w:left="338" w:hanging="1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Transfer to group/supportive housing</w:t>
            </w:r>
          </w:p>
        </w:tc>
        <w:tc>
          <w:tcPr>
            <w:tcW w:w="946" w:type="dxa"/>
          </w:tcPr>
          <w:p w14:paraId="589B85CD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990" w:type="dxa"/>
          </w:tcPr>
          <w:p w14:paraId="6168DE4A" w14:textId="77777777" w:rsidR="00201315" w:rsidRDefault="00201315" w:rsidP="00C952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1.7</w:t>
            </w:r>
          </w:p>
        </w:tc>
      </w:tr>
    </w:tbl>
    <w:p w14:paraId="0D436004" w14:textId="77777777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CTAS = Canadian Triage and Acuity Scale; ICD-10 = International Classification of Diseases, 10</w:t>
      </w:r>
      <w:r w:rsidRPr="009D5620">
        <w:rPr>
          <w:rFonts w:ascii="Times New Roman" w:hAnsi="Times New Roman" w:cs="Times New Roman"/>
          <w:vertAlign w:val="superscript"/>
          <w:lang w:val="en-US"/>
        </w:rPr>
        <w:t>th</w:t>
      </w:r>
      <w:r>
        <w:rPr>
          <w:rFonts w:ascii="Times New Roman" w:hAnsi="Times New Roman" w:cs="Times New Roman"/>
          <w:lang w:val="en-US"/>
        </w:rPr>
        <w:t xml:space="preserve"> Revision</w:t>
      </w:r>
    </w:p>
    <w:p w14:paraId="6CC72E93" w14:textId="77777777" w:rsid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267501">
        <w:rPr>
          <w:rFonts w:ascii="Times New Roman" w:hAnsi="Times New Roman" w:cs="Times New Roman"/>
          <w:vertAlign w:val="superscript"/>
          <w:lang w:val="en-US"/>
        </w:rPr>
        <w:t>a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267501">
        <w:rPr>
          <w:rFonts w:ascii="Times New Roman" w:hAnsi="Times New Roman" w:cs="Times New Roman"/>
          <w:lang w:val="en-US"/>
        </w:rPr>
        <w:t xml:space="preserve">Suppressed due to </w:t>
      </w:r>
      <w:r>
        <w:rPr>
          <w:rFonts w:ascii="Times New Roman" w:hAnsi="Times New Roman" w:cs="Times New Roman"/>
          <w:lang w:val="en-US"/>
        </w:rPr>
        <w:t xml:space="preserve">small cell </w:t>
      </w:r>
      <w:r w:rsidRPr="00267501">
        <w:rPr>
          <w:rFonts w:ascii="Times New Roman" w:hAnsi="Times New Roman" w:cs="Times New Roman"/>
          <w:lang w:val="en-US"/>
        </w:rPr>
        <w:t>size.</w:t>
      </w:r>
    </w:p>
    <w:p w14:paraId="2DB8473A" w14:textId="7001A355" w:rsidR="00965510" w:rsidRPr="00201315" w:rsidRDefault="00201315" w:rsidP="00201315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b</w:t>
      </w:r>
      <w:r>
        <w:rPr>
          <w:rFonts w:ascii="Times New Roman" w:hAnsi="Times New Roman" w:cs="Times New Roman"/>
          <w:lang w:val="en-US"/>
        </w:rPr>
        <w:t xml:space="preserve"> Inclusive of homeless locations (e.g., emergency shelters, warming </w:t>
      </w:r>
      <w:proofErr w:type="spellStart"/>
      <w:r>
        <w:rPr>
          <w:rFonts w:ascii="Times New Roman" w:hAnsi="Times New Roman" w:cs="Times New Roman"/>
          <w:lang w:val="en-US"/>
        </w:rPr>
        <w:t>centres</w:t>
      </w:r>
      <w:proofErr w:type="spellEnd"/>
      <w:r>
        <w:rPr>
          <w:rFonts w:ascii="Times New Roman" w:hAnsi="Times New Roman" w:cs="Times New Roman"/>
          <w:lang w:val="en-US"/>
        </w:rPr>
        <w:t>).</w:t>
      </w:r>
    </w:p>
    <w:sectPr w:rsidR="00965510" w:rsidRPr="00201315" w:rsidSect="009C71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15"/>
    <w:rsid w:val="00201315"/>
    <w:rsid w:val="00716F7C"/>
    <w:rsid w:val="00965510"/>
    <w:rsid w:val="009C7150"/>
    <w:rsid w:val="00AB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15E5CD"/>
  <w15:chartTrackingRefBased/>
  <w15:docId w15:val="{DE4444E5-1C2E-F641-9FFC-A3BF1EE2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1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Kerman</dc:creator>
  <cp:keywords/>
  <dc:description/>
  <cp:lastModifiedBy>Nick Kerman</cp:lastModifiedBy>
  <cp:revision>2</cp:revision>
  <dcterms:created xsi:type="dcterms:W3CDTF">2026-02-17T19:47:00Z</dcterms:created>
  <dcterms:modified xsi:type="dcterms:W3CDTF">2026-06-23T15:32:00Z</dcterms:modified>
</cp:coreProperties>
</file>