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7A2" w:rsidRPr="00E644AB" w:rsidRDefault="00EF57A2" w:rsidP="00EF57A2">
      <w:pPr>
        <w:spacing w:line="480" w:lineRule="auto"/>
      </w:pPr>
      <w:proofErr w:type="gramStart"/>
      <w:r>
        <w:rPr>
          <w:b/>
        </w:rPr>
        <w:t>Fig.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S1</w:t>
      </w:r>
      <w:proofErr w:type="spellEnd"/>
      <w:r w:rsidRPr="00E644AB">
        <w:t xml:space="preserve"> Data for individual listeners. Each panel plots the proportion of trials indicated as “integrated” (</w:t>
      </w:r>
      <w:r w:rsidRPr="000016A9">
        <w:rPr>
          <w:i/>
        </w:rPr>
        <w:t>y</w:t>
      </w:r>
      <w:r w:rsidRPr="00E644AB">
        <w:t>-axis) as a function of SOA (</w:t>
      </w:r>
      <w:r w:rsidRPr="000016A9">
        <w:rPr>
          <w:i/>
        </w:rPr>
        <w:t>x</w:t>
      </w:r>
      <w:r w:rsidRPr="00E644AB">
        <w:t xml:space="preserve">-axis). Response data (symbols), along with Gaussian fits (curves) are plotted for condition </w:t>
      </w:r>
      <w:proofErr w:type="spellStart"/>
      <w:r w:rsidRPr="00E644AB">
        <w:t>ILD+ILD</w:t>
      </w:r>
      <w:proofErr w:type="spellEnd"/>
      <w:r w:rsidRPr="00E644AB">
        <w:t xml:space="preserve"> (blue), </w:t>
      </w:r>
      <w:proofErr w:type="spellStart"/>
      <w:r w:rsidRPr="00E644AB">
        <w:t>ITD+ITD</w:t>
      </w:r>
      <w:proofErr w:type="spellEnd"/>
      <w:r w:rsidRPr="00E644AB">
        <w:t xml:space="preserve"> (yellow), and </w:t>
      </w:r>
      <w:proofErr w:type="spellStart"/>
      <w:r w:rsidRPr="00E644AB">
        <w:t>ITD+ILD</w:t>
      </w:r>
      <w:proofErr w:type="spellEnd"/>
      <w:r w:rsidRPr="00E644AB">
        <w:t xml:space="preserve"> (green). Dashed line indicates proportion (0.7) used to quantify </w:t>
      </w:r>
      <w:proofErr w:type="spellStart"/>
      <w:r w:rsidRPr="00E644AB">
        <w:t>TBW</w:t>
      </w:r>
      <w:proofErr w:type="spellEnd"/>
      <w:r w:rsidRPr="00E644AB">
        <w:t xml:space="preserve"> in Fig. 4. Each panel plots data for a different listener </w:t>
      </w:r>
    </w:p>
    <w:p w:rsidR="00EF57A2" w:rsidRDefault="00EF57A2" w:rsidP="00EF57A2">
      <w:pPr>
        <w:spacing w:line="480" w:lineRule="auto"/>
      </w:pPr>
      <w:bookmarkStart w:id="0" w:name="_GoBack"/>
      <w:bookmarkEnd w:id="0"/>
      <w:r w:rsidRPr="00B05B0F">
        <w:rPr>
          <w:b/>
        </w:rPr>
        <w:t xml:space="preserve"> </w:t>
      </w:r>
      <w:r>
        <w:rPr>
          <w:b/>
        </w:rPr>
        <w:t>Supplemental Material</w:t>
      </w:r>
      <w:r>
        <w:t xml:space="preserve"> </w:t>
      </w:r>
    </w:p>
    <w:p w:rsidR="00EF57A2" w:rsidRPr="003701A4" w:rsidRDefault="00EF57A2" w:rsidP="00EF57A2">
      <w:pPr>
        <w:spacing w:line="480" w:lineRule="auto"/>
        <w:rPr>
          <w:b/>
        </w:rPr>
      </w:pPr>
    </w:p>
    <w:p w:rsidR="00EF57A2" w:rsidRDefault="00EF57A2">
      <w:r>
        <w:rPr>
          <w:noProof/>
          <w:lang w:eastAsia="en-PH"/>
        </w:rPr>
        <w:drawing>
          <wp:inline distT="0" distB="0" distL="0" distR="0" wp14:anchorId="6B28DBB3" wp14:editId="19814E60">
            <wp:extent cx="4998720" cy="5760720"/>
            <wp:effectExtent l="0" t="0" r="508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2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1" b="6185"/>
                    <a:stretch/>
                  </pic:blipFill>
                  <pic:spPr bwMode="auto">
                    <a:xfrm>
                      <a:off x="0" y="0"/>
                      <a:ext cx="5004329" cy="5767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F57A2" w:rsidSect="006803F1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9" w:rsidRDefault="00EF57A2" w:rsidP="00542B5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2B59" w:rsidRDefault="00EF57A2" w:rsidP="00D867A0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9" w:rsidRDefault="00EF57A2" w:rsidP="00542B5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42B59" w:rsidRDefault="00EF57A2" w:rsidP="00D867A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A2"/>
    <w:rsid w:val="008B3D9B"/>
    <w:rsid w:val="00EF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7A2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F57A2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F57A2"/>
  </w:style>
  <w:style w:type="paragraph" w:styleId="BalloonText">
    <w:name w:val="Balloon Text"/>
    <w:basedOn w:val="Normal"/>
    <w:link w:val="BalloonTextChar"/>
    <w:uiPriority w:val="99"/>
    <w:semiHidden/>
    <w:unhideWhenUsed/>
    <w:rsid w:val="00EF5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7A2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F57A2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F57A2"/>
  </w:style>
  <w:style w:type="paragraph" w:styleId="BalloonText">
    <w:name w:val="Balloon Text"/>
    <w:basedOn w:val="Normal"/>
    <w:link w:val="BalloonTextChar"/>
    <w:uiPriority w:val="99"/>
    <w:semiHidden/>
    <w:unhideWhenUsed/>
    <w:rsid w:val="00EF5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7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MMORADOS</dc:creator>
  <cp:lastModifiedBy>MMORADOS</cp:lastModifiedBy>
  <cp:revision>1</cp:revision>
  <dcterms:created xsi:type="dcterms:W3CDTF">2017-10-18T02:06:00Z</dcterms:created>
  <dcterms:modified xsi:type="dcterms:W3CDTF">2017-10-18T02:08:00Z</dcterms:modified>
</cp:coreProperties>
</file>