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46AC4D" w14:textId="18B79BBA" w:rsidR="00023EE1" w:rsidRDefault="00830488" w:rsidP="00023EE1">
      <w:pPr>
        <w:spacing w:after="0" w:line="480" w:lineRule="auto"/>
        <w:ind w:firstLine="720"/>
        <w:jc w:val="center"/>
        <w:rPr>
          <w:rFonts w:ascii="Times New Roman" w:hAnsi="Times New Roman" w:cs="Times New Roman"/>
          <w:b/>
          <w:i/>
          <w:sz w:val="24"/>
          <w:szCs w:val="24"/>
        </w:rPr>
      </w:pPr>
      <w:r>
        <w:rPr>
          <w:rFonts w:ascii="Times New Roman" w:hAnsi="Times New Roman" w:cs="Times New Roman"/>
          <w:b/>
          <w:i/>
          <w:sz w:val="24"/>
          <w:szCs w:val="24"/>
        </w:rPr>
        <w:t>Supplementary materials</w:t>
      </w:r>
    </w:p>
    <w:p w14:paraId="56DDF4A1" w14:textId="77777777" w:rsidR="00830488" w:rsidRPr="007C0527" w:rsidRDefault="00830488" w:rsidP="00023EE1">
      <w:pPr>
        <w:spacing w:after="0" w:line="480" w:lineRule="auto"/>
        <w:ind w:firstLine="720"/>
        <w:jc w:val="center"/>
        <w:rPr>
          <w:rFonts w:ascii="Times New Roman" w:hAnsi="Times New Roman" w:cs="Times New Roman"/>
          <w:b/>
          <w:i/>
          <w:sz w:val="24"/>
          <w:szCs w:val="24"/>
        </w:rPr>
      </w:pPr>
    </w:p>
    <w:p w14:paraId="2A4CDFD0" w14:textId="77777777" w:rsidR="00023EE1" w:rsidRPr="007C0527" w:rsidRDefault="00023EE1" w:rsidP="00023EE1">
      <w:pPr>
        <w:spacing w:after="0" w:line="480" w:lineRule="auto"/>
        <w:rPr>
          <w:rFonts w:ascii="Times New Roman" w:hAnsi="Times New Roman" w:cs="Times New Roman"/>
          <w:i/>
          <w:sz w:val="24"/>
          <w:szCs w:val="24"/>
        </w:rPr>
      </w:pPr>
      <w:r w:rsidRPr="007C0527">
        <w:rPr>
          <w:rFonts w:ascii="Times New Roman" w:hAnsi="Times New Roman" w:cs="Times New Roman"/>
          <w:i/>
          <w:sz w:val="24"/>
          <w:szCs w:val="24"/>
        </w:rPr>
        <w:t>Comparing the advantage for self in arm-movement responses across experiments</w:t>
      </w:r>
    </w:p>
    <w:p w14:paraId="6233003C" w14:textId="77777777" w:rsidR="00023EE1" w:rsidRPr="007C0527" w:rsidRDefault="00023EE1" w:rsidP="00023EE1">
      <w:pPr>
        <w:spacing w:after="0" w:line="480" w:lineRule="auto"/>
        <w:ind w:firstLine="720"/>
        <w:rPr>
          <w:rFonts w:ascii="Times New Roman" w:hAnsi="Times New Roman" w:cs="Times New Roman"/>
          <w:sz w:val="20"/>
          <w:szCs w:val="20"/>
        </w:rPr>
      </w:pPr>
    </w:p>
    <w:p w14:paraId="599CD72F" w14:textId="77777777" w:rsidR="00023EE1" w:rsidRPr="007C0527" w:rsidRDefault="00023EE1" w:rsidP="00023EE1">
      <w:pPr>
        <w:spacing w:after="0" w:line="240" w:lineRule="auto"/>
        <w:rPr>
          <w:rFonts w:ascii="Times New Roman" w:hAnsi="Times New Roman" w:cs="Times New Roman"/>
          <w:b/>
          <w:sz w:val="24"/>
          <w:szCs w:val="24"/>
        </w:rPr>
      </w:pPr>
      <w:r w:rsidRPr="007C0527">
        <w:rPr>
          <w:rFonts w:ascii="Times New Roman" w:hAnsi="Times New Roman" w:cs="Times New Roman"/>
          <w:b/>
          <w:sz w:val="24"/>
          <w:szCs w:val="24"/>
        </w:rPr>
        <w:t xml:space="preserve">Table 3 </w:t>
      </w:r>
    </w:p>
    <w:p w14:paraId="70F81AA9" w14:textId="77777777" w:rsidR="00023EE1" w:rsidRPr="007C0527" w:rsidRDefault="008251B3" w:rsidP="00023EE1">
      <w:pPr>
        <w:spacing w:after="0" w:line="240" w:lineRule="auto"/>
        <w:jc w:val="both"/>
        <w:rPr>
          <w:rFonts w:ascii="Times New Roman" w:hAnsi="Times New Roman" w:cs="Times New Roman"/>
          <w:sz w:val="24"/>
          <w:szCs w:val="24"/>
        </w:rPr>
      </w:pPr>
      <w:r w:rsidRPr="00B71D50">
        <w:rPr>
          <w:rFonts w:ascii="Times New Roman" w:hAnsi="Times New Roman" w:cs="Times New Roman"/>
          <w:sz w:val="24"/>
          <w:szCs w:val="24"/>
        </w:rPr>
        <w:t xml:space="preserve">Mean Reaction Times (RTs) and Movement Times (MTs) in </w:t>
      </w:r>
      <w:proofErr w:type="spellStart"/>
      <w:r w:rsidRPr="00B71D50">
        <w:rPr>
          <w:rFonts w:ascii="Times New Roman" w:hAnsi="Times New Roman" w:cs="Times New Roman"/>
          <w:sz w:val="24"/>
          <w:szCs w:val="24"/>
        </w:rPr>
        <w:t>ms</w:t>
      </w:r>
      <w:proofErr w:type="spellEnd"/>
      <w:r w:rsidRPr="00B71D50">
        <w:rPr>
          <w:rFonts w:ascii="Times New Roman" w:hAnsi="Times New Roman" w:cs="Times New Roman"/>
          <w:sz w:val="24"/>
          <w:szCs w:val="24"/>
        </w:rPr>
        <w:t xml:space="preserve"> and proportion of correctly- initiated (</w:t>
      </w:r>
      <w:r>
        <w:rPr>
          <w:rFonts w:ascii="Times New Roman" w:hAnsi="Times New Roman" w:cs="Times New Roman"/>
          <w:sz w:val="24"/>
          <w:szCs w:val="24"/>
        </w:rPr>
        <w:t>Response initiation PC</w:t>
      </w:r>
      <w:r w:rsidRPr="00B71D50">
        <w:rPr>
          <w:rFonts w:ascii="Times New Roman" w:hAnsi="Times New Roman" w:cs="Times New Roman"/>
          <w:sz w:val="24"/>
          <w:szCs w:val="24"/>
        </w:rPr>
        <w:t xml:space="preserve">) and </w:t>
      </w:r>
      <w:r>
        <w:rPr>
          <w:rFonts w:ascii="Times New Roman" w:hAnsi="Times New Roman" w:cs="Times New Roman"/>
          <w:sz w:val="24"/>
          <w:szCs w:val="24"/>
        </w:rPr>
        <w:t xml:space="preserve">correctly-completed </w:t>
      </w:r>
      <w:r w:rsidRPr="00B71D50">
        <w:rPr>
          <w:rFonts w:ascii="Times New Roman" w:hAnsi="Times New Roman" w:cs="Times New Roman"/>
          <w:sz w:val="24"/>
          <w:szCs w:val="24"/>
        </w:rPr>
        <w:t>(</w:t>
      </w:r>
      <w:r>
        <w:rPr>
          <w:rFonts w:ascii="Times New Roman" w:hAnsi="Times New Roman" w:cs="Times New Roman"/>
          <w:sz w:val="24"/>
          <w:szCs w:val="24"/>
        </w:rPr>
        <w:t>Movement</w:t>
      </w:r>
      <w:r w:rsidR="00EA1E1B">
        <w:rPr>
          <w:rFonts w:ascii="Times New Roman" w:hAnsi="Times New Roman" w:cs="Times New Roman"/>
          <w:sz w:val="24"/>
          <w:szCs w:val="24"/>
        </w:rPr>
        <w:t xml:space="preserve"> </w:t>
      </w:r>
      <w:r>
        <w:rPr>
          <w:rFonts w:ascii="Times New Roman" w:hAnsi="Times New Roman" w:cs="Times New Roman"/>
          <w:sz w:val="24"/>
          <w:szCs w:val="24"/>
        </w:rPr>
        <w:t>completion PC</w:t>
      </w:r>
      <w:r w:rsidRPr="00B71D50">
        <w:rPr>
          <w:rFonts w:ascii="Times New Roman" w:hAnsi="Times New Roman" w:cs="Times New Roman"/>
          <w:sz w:val="24"/>
          <w:szCs w:val="24"/>
        </w:rPr>
        <w:t>)</w:t>
      </w:r>
      <w:r>
        <w:rPr>
          <w:rFonts w:ascii="Times New Roman" w:hAnsi="Times New Roman" w:cs="Times New Roman"/>
          <w:sz w:val="24"/>
          <w:szCs w:val="24"/>
        </w:rPr>
        <w:t xml:space="preserve"> movement</w:t>
      </w:r>
      <w:r w:rsidRPr="00B71D50">
        <w:rPr>
          <w:rFonts w:ascii="Times New Roman" w:hAnsi="Times New Roman" w:cs="Times New Roman"/>
          <w:sz w:val="24"/>
          <w:szCs w:val="24"/>
        </w:rPr>
        <w:t xml:space="preserve"> responses, with standard deviations</w:t>
      </w:r>
      <w:r w:rsidR="00023EE1" w:rsidRPr="007C0527">
        <w:rPr>
          <w:rFonts w:ascii="Times New Roman" w:hAnsi="Times New Roman" w:cs="Times New Roman"/>
          <w:sz w:val="24"/>
          <w:szCs w:val="24"/>
        </w:rPr>
        <w:t xml:space="preserve">, as a Function of Association (self vs. stranger) in the Match condition for </w:t>
      </w:r>
      <w:r w:rsidR="00023EE1" w:rsidRPr="007C0527">
        <w:rPr>
          <w:rFonts w:ascii="Times New Roman" w:hAnsi="Times New Roman" w:cs="Times New Roman"/>
          <w:i/>
          <w:sz w:val="24"/>
          <w:szCs w:val="24"/>
        </w:rPr>
        <w:t>Experiments A1</w:t>
      </w:r>
      <w:r w:rsidR="00023EE1" w:rsidRPr="007C0527">
        <w:rPr>
          <w:rFonts w:ascii="Times New Roman" w:hAnsi="Times New Roman" w:cs="Times New Roman"/>
          <w:sz w:val="24"/>
          <w:szCs w:val="24"/>
        </w:rPr>
        <w:t xml:space="preserve">, </w:t>
      </w:r>
      <w:r w:rsidR="00023EE1" w:rsidRPr="007C0527">
        <w:rPr>
          <w:rFonts w:ascii="Times New Roman" w:hAnsi="Times New Roman" w:cs="Times New Roman"/>
          <w:i/>
          <w:sz w:val="24"/>
          <w:szCs w:val="24"/>
        </w:rPr>
        <w:t>1</w:t>
      </w:r>
      <w:r w:rsidR="00023EE1" w:rsidRPr="007C0527">
        <w:rPr>
          <w:rFonts w:ascii="Times New Roman" w:hAnsi="Times New Roman" w:cs="Times New Roman"/>
          <w:sz w:val="24"/>
          <w:szCs w:val="24"/>
        </w:rPr>
        <w:t xml:space="preserve">, and </w:t>
      </w:r>
      <w:r w:rsidR="00023EE1" w:rsidRPr="007C0527">
        <w:rPr>
          <w:rFonts w:ascii="Times New Roman" w:hAnsi="Times New Roman" w:cs="Times New Roman"/>
          <w:i/>
          <w:sz w:val="24"/>
          <w:szCs w:val="24"/>
        </w:rPr>
        <w:t>2</w:t>
      </w:r>
      <w:r w:rsidR="00023EE1" w:rsidRPr="007C0527">
        <w:rPr>
          <w:rFonts w:ascii="Times New Roman" w:hAnsi="Times New Roman" w:cs="Times New Roman"/>
          <w:sz w:val="24"/>
          <w:szCs w:val="24"/>
        </w:rPr>
        <w:t>.</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288"/>
        <w:gridCol w:w="1288"/>
        <w:gridCol w:w="1288"/>
        <w:gridCol w:w="1288"/>
        <w:gridCol w:w="1288"/>
        <w:gridCol w:w="1288"/>
        <w:gridCol w:w="1288"/>
      </w:tblGrid>
      <w:tr w:rsidR="00023EE1" w:rsidRPr="007C0527" w14:paraId="7C0F6BE9" w14:textId="77777777" w:rsidTr="00BD3442">
        <w:trPr>
          <w:jc w:val="center"/>
        </w:trPr>
        <w:tc>
          <w:tcPr>
            <w:tcW w:w="1288" w:type="dxa"/>
          </w:tcPr>
          <w:p w14:paraId="7923B782" w14:textId="77777777" w:rsidR="00023EE1" w:rsidRPr="007C0527" w:rsidRDefault="00023EE1" w:rsidP="00BD3442">
            <w:pPr>
              <w:rPr>
                <w:rFonts w:ascii="Times New Roman" w:hAnsi="Times New Roman" w:cs="Times New Roman"/>
              </w:rPr>
            </w:pPr>
          </w:p>
        </w:tc>
        <w:tc>
          <w:tcPr>
            <w:tcW w:w="2576" w:type="dxa"/>
            <w:gridSpan w:val="2"/>
          </w:tcPr>
          <w:p w14:paraId="6A43E8A4" w14:textId="77777777" w:rsidR="00023EE1" w:rsidRPr="007C0527" w:rsidRDefault="00023EE1" w:rsidP="00BD3442">
            <w:pPr>
              <w:rPr>
                <w:rFonts w:ascii="Times New Roman" w:hAnsi="Times New Roman" w:cs="Times New Roman"/>
              </w:rPr>
            </w:pPr>
            <w:r w:rsidRPr="007C0527">
              <w:rPr>
                <w:rFonts w:ascii="Times New Roman" w:hAnsi="Times New Roman" w:cs="Times New Roman"/>
              </w:rPr>
              <w:t>Experiment A1*</w:t>
            </w:r>
          </w:p>
          <w:p w14:paraId="4A40C381" w14:textId="77777777" w:rsidR="00023EE1" w:rsidRPr="007C0527" w:rsidRDefault="00023EE1" w:rsidP="00BD3442">
            <w:pPr>
              <w:rPr>
                <w:rFonts w:ascii="Times New Roman" w:hAnsi="Times New Roman" w:cs="Times New Roman"/>
              </w:rPr>
            </w:pPr>
          </w:p>
          <w:p w14:paraId="3199033B" w14:textId="78EBF367" w:rsidR="00023EE1" w:rsidRPr="007C0527" w:rsidRDefault="00023EE1" w:rsidP="00BD3442">
            <w:pPr>
              <w:rPr>
                <w:rFonts w:ascii="Times New Roman" w:hAnsi="Times New Roman" w:cs="Times New Roman"/>
              </w:rPr>
            </w:pPr>
            <w:r w:rsidRPr="007C0527">
              <w:rPr>
                <w:rFonts w:ascii="Times New Roman" w:hAnsi="Times New Roman" w:cs="Times New Roman"/>
              </w:rPr>
              <w:t>(</w:t>
            </w:r>
            <w:r w:rsidR="002C69CE">
              <w:rPr>
                <w:rFonts w:ascii="Times New Roman" w:hAnsi="Times New Roman" w:cs="Times New Roman"/>
              </w:rPr>
              <w:t>V</w:t>
            </w:r>
            <w:r w:rsidRPr="007C0527">
              <w:rPr>
                <w:rFonts w:ascii="Times New Roman" w:hAnsi="Times New Roman" w:cs="Times New Roman"/>
              </w:rPr>
              <w:t>isual feedback, responses directed toward the stimuli)</w:t>
            </w:r>
          </w:p>
          <w:p w14:paraId="561DC054" w14:textId="77777777" w:rsidR="00023EE1" w:rsidRPr="007C0527" w:rsidRDefault="00023EE1" w:rsidP="00BD3442">
            <w:pPr>
              <w:rPr>
                <w:rFonts w:ascii="Times New Roman" w:hAnsi="Times New Roman" w:cs="Times New Roman"/>
              </w:rPr>
            </w:pPr>
          </w:p>
          <w:p w14:paraId="4E6844CF" w14:textId="77777777" w:rsidR="00023EE1" w:rsidRPr="007C0527" w:rsidRDefault="00023EE1" w:rsidP="00BD3442">
            <w:pPr>
              <w:rPr>
                <w:rFonts w:ascii="Times New Roman" w:hAnsi="Times New Roman" w:cs="Times New Roman"/>
              </w:rPr>
            </w:pPr>
          </w:p>
          <w:p w14:paraId="1124A16D" w14:textId="77777777" w:rsidR="00023EE1" w:rsidRPr="007C0527" w:rsidRDefault="00023EE1" w:rsidP="00BD3442">
            <w:pPr>
              <w:rPr>
                <w:rFonts w:ascii="Times New Roman" w:hAnsi="Times New Roman" w:cs="Times New Roman"/>
              </w:rPr>
            </w:pPr>
          </w:p>
        </w:tc>
        <w:tc>
          <w:tcPr>
            <w:tcW w:w="2576" w:type="dxa"/>
            <w:gridSpan w:val="2"/>
          </w:tcPr>
          <w:p w14:paraId="45519F79" w14:textId="77777777" w:rsidR="00023EE1" w:rsidRPr="007C0527" w:rsidRDefault="00023EE1" w:rsidP="00BD3442">
            <w:pPr>
              <w:rPr>
                <w:rFonts w:ascii="Times New Roman" w:hAnsi="Times New Roman" w:cs="Times New Roman"/>
              </w:rPr>
            </w:pPr>
            <w:r w:rsidRPr="007C0527">
              <w:rPr>
                <w:rFonts w:ascii="Times New Roman" w:hAnsi="Times New Roman" w:cs="Times New Roman"/>
              </w:rPr>
              <w:t>Experiment 1</w:t>
            </w:r>
          </w:p>
          <w:p w14:paraId="675FCCBB" w14:textId="77777777" w:rsidR="00023EE1" w:rsidRPr="007C0527" w:rsidRDefault="00023EE1" w:rsidP="00BD3442">
            <w:pPr>
              <w:rPr>
                <w:rFonts w:ascii="Times New Roman" w:hAnsi="Times New Roman" w:cs="Times New Roman"/>
              </w:rPr>
            </w:pPr>
          </w:p>
          <w:p w14:paraId="613E11BA" w14:textId="0EE5ACA8" w:rsidR="00023EE1" w:rsidRPr="007C0527" w:rsidRDefault="00023EE1" w:rsidP="00BD3442">
            <w:pPr>
              <w:rPr>
                <w:rFonts w:ascii="Times New Roman" w:hAnsi="Times New Roman" w:cs="Times New Roman"/>
              </w:rPr>
            </w:pPr>
            <w:r w:rsidRPr="007C0527">
              <w:rPr>
                <w:rFonts w:ascii="Times New Roman" w:hAnsi="Times New Roman" w:cs="Times New Roman"/>
              </w:rPr>
              <w:t>(</w:t>
            </w:r>
            <w:r w:rsidR="002C69CE">
              <w:rPr>
                <w:rFonts w:ascii="Times New Roman" w:hAnsi="Times New Roman" w:cs="Times New Roman"/>
              </w:rPr>
              <w:t>V</w:t>
            </w:r>
            <w:r w:rsidRPr="007C0527">
              <w:rPr>
                <w:rFonts w:ascii="Times New Roman" w:hAnsi="Times New Roman" w:cs="Times New Roman"/>
              </w:rPr>
              <w:t>isual feedback occluded, responses directed toward the stimuli)</w:t>
            </w:r>
          </w:p>
        </w:tc>
        <w:tc>
          <w:tcPr>
            <w:tcW w:w="2576" w:type="dxa"/>
            <w:gridSpan w:val="2"/>
          </w:tcPr>
          <w:p w14:paraId="253AE6B6" w14:textId="77777777" w:rsidR="00023EE1" w:rsidRPr="007C0527" w:rsidRDefault="00023EE1" w:rsidP="00BD3442">
            <w:pPr>
              <w:rPr>
                <w:rFonts w:ascii="Times New Roman" w:hAnsi="Times New Roman" w:cs="Times New Roman"/>
              </w:rPr>
            </w:pPr>
            <w:r w:rsidRPr="007C0527">
              <w:rPr>
                <w:rFonts w:ascii="Times New Roman" w:hAnsi="Times New Roman" w:cs="Times New Roman"/>
              </w:rPr>
              <w:t xml:space="preserve">Experiment 2 </w:t>
            </w:r>
          </w:p>
          <w:p w14:paraId="5FB19B4C" w14:textId="77777777" w:rsidR="00023EE1" w:rsidRPr="007C0527" w:rsidRDefault="00023EE1" w:rsidP="00BD3442">
            <w:pPr>
              <w:rPr>
                <w:rFonts w:ascii="Times New Roman" w:hAnsi="Times New Roman" w:cs="Times New Roman"/>
              </w:rPr>
            </w:pPr>
          </w:p>
          <w:p w14:paraId="3B9FA1E1" w14:textId="1C1D74C9" w:rsidR="00023EE1" w:rsidRPr="007C0527" w:rsidRDefault="00023EE1" w:rsidP="00BD3442">
            <w:pPr>
              <w:rPr>
                <w:rFonts w:ascii="Times New Roman" w:hAnsi="Times New Roman" w:cs="Times New Roman"/>
              </w:rPr>
            </w:pPr>
            <w:r w:rsidRPr="007C0527">
              <w:rPr>
                <w:rFonts w:ascii="Times New Roman" w:hAnsi="Times New Roman" w:cs="Times New Roman"/>
              </w:rPr>
              <w:t>(</w:t>
            </w:r>
            <w:r w:rsidR="002C69CE">
              <w:rPr>
                <w:rFonts w:ascii="Times New Roman" w:hAnsi="Times New Roman" w:cs="Times New Roman"/>
              </w:rPr>
              <w:t>V</w:t>
            </w:r>
            <w:r w:rsidRPr="007C0527">
              <w:rPr>
                <w:rFonts w:ascii="Times New Roman" w:hAnsi="Times New Roman" w:cs="Times New Roman"/>
              </w:rPr>
              <w:t>isual feedback, responses directed away from stimuli and participants’ body)</w:t>
            </w:r>
          </w:p>
          <w:p w14:paraId="76120476" w14:textId="77777777" w:rsidR="00023EE1" w:rsidRPr="007C0527" w:rsidRDefault="00023EE1" w:rsidP="00BD3442">
            <w:pPr>
              <w:rPr>
                <w:rFonts w:ascii="Times New Roman" w:hAnsi="Times New Roman" w:cs="Times New Roman"/>
              </w:rPr>
            </w:pPr>
          </w:p>
          <w:p w14:paraId="2C4206E6" w14:textId="77777777" w:rsidR="00023EE1" w:rsidRPr="007C0527" w:rsidRDefault="00023EE1" w:rsidP="00BD3442">
            <w:pPr>
              <w:rPr>
                <w:rFonts w:ascii="Times New Roman" w:hAnsi="Times New Roman" w:cs="Times New Roman"/>
              </w:rPr>
            </w:pPr>
          </w:p>
        </w:tc>
      </w:tr>
      <w:tr w:rsidR="00023EE1" w:rsidRPr="007C0527" w14:paraId="0C9A7ABA" w14:textId="77777777" w:rsidTr="00BD3442">
        <w:trPr>
          <w:jc w:val="center"/>
        </w:trPr>
        <w:tc>
          <w:tcPr>
            <w:tcW w:w="1288" w:type="dxa"/>
            <w:tcBorders>
              <w:bottom w:val="single" w:sz="4" w:space="0" w:color="auto"/>
            </w:tcBorders>
            <w:vAlign w:val="bottom"/>
          </w:tcPr>
          <w:p w14:paraId="76ABB8FC" w14:textId="77777777" w:rsidR="00023EE1" w:rsidRPr="007C0527" w:rsidRDefault="00023EE1" w:rsidP="00BD3442">
            <w:pPr>
              <w:spacing w:line="360" w:lineRule="auto"/>
              <w:rPr>
                <w:rFonts w:ascii="Times New Roman" w:hAnsi="Times New Roman" w:cs="Times New Roman"/>
              </w:rPr>
            </w:pPr>
            <w:r w:rsidRPr="007C0527">
              <w:rPr>
                <w:rFonts w:ascii="Times New Roman" w:hAnsi="Times New Roman" w:cs="Times New Roman"/>
              </w:rPr>
              <w:t>Association</w:t>
            </w:r>
          </w:p>
        </w:tc>
        <w:tc>
          <w:tcPr>
            <w:tcW w:w="1288" w:type="dxa"/>
            <w:tcBorders>
              <w:bottom w:val="single" w:sz="4" w:space="0" w:color="auto"/>
            </w:tcBorders>
            <w:vAlign w:val="bottom"/>
          </w:tcPr>
          <w:p w14:paraId="34E498C1" w14:textId="77777777" w:rsidR="00023EE1" w:rsidRPr="007C0527" w:rsidRDefault="00023EE1" w:rsidP="00BD3442">
            <w:pPr>
              <w:spacing w:line="360" w:lineRule="auto"/>
              <w:rPr>
                <w:rFonts w:ascii="Times New Roman" w:hAnsi="Times New Roman" w:cs="Times New Roman"/>
              </w:rPr>
            </w:pPr>
            <w:r w:rsidRPr="007C0527">
              <w:rPr>
                <w:rFonts w:ascii="Times New Roman" w:hAnsi="Times New Roman" w:cs="Times New Roman"/>
              </w:rPr>
              <w:t>Self</w:t>
            </w:r>
          </w:p>
        </w:tc>
        <w:tc>
          <w:tcPr>
            <w:tcW w:w="1288" w:type="dxa"/>
            <w:tcBorders>
              <w:bottom w:val="single" w:sz="4" w:space="0" w:color="auto"/>
            </w:tcBorders>
            <w:vAlign w:val="bottom"/>
          </w:tcPr>
          <w:p w14:paraId="40C4EBAC" w14:textId="77777777" w:rsidR="00023EE1" w:rsidRPr="007C0527" w:rsidRDefault="00023EE1" w:rsidP="00BD3442">
            <w:pPr>
              <w:spacing w:line="360" w:lineRule="auto"/>
              <w:rPr>
                <w:rFonts w:ascii="Times New Roman" w:hAnsi="Times New Roman" w:cs="Times New Roman"/>
              </w:rPr>
            </w:pPr>
            <w:r w:rsidRPr="007C0527">
              <w:rPr>
                <w:rFonts w:ascii="Times New Roman" w:hAnsi="Times New Roman" w:cs="Times New Roman"/>
              </w:rPr>
              <w:t>Stranger</w:t>
            </w:r>
          </w:p>
        </w:tc>
        <w:tc>
          <w:tcPr>
            <w:tcW w:w="1288" w:type="dxa"/>
            <w:tcBorders>
              <w:bottom w:val="single" w:sz="4" w:space="0" w:color="auto"/>
            </w:tcBorders>
            <w:vAlign w:val="bottom"/>
          </w:tcPr>
          <w:p w14:paraId="5D91EADE" w14:textId="77777777" w:rsidR="00023EE1" w:rsidRPr="007C0527" w:rsidRDefault="00023EE1" w:rsidP="00BD3442">
            <w:pPr>
              <w:spacing w:line="360" w:lineRule="auto"/>
              <w:rPr>
                <w:rFonts w:ascii="Times New Roman" w:hAnsi="Times New Roman" w:cs="Times New Roman"/>
              </w:rPr>
            </w:pPr>
            <w:r w:rsidRPr="007C0527">
              <w:rPr>
                <w:rFonts w:ascii="Times New Roman" w:hAnsi="Times New Roman" w:cs="Times New Roman"/>
              </w:rPr>
              <w:t>Self</w:t>
            </w:r>
          </w:p>
        </w:tc>
        <w:tc>
          <w:tcPr>
            <w:tcW w:w="1288" w:type="dxa"/>
            <w:tcBorders>
              <w:bottom w:val="single" w:sz="4" w:space="0" w:color="auto"/>
            </w:tcBorders>
            <w:vAlign w:val="bottom"/>
          </w:tcPr>
          <w:p w14:paraId="41EC2821" w14:textId="77777777" w:rsidR="00023EE1" w:rsidRPr="007C0527" w:rsidRDefault="00023EE1" w:rsidP="00BD3442">
            <w:pPr>
              <w:spacing w:line="360" w:lineRule="auto"/>
              <w:rPr>
                <w:rFonts w:ascii="Times New Roman" w:hAnsi="Times New Roman" w:cs="Times New Roman"/>
              </w:rPr>
            </w:pPr>
            <w:r w:rsidRPr="007C0527">
              <w:rPr>
                <w:rFonts w:ascii="Times New Roman" w:hAnsi="Times New Roman" w:cs="Times New Roman"/>
              </w:rPr>
              <w:t>Stranger</w:t>
            </w:r>
          </w:p>
        </w:tc>
        <w:tc>
          <w:tcPr>
            <w:tcW w:w="1288" w:type="dxa"/>
            <w:tcBorders>
              <w:bottom w:val="single" w:sz="4" w:space="0" w:color="auto"/>
            </w:tcBorders>
            <w:vAlign w:val="bottom"/>
          </w:tcPr>
          <w:p w14:paraId="1BCC5FE5" w14:textId="77777777" w:rsidR="00023EE1" w:rsidRPr="007C0527" w:rsidRDefault="00023EE1" w:rsidP="00BD3442">
            <w:pPr>
              <w:spacing w:line="360" w:lineRule="auto"/>
              <w:rPr>
                <w:rFonts w:ascii="Times New Roman" w:hAnsi="Times New Roman" w:cs="Times New Roman"/>
              </w:rPr>
            </w:pPr>
            <w:r w:rsidRPr="007C0527">
              <w:rPr>
                <w:rFonts w:ascii="Times New Roman" w:hAnsi="Times New Roman" w:cs="Times New Roman"/>
              </w:rPr>
              <w:t>Self</w:t>
            </w:r>
          </w:p>
        </w:tc>
        <w:tc>
          <w:tcPr>
            <w:tcW w:w="1288" w:type="dxa"/>
            <w:tcBorders>
              <w:bottom w:val="single" w:sz="4" w:space="0" w:color="auto"/>
            </w:tcBorders>
            <w:vAlign w:val="bottom"/>
          </w:tcPr>
          <w:p w14:paraId="0A8788DF" w14:textId="77777777" w:rsidR="00023EE1" w:rsidRPr="007C0527" w:rsidRDefault="00023EE1" w:rsidP="00BD3442">
            <w:pPr>
              <w:spacing w:line="360" w:lineRule="auto"/>
              <w:rPr>
                <w:rFonts w:ascii="Times New Roman" w:hAnsi="Times New Roman" w:cs="Times New Roman"/>
              </w:rPr>
            </w:pPr>
            <w:r w:rsidRPr="007C0527">
              <w:rPr>
                <w:rFonts w:ascii="Times New Roman" w:hAnsi="Times New Roman" w:cs="Times New Roman"/>
              </w:rPr>
              <w:t>Stranger</w:t>
            </w:r>
          </w:p>
        </w:tc>
      </w:tr>
      <w:tr w:rsidR="00023EE1" w:rsidRPr="007C0527" w14:paraId="3A1C0A5A" w14:textId="77777777" w:rsidTr="00BD3442">
        <w:trPr>
          <w:jc w:val="center"/>
        </w:trPr>
        <w:tc>
          <w:tcPr>
            <w:tcW w:w="1288" w:type="dxa"/>
            <w:tcBorders>
              <w:top w:val="single" w:sz="4" w:space="0" w:color="auto"/>
              <w:bottom w:val="nil"/>
            </w:tcBorders>
            <w:vAlign w:val="bottom"/>
          </w:tcPr>
          <w:p w14:paraId="1D62EF63" w14:textId="77777777" w:rsidR="00023EE1" w:rsidRPr="007C0527" w:rsidRDefault="00023EE1" w:rsidP="00BD3442">
            <w:pPr>
              <w:spacing w:line="360" w:lineRule="auto"/>
              <w:rPr>
                <w:rFonts w:ascii="Times New Roman" w:hAnsi="Times New Roman" w:cs="Times New Roman"/>
              </w:rPr>
            </w:pPr>
            <w:r w:rsidRPr="007C0527">
              <w:rPr>
                <w:rFonts w:ascii="Times New Roman" w:hAnsi="Times New Roman" w:cs="Times New Roman"/>
              </w:rPr>
              <w:t>RT</w:t>
            </w:r>
          </w:p>
        </w:tc>
        <w:tc>
          <w:tcPr>
            <w:tcW w:w="1288" w:type="dxa"/>
            <w:tcBorders>
              <w:top w:val="single" w:sz="4" w:space="0" w:color="auto"/>
              <w:bottom w:val="nil"/>
            </w:tcBorders>
            <w:vAlign w:val="bottom"/>
          </w:tcPr>
          <w:p w14:paraId="77867D2E" w14:textId="77777777" w:rsidR="00023EE1" w:rsidRPr="007C0527" w:rsidRDefault="00023EE1" w:rsidP="00BD3442">
            <w:pPr>
              <w:spacing w:line="360" w:lineRule="auto"/>
              <w:rPr>
                <w:rFonts w:ascii="Times New Roman" w:hAnsi="Times New Roman" w:cs="Times New Roman"/>
              </w:rPr>
            </w:pPr>
            <w:r w:rsidRPr="007C0527">
              <w:rPr>
                <w:rFonts w:ascii="Times New Roman" w:hAnsi="Times New Roman" w:cs="Times New Roman"/>
              </w:rPr>
              <w:t>635 (62)</w:t>
            </w:r>
          </w:p>
        </w:tc>
        <w:tc>
          <w:tcPr>
            <w:tcW w:w="1288" w:type="dxa"/>
            <w:tcBorders>
              <w:top w:val="single" w:sz="4" w:space="0" w:color="auto"/>
              <w:bottom w:val="nil"/>
            </w:tcBorders>
            <w:vAlign w:val="bottom"/>
          </w:tcPr>
          <w:p w14:paraId="7D7D5434" w14:textId="77777777" w:rsidR="00023EE1" w:rsidRPr="007C0527" w:rsidRDefault="00023EE1" w:rsidP="00BD3442">
            <w:pPr>
              <w:spacing w:line="360" w:lineRule="auto"/>
              <w:rPr>
                <w:rFonts w:ascii="Times New Roman" w:hAnsi="Times New Roman" w:cs="Times New Roman"/>
              </w:rPr>
            </w:pPr>
            <w:r w:rsidRPr="007C0527">
              <w:rPr>
                <w:rFonts w:ascii="Times New Roman" w:hAnsi="Times New Roman" w:cs="Times New Roman"/>
              </w:rPr>
              <w:t>782 (66)</w:t>
            </w:r>
          </w:p>
        </w:tc>
        <w:tc>
          <w:tcPr>
            <w:tcW w:w="1288" w:type="dxa"/>
            <w:tcBorders>
              <w:top w:val="single" w:sz="4" w:space="0" w:color="auto"/>
              <w:bottom w:val="nil"/>
            </w:tcBorders>
            <w:vAlign w:val="bottom"/>
          </w:tcPr>
          <w:p w14:paraId="4C1450E4" w14:textId="77777777" w:rsidR="00023EE1" w:rsidRPr="007C0527" w:rsidRDefault="00023EE1" w:rsidP="00BD3442">
            <w:pPr>
              <w:spacing w:line="360" w:lineRule="auto"/>
              <w:rPr>
                <w:rFonts w:ascii="Times New Roman" w:hAnsi="Times New Roman" w:cs="Times New Roman"/>
              </w:rPr>
            </w:pPr>
            <w:r w:rsidRPr="007C0527">
              <w:rPr>
                <w:rFonts w:ascii="Times New Roman" w:hAnsi="Times New Roman" w:cs="Times New Roman"/>
              </w:rPr>
              <w:t>554 (59)</w:t>
            </w:r>
          </w:p>
        </w:tc>
        <w:tc>
          <w:tcPr>
            <w:tcW w:w="1288" w:type="dxa"/>
            <w:tcBorders>
              <w:top w:val="single" w:sz="4" w:space="0" w:color="auto"/>
              <w:bottom w:val="nil"/>
            </w:tcBorders>
            <w:vAlign w:val="bottom"/>
          </w:tcPr>
          <w:p w14:paraId="42701A5D" w14:textId="77777777" w:rsidR="00023EE1" w:rsidRPr="007C0527" w:rsidRDefault="00023EE1" w:rsidP="00BD3442">
            <w:pPr>
              <w:spacing w:line="360" w:lineRule="auto"/>
              <w:rPr>
                <w:rFonts w:ascii="Times New Roman" w:hAnsi="Times New Roman" w:cs="Times New Roman"/>
              </w:rPr>
            </w:pPr>
            <w:r w:rsidRPr="007C0527">
              <w:rPr>
                <w:rFonts w:ascii="Times New Roman" w:hAnsi="Times New Roman" w:cs="Times New Roman"/>
              </w:rPr>
              <w:t>694 (69)</w:t>
            </w:r>
          </w:p>
        </w:tc>
        <w:tc>
          <w:tcPr>
            <w:tcW w:w="1288" w:type="dxa"/>
            <w:tcBorders>
              <w:top w:val="single" w:sz="4" w:space="0" w:color="auto"/>
              <w:bottom w:val="nil"/>
            </w:tcBorders>
            <w:vAlign w:val="bottom"/>
          </w:tcPr>
          <w:p w14:paraId="61B02BF6" w14:textId="77777777" w:rsidR="00023EE1" w:rsidRPr="007C0527" w:rsidRDefault="00023EE1" w:rsidP="00BD3442">
            <w:pPr>
              <w:spacing w:line="360" w:lineRule="auto"/>
              <w:rPr>
                <w:rFonts w:ascii="Times New Roman" w:hAnsi="Times New Roman" w:cs="Times New Roman"/>
              </w:rPr>
            </w:pPr>
            <w:r w:rsidRPr="007C0527">
              <w:rPr>
                <w:rFonts w:ascii="Times New Roman" w:hAnsi="Times New Roman" w:cs="Times New Roman"/>
              </w:rPr>
              <w:t>627 (40)</w:t>
            </w:r>
          </w:p>
        </w:tc>
        <w:tc>
          <w:tcPr>
            <w:tcW w:w="1288" w:type="dxa"/>
            <w:tcBorders>
              <w:top w:val="single" w:sz="4" w:space="0" w:color="auto"/>
              <w:bottom w:val="nil"/>
            </w:tcBorders>
            <w:vAlign w:val="bottom"/>
          </w:tcPr>
          <w:p w14:paraId="3E9375D4" w14:textId="77777777" w:rsidR="00023EE1" w:rsidRPr="007C0527" w:rsidRDefault="00023EE1" w:rsidP="00BD3442">
            <w:pPr>
              <w:spacing w:line="360" w:lineRule="auto"/>
              <w:rPr>
                <w:rFonts w:ascii="Times New Roman" w:hAnsi="Times New Roman" w:cs="Times New Roman"/>
              </w:rPr>
            </w:pPr>
            <w:r w:rsidRPr="007C0527">
              <w:rPr>
                <w:rFonts w:ascii="Times New Roman" w:hAnsi="Times New Roman" w:cs="Times New Roman"/>
              </w:rPr>
              <w:t>787 (69)</w:t>
            </w:r>
          </w:p>
        </w:tc>
      </w:tr>
      <w:tr w:rsidR="00023EE1" w:rsidRPr="007C0527" w14:paraId="7C98F52D" w14:textId="77777777" w:rsidTr="00BD3442">
        <w:trPr>
          <w:jc w:val="center"/>
        </w:trPr>
        <w:tc>
          <w:tcPr>
            <w:tcW w:w="1288" w:type="dxa"/>
            <w:tcBorders>
              <w:top w:val="nil"/>
              <w:bottom w:val="nil"/>
            </w:tcBorders>
            <w:vAlign w:val="bottom"/>
          </w:tcPr>
          <w:p w14:paraId="60C5EB58" w14:textId="77777777" w:rsidR="00023EE1" w:rsidRPr="007C0527" w:rsidRDefault="00023EE1" w:rsidP="00BD3442">
            <w:pPr>
              <w:spacing w:line="360" w:lineRule="auto"/>
              <w:rPr>
                <w:rFonts w:ascii="Times New Roman" w:hAnsi="Times New Roman" w:cs="Times New Roman"/>
              </w:rPr>
            </w:pPr>
            <w:r w:rsidRPr="007C0527">
              <w:rPr>
                <w:rFonts w:ascii="Times New Roman" w:hAnsi="Times New Roman" w:cs="Times New Roman"/>
              </w:rPr>
              <w:t>MT</w:t>
            </w:r>
          </w:p>
        </w:tc>
        <w:tc>
          <w:tcPr>
            <w:tcW w:w="1288" w:type="dxa"/>
            <w:tcBorders>
              <w:top w:val="nil"/>
              <w:bottom w:val="nil"/>
            </w:tcBorders>
            <w:vAlign w:val="bottom"/>
          </w:tcPr>
          <w:p w14:paraId="23E28834" w14:textId="77777777" w:rsidR="00023EE1" w:rsidRPr="007C0527" w:rsidRDefault="00023EE1" w:rsidP="00BD3442">
            <w:pPr>
              <w:spacing w:line="360" w:lineRule="auto"/>
              <w:rPr>
                <w:rFonts w:ascii="Times New Roman" w:hAnsi="Times New Roman" w:cs="Times New Roman"/>
              </w:rPr>
            </w:pPr>
            <w:r w:rsidRPr="007C0527">
              <w:rPr>
                <w:rFonts w:ascii="Times New Roman" w:hAnsi="Times New Roman" w:cs="Times New Roman"/>
              </w:rPr>
              <w:t>797 (60)</w:t>
            </w:r>
          </w:p>
        </w:tc>
        <w:tc>
          <w:tcPr>
            <w:tcW w:w="1288" w:type="dxa"/>
            <w:tcBorders>
              <w:top w:val="nil"/>
              <w:bottom w:val="nil"/>
            </w:tcBorders>
            <w:vAlign w:val="bottom"/>
          </w:tcPr>
          <w:p w14:paraId="449008AF" w14:textId="77777777" w:rsidR="00023EE1" w:rsidRPr="007C0527" w:rsidRDefault="00023EE1" w:rsidP="00BD3442">
            <w:pPr>
              <w:spacing w:line="360" w:lineRule="auto"/>
              <w:rPr>
                <w:rFonts w:ascii="Times New Roman" w:hAnsi="Times New Roman" w:cs="Times New Roman"/>
              </w:rPr>
            </w:pPr>
            <w:r w:rsidRPr="007C0527">
              <w:rPr>
                <w:rFonts w:ascii="Times New Roman" w:hAnsi="Times New Roman" w:cs="Times New Roman"/>
              </w:rPr>
              <w:t>931 (70)</w:t>
            </w:r>
          </w:p>
        </w:tc>
        <w:tc>
          <w:tcPr>
            <w:tcW w:w="1288" w:type="dxa"/>
            <w:tcBorders>
              <w:top w:val="nil"/>
              <w:bottom w:val="nil"/>
            </w:tcBorders>
            <w:vAlign w:val="bottom"/>
          </w:tcPr>
          <w:p w14:paraId="64A9FA96" w14:textId="77777777" w:rsidR="00023EE1" w:rsidRPr="007C0527" w:rsidRDefault="00023EE1" w:rsidP="00BD3442">
            <w:pPr>
              <w:spacing w:line="360" w:lineRule="auto"/>
              <w:rPr>
                <w:rFonts w:ascii="Times New Roman" w:hAnsi="Times New Roman" w:cs="Times New Roman"/>
              </w:rPr>
            </w:pPr>
            <w:r w:rsidRPr="007C0527">
              <w:rPr>
                <w:rFonts w:ascii="Times New Roman" w:hAnsi="Times New Roman" w:cs="Times New Roman"/>
              </w:rPr>
              <w:t>542 (53)</w:t>
            </w:r>
          </w:p>
        </w:tc>
        <w:tc>
          <w:tcPr>
            <w:tcW w:w="1288" w:type="dxa"/>
            <w:tcBorders>
              <w:top w:val="nil"/>
              <w:bottom w:val="nil"/>
            </w:tcBorders>
            <w:vAlign w:val="bottom"/>
          </w:tcPr>
          <w:p w14:paraId="67FF449A" w14:textId="77777777" w:rsidR="00023EE1" w:rsidRPr="007C0527" w:rsidRDefault="00023EE1" w:rsidP="00BD3442">
            <w:pPr>
              <w:spacing w:line="360" w:lineRule="auto"/>
              <w:rPr>
                <w:rFonts w:ascii="Times New Roman" w:hAnsi="Times New Roman" w:cs="Times New Roman"/>
              </w:rPr>
            </w:pPr>
            <w:r w:rsidRPr="007C0527">
              <w:rPr>
                <w:rFonts w:ascii="Times New Roman" w:hAnsi="Times New Roman" w:cs="Times New Roman"/>
              </w:rPr>
              <w:t>646 (43)</w:t>
            </w:r>
          </w:p>
        </w:tc>
        <w:tc>
          <w:tcPr>
            <w:tcW w:w="1288" w:type="dxa"/>
            <w:tcBorders>
              <w:top w:val="nil"/>
              <w:bottom w:val="nil"/>
            </w:tcBorders>
            <w:vAlign w:val="bottom"/>
          </w:tcPr>
          <w:p w14:paraId="46F7A84E" w14:textId="77777777" w:rsidR="00023EE1" w:rsidRPr="007C0527" w:rsidRDefault="00023EE1" w:rsidP="00BD3442">
            <w:pPr>
              <w:spacing w:line="360" w:lineRule="auto"/>
              <w:rPr>
                <w:rFonts w:ascii="Times New Roman" w:hAnsi="Times New Roman" w:cs="Times New Roman"/>
              </w:rPr>
            </w:pPr>
            <w:r w:rsidRPr="007C0527">
              <w:rPr>
                <w:rFonts w:ascii="Times New Roman" w:hAnsi="Times New Roman" w:cs="Times New Roman"/>
              </w:rPr>
              <w:t>845 (47)</w:t>
            </w:r>
          </w:p>
        </w:tc>
        <w:tc>
          <w:tcPr>
            <w:tcW w:w="1288" w:type="dxa"/>
            <w:tcBorders>
              <w:top w:val="nil"/>
              <w:bottom w:val="nil"/>
            </w:tcBorders>
            <w:vAlign w:val="bottom"/>
          </w:tcPr>
          <w:p w14:paraId="26008271" w14:textId="77777777" w:rsidR="00023EE1" w:rsidRPr="007C0527" w:rsidRDefault="00023EE1" w:rsidP="00BD3442">
            <w:pPr>
              <w:spacing w:line="360" w:lineRule="auto"/>
              <w:rPr>
                <w:rFonts w:ascii="Times New Roman" w:hAnsi="Times New Roman" w:cs="Times New Roman"/>
              </w:rPr>
            </w:pPr>
            <w:r w:rsidRPr="007C0527">
              <w:rPr>
                <w:rFonts w:ascii="Times New Roman" w:hAnsi="Times New Roman" w:cs="Times New Roman"/>
              </w:rPr>
              <w:t>996 (55)</w:t>
            </w:r>
          </w:p>
        </w:tc>
      </w:tr>
      <w:tr w:rsidR="00023EE1" w:rsidRPr="007C0527" w14:paraId="12A670F8" w14:textId="77777777" w:rsidTr="00BD3442">
        <w:trPr>
          <w:jc w:val="center"/>
        </w:trPr>
        <w:tc>
          <w:tcPr>
            <w:tcW w:w="1288" w:type="dxa"/>
            <w:tcBorders>
              <w:top w:val="nil"/>
              <w:bottom w:val="nil"/>
            </w:tcBorders>
            <w:vAlign w:val="bottom"/>
          </w:tcPr>
          <w:p w14:paraId="1302AE2B" w14:textId="77777777" w:rsidR="00023EE1" w:rsidRPr="007C0527" w:rsidRDefault="00023EE1" w:rsidP="008251B3">
            <w:pPr>
              <w:spacing w:line="360" w:lineRule="auto"/>
              <w:rPr>
                <w:rFonts w:ascii="Times New Roman" w:hAnsi="Times New Roman" w:cs="Times New Roman"/>
              </w:rPr>
            </w:pPr>
            <w:r w:rsidRPr="007C0527">
              <w:rPr>
                <w:rFonts w:ascii="Times New Roman" w:hAnsi="Times New Roman" w:cs="Times New Roman"/>
              </w:rPr>
              <w:t xml:space="preserve">R. </w:t>
            </w:r>
            <w:r w:rsidR="008251B3">
              <w:rPr>
                <w:rFonts w:ascii="Times New Roman" w:hAnsi="Times New Roman" w:cs="Times New Roman"/>
              </w:rPr>
              <w:t>PC</w:t>
            </w:r>
          </w:p>
        </w:tc>
        <w:tc>
          <w:tcPr>
            <w:tcW w:w="1288" w:type="dxa"/>
            <w:tcBorders>
              <w:top w:val="nil"/>
              <w:bottom w:val="nil"/>
            </w:tcBorders>
            <w:vAlign w:val="bottom"/>
          </w:tcPr>
          <w:p w14:paraId="68E073F9" w14:textId="77777777" w:rsidR="00023EE1" w:rsidRPr="007C0527" w:rsidRDefault="00023EE1" w:rsidP="00BD3442">
            <w:pPr>
              <w:spacing w:line="360" w:lineRule="auto"/>
              <w:rPr>
                <w:rFonts w:ascii="Times New Roman" w:hAnsi="Times New Roman" w:cs="Times New Roman"/>
              </w:rPr>
            </w:pPr>
            <w:r w:rsidRPr="007C0527">
              <w:rPr>
                <w:rFonts w:ascii="Times New Roman" w:hAnsi="Times New Roman" w:cs="Times New Roman"/>
              </w:rPr>
              <w:t>0.96 (0.04)</w:t>
            </w:r>
          </w:p>
        </w:tc>
        <w:tc>
          <w:tcPr>
            <w:tcW w:w="1288" w:type="dxa"/>
            <w:tcBorders>
              <w:top w:val="nil"/>
              <w:bottom w:val="nil"/>
            </w:tcBorders>
            <w:vAlign w:val="bottom"/>
          </w:tcPr>
          <w:p w14:paraId="05CDF4D2" w14:textId="77777777" w:rsidR="00023EE1" w:rsidRPr="007C0527" w:rsidRDefault="00023EE1" w:rsidP="00BD3442">
            <w:pPr>
              <w:spacing w:line="360" w:lineRule="auto"/>
              <w:rPr>
                <w:rFonts w:ascii="Times New Roman" w:hAnsi="Times New Roman" w:cs="Times New Roman"/>
              </w:rPr>
            </w:pPr>
            <w:r w:rsidRPr="007C0527">
              <w:rPr>
                <w:rFonts w:ascii="Times New Roman" w:hAnsi="Times New Roman" w:cs="Times New Roman"/>
              </w:rPr>
              <w:t>0.89 (0.09)</w:t>
            </w:r>
          </w:p>
        </w:tc>
        <w:tc>
          <w:tcPr>
            <w:tcW w:w="1288" w:type="dxa"/>
            <w:tcBorders>
              <w:top w:val="nil"/>
              <w:bottom w:val="nil"/>
            </w:tcBorders>
            <w:vAlign w:val="bottom"/>
          </w:tcPr>
          <w:p w14:paraId="4935DC34" w14:textId="77777777" w:rsidR="00023EE1" w:rsidRPr="007C0527" w:rsidRDefault="00023EE1" w:rsidP="00BD3442">
            <w:pPr>
              <w:spacing w:line="360" w:lineRule="auto"/>
              <w:rPr>
                <w:rFonts w:ascii="Times New Roman" w:hAnsi="Times New Roman" w:cs="Times New Roman"/>
              </w:rPr>
            </w:pPr>
            <w:r w:rsidRPr="007C0527">
              <w:rPr>
                <w:rFonts w:ascii="Times New Roman" w:hAnsi="Times New Roman" w:cs="Times New Roman"/>
              </w:rPr>
              <w:t>0.93 (0.04)</w:t>
            </w:r>
          </w:p>
        </w:tc>
        <w:tc>
          <w:tcPr>
            <w:tcW w:w="1288" w:type="dxa"/>
            <w:tcBorders>
              <w:top w:val="nil"/>
              <w:bottom w:val="nil"/>
            </w:tcBorders>
            <w:vAlign w:val="bottom"/>
          </w:tcPr>
          <w:p w14:paraId="324D8E68" w14:textId="77777777" w:rsidR="00023EE1" w:rsidRPr="007C0527" w:rsidRDefault="00023EE1" w:rsidP="00BD3442">
            <w:pPr>
              <w:spacing w:line="360" w:lineRule="auto"/>
              <w:rPr>
                <w:rFonts w:ascii="Times New Roman" w:hAnsi="Times New Roman" w:cs="Times New Roman"/>
              </w:rPr>
            </w:pPr>
            <w:r w:rsidRPr="007C0527">
              <w:rPr>
                <w:rFonts w:ascii="Times New Roman" w:hAnsi="Times New Roman" w:cs="Times New Roman"/>
              </w:rPr>
              <w:t>0.70 (0.11)</w:t>
            </w:r>
          </w:p>
        </w:tc>
        <w:tc>
          <w:tcPr>
            <w:tcW w:w="1288" w:type="dxa"/>
            <w:tcBorders>
              <w:top w:val="nil"/>
              <w:bottom w:val="nil"/>
            </w:tcBorders>
            <w:vAlign w:val="bottom"/>
          </w:tcPr>
          <w:p w14:paraId="645D0B9D" w14:textId="77777777" w:rsidR="00023EE1" w:rsidRPr="007C0527" w:rsidRDefault="00023EE1" w:rsidP="00BD3442">
            <w:pPr>
              <w:spacing w:line="360" w:lineRule="auto"/>
              <w:rPr>
                <w:rFonts w:ascii="Times New Roman" w:hAnsi="Times New Roman" w:cs="Times New Roman"/>
              </w:rPr>
            </w:pPr>
            <w:r w:rsidRPr="007C0527">
              <w:rPr>
                <w:rFonts w:ascii="Times New Roman" w:hAnsi="Times New Roman" w:cs="Times New Roman"/>
              </w:rPr>
              <w:t>0.95 (0.03)</w:t>
            </w:r>
          </w:p>
        </w:tc>
        <w:tc>
          <w:tcPr>
            <w:tcW w:w="1288" w:type="dxa"/>
            <w:tcBorders>
              <w:top w:val="nil"/>
              <w:bottom w:val="nil"/>
            </w:tcBorders>
            <w:vAlign w:val="bottom"/>
          </w:tcPr>
          <w:p w14:paraId="60936C16" w14:textId="77777777" w:rsidR="00023EE1" w:rsidRPr="007C0527" w:rsidRDefault="00023EE1" w:rsidP="00BD3442">
            <w:pPr>
              <w:spacing w:line="360" w:lineRule="auto"/>
              <w:rPr>
                <w:rFonts w:ascii="Times New Roman" w:hAnsi="Times New Roman" w:cs="Times New Roman"/>
              </w:rPr>
            </w:pPr>
            <w:r w:rsidRPr="007C0527">
              <w:rPr>
                <w:rFonts w:ascii="Times New Roman" w:hAnsi="Times New Roman" w:cs="Times New Roman"/>
              </w:rPr>
              <w:t>0.77 (0.12)</w:t>
            </w:r>
          </w:p>
        </w:tc>
      </w:tr>
      <w:tr w:rsidR="00023EE1" w:rsidRPr="007C0527" w14:paraId="1FD60548" w14:textId="77777777" w:rsidTr="00BD3442">
        <w:trPr>
          <w:jc w:val="center"/>
        </w:trPr>
        <w:tc>
          <w:tcPr>
            <w:tcW w:w="1288" w:type="dxa"/>
            <w:tcBorders>
              <w:top w:val="nil"/>
            </w:tcBorders>
            <w:vAlign w:val="bottom"/>
          </w:tcPr>
          <w:p w14:paraId="16489FEE" w14:textId="77777777" w:rsidR="00023EE1" w:rsidRPr="007C0527" w:rsidRDefault="00023EE1" w:rsidP="008251B3">
            <w:pPr>
              <w:spacing w:line="360" w:lineRule="auto"/>
              <w:rPr>
                <w:rFonts w:ascii="Times New Roman" w:hAnsi="Times New Roman" w:cs="Times New Roman"/>
              </w:rPr>
            </w:pPr>
            <w:r w:rsidRPr="007C0527">
              <w:rPr>
                <w:rFonts w:ascii="Times New Roman" w:hAnsi="Times New Roman" w:cs="Times New Roman"/>
              </w:rPr>
              <w:t xml:space="preserve">M. </w:t>
            </w:r>
            <w:r w:rsidR="008251B3">
              <w:rPr>
                <w:rFonts w:ascii="Times New Roman" w:hAnsi="Times New Roman" w:cs="Times New Roman"/>
              </w:rPr>
              <w:t>PC</w:t>
            </w:r>
          </w:p>
        </w:tc>
        <w:tc>
          <w:tcPr>
            <w:tcW w:w="1288" w:type="dxa"/>
            <w:tcBorders>
              <w:top w:val="nil"/>
            </w:tcBorders>
            <w:vAlign w:val="bottom"/>
          </w:tcPr>
          <w:p w14:paraId="7B2C2C06" w14:textId="77777777" w:rsidR="00023EE1" w:rsidRPr="007C0527" w:rsidRDefault="00023EE1" w:rsidP="00BD3442">
            <w:pPr>
              <w:spacing w:line="360" w:lineRule="auto"/>
              <w:rPr>
                <w:rFonts w:ascii="Times New Roman" w:hAnsi="Times New Roman" w:cs="Times New Roman"/>
              </w:rPr>
            </w:pPr>
            <w:r w:rsidRPr="007C0527">
              <w:rPr>
                <w:rFonts w:ascii="Times New Roman" w:hAnsi="Times New Roman" w:cs="Times New Roman"/>
              </w:rPr>
              <w:t>0.96 (0.03)</w:t>
            </w:r>
          </w:p>
        </w:tc>
        <w:tc>
          <w:tcPr>
            <w:tcW w:w="1288" w:type="dxa"/>
            <w:tcBorders>
              <w:top w:val="nil"/>
            </w:tcBorders>
            <w:vAlign w:val="bottom"/>
          </w:tcPr>
          <w:p w14:paraId="68A1D5B8" w14:textId="77777777" w:rsidR="00023EE1" w:rsidRPr="007C0527" w:rsidRDefault="00023EE1" w:rsidP="00BD3442">
            <w:pPr>
              <w:spacing w:line="360" w:lineRule="auto"/>
              <w:rPr>
                <w:rFonts w:ascii="Times New Roman" w:hAnsi="Times New Roman" w:cs="Times New Roman"/>
              </w:rPr>
            </w:pPr>
            <w:r w:rsidRPr="007C0527">
              <w:rPr>
                <w:rFonts w:ascii="Times New Roman" w:hAnsi="Times New Roman" w:cs="Times New Roman"/>
              </w:rPr>
              <w:t>0.79 (0.11)</w:t>
            </w:r>
          </w:p>
        </w:tc>
        <w:tc>
          <w:tcPr>
            <w:tcW w:w="1288" w:type="dxa"/>
            <w:tcBorders>
              <w:top w:val="nil"/>
            </w:tcBorders>
            <w:vAlign w:val="bottom"/>
          </w:tcPr>
          <w:p w14:paraId="2390D148" w14:textId="77777777" w:rsidR="00023EE1" w:rsidRPr="007C0527" w:rsidRDefault="00023EE1" w:rsidP="00BD3442">
            <w:pPr>
              <w:spacing w:line="360" w:lineRule="auto"/>
              <w:rPr>
                <w:rFonts w:ascii="Times New Roman" w:hAnsi="Times New Roman" w:cs="Times New Roman"/>
              </w:rPr>
            </w:pPr>
            <w:r w:rsidRPr="007C0527">
              <w:rPr>
                <w:rFonts w:ascii="Times New Roman" w:hAnsi="Times New Roman" w:cs="Times New Roman"/>
              </w:rPr>
              <w:t>0.91 (0.07)</w:t>
            </w:r>
          </w:p>
        </w:tc>
        <w:tc>
          <w:tcPr>
            <w:tcW w:w="1288" w:type="dxa"/>
            <w:tcBorders>
              <w:top w:val="nil"/>
            </w:tcBorders>
            <w:vAlign w:val="bottom"/>
          </w:tcPr>
          <w:p w14:paraId="05B97E0B" w14:textId="77777777" w:rsidR="00023EE1" w:rsidRPr="007C0527" w:rsidRDefault="00023EE1" w:rsidP="00BD3442">
            <w:pPr>
              <w:spacing w:line="360" w:lineRule="auto"/>
              <w:rPr>
                <w:rFonts w:ascii="Times New Roman" w:hAnsi="Times New Roman" w:cs="Times New Roman"/>
              </w:rPr>
            </w:pPr>
            <w:r w:rsidRPr="007C0527">
              <w:rPr>
                <w:rFonts w:ascii="Times New Roman" w:hAnsi="Times New Roman" w:cs="Times New Roman"/>
              </w:rPr>
              <w:t>0.55 (0.15)</w:t>
            </w:r>
          </w:p>
        </w:tc>
        <w:tc>
          <w:tcPr>
            <w:tcW w:w="1288" w:type="dxa"/>
            <w:tcBorders>
              <w:top w:val="nil"/>
            </w:tcBorders>
            <w:vAlign w:val="bottom"/>
          </w:tcPr>
          <w:p w14:paraId="38251907" w14:textId="77777777" w:rsidR="00023EE1" w:rsidRPr="007C0527" w:rsidRDefault="00023EE1" w:rsidP="00BD3442">
            <w:pPr>
              <w:spacing w:line="360" w:lineRule="auto"/>
              <w:rPr>
                <w:rFonts w:ascii="Times New Roman" w:hAnsi="Times New Roman" w:cs="Times New Roman"/>
              </w:rPr>
            </w:pPr>
            <w:r w:rsidRPr="007C0527">
              <w:rPr>
                <w:rFonts w:ascii="Times New Roman" w:hAnsi="Times New Roman" w:cs="Times New Roman"/>
              </w:rPr>
              <w:t>0.93 (0.03)</w:t>
            </w:r>
          </w:p>
        </w:tc>
        <w:tc>
          <w:tcPr>
            <w:tcW w:w="1288" w:type="dxa"/>
            <w:tcBorders>
              <w:top w:val="nil"/>
            </w:tcBorders>
            <w:vAlign w:val="bottom"/>
          </w:tcPr>
          <w:p w14:paraId="023E01C1" w14:textId="77777777" w:rsidR="00023EE1" w:rsidRPr="007C0527" w:rsidRDefault="00023EE1" w:rsidP="00BD3442">
            <w:pPr>
              <w:spacing w:line="360" w:lineRule="auto"/>
              <w:rPr>
                <w:rFonts w:ascii="Times New Roman" w:hAnsi="Times New Roman" w:cs="Times New Roman"/>
              </w:rPr>
            </w:pPr>
            <w:r w:rsidRPr="007C0527">
              <w:rPr>
                <w:rFonts w:ascii="Times New Roman" w:hAnsi="Times New Roman" w:cs="Times New Roman"/>
              </w:rPr>
              <w:t>0.75 (0.13)</w:t>
            </w:r>
          </w:p>
        </w:tc>
      </w:tr>
    </w:tbl>
    <w:p w14:paraId="70956F86" w14:textId="77777777" w:rsidR="00023EE1" w:rsidRDefault="00023EE1" w:rsidP="00023EE1">
      <w:pPr>
        <w:pStyle w:val="Bibliography"/>
        <w:spacing w:line="240" w:lineRule="auto"/>
        <w:ind w:left="0" w:firstLine="0"/>
        <w:jc w:val="both"/>
        <w:rPr>
          <w:rFonts w:cs="Times New Roman"/>
        </w:rPr>
      </w:pPr>
      <w:r w:rsidRPr="007C0527">
        <w:rPr>
          <w:rFonts w:cs="Times New Roman"/>
        </w:rPr>
        <w:t xml:space="preserve">Note. Standard deviations appear within parentheses. </w:t>
      </w:r>
      <w:r w:rsidR="008251B3">
        <w:rPr>
          <w:rFonts w:cs="Times New Roman"/>
        </w:rPr>
        <w:t xml:space="preserve">R. = Response initiation; M. = Movement-completion; PC = proportion correct. </w:t>
      </w:r>
      <w:r w:rsidRPr="007C0527">
        <w:rPr>
          <w:rFonts w:cs="Times New Roman"/>
        </w:rPr>
        <w:t>*A new sub-set of data taken from a larger data set on which separate analyses were carried out and published in Desebrock et al. (2018). See main text.</w:t>
      </w:r>
    </w:p>
    <w:p w14:paraId="2FE46CC1" w14:textId="77777777" w:rsidR="00023EE1" w:rsidRDefault="00023EE1" w:rsidP="00023EE1"/>
    <w:p w14:paraId="692CF25D" w14:textId="77777777" w:rsidR="00023EE1" w:rsidRDefault="00023EE1" w:rsidP="00023EE1"/>
    <w:p w14:paraId="7C5ADA35" w14:textId="2E0C66B7" w:rsidR="00023EE1" w:rsidRPr="00CA6957" w:rsidRDefault="00023EE1" w:rsidP="00023EE1">
      <w:pPr>
        <w:spacing w:after="0" w:line="480" w:lineRule="auto"/>
        <w:ind w:firstLine="720"/>
        <w:rPr>
          <w:rFonts w:ascii="Times New Roman" w:hAnsi="Times New Roman" w:cs="Times New Roman"/>
          <w:color w:val="000000"/>
          <w:sz w:val="24"/>
          <w:szCs w:val="24"/>
          <w:shd w:val="clear" w:color="auto" w:fill="FFFFFF"/>
        </w:rPr>
      </w:pPr>
      <w:r w:rsidRPr="005235E8">
        <w:rPr>
          <w:rFonts w:ascii="Times New Roman" w:hAnsi="Times New Roman" w:cs="Times New Roman"/>
          <w:color w:val="000000"/>
          <w:sz w:val="24"/>
          <w:szCs w:val="24"/>
          <w:shd w:val="clear" w:color="auto" w:fill="FFFFFF"/>
        </w:rPr>
        <w:t xml:space="preserve">The </w:t>
      </w:r>
      <w:r w:rsidRPr="00666627">
        <w:rPr>
          <w:rFonts w:ascii="Times New Roman" w:hAnsi="Times New Roman" w:cs="Times New Roman"/>
          <w:color w:val="000000"/>
          <w:sz w:val="24"/>
          <w:szCs w:val="24"/>
          <w:shd w:val="clear" w:color="auto" w:fill="FFFFFF"/>
        </w:rPr>
        <w:t>findings of</w:t>
      </w:r>
      <w:r w:rsidRPr="00666627">
        <w:rPr>
          <w:rFonts w:ascii="Times New Roman" w:hAnsi="Times New Roman" w:cs="Times New Roman"/>
          <w:i/>
          <w:color w:val="000000"/>
          <w:sz w:val="24"/>
          <w:szCs w:val="24"/>
          <w:shd w:val="clear" w:color="auto" w:fill="FFFFFF"/>
        </w:rPr>
        <w:t xml:space="preserve"> </w:t>
      </w:r>
      <w:r w:rsidRPr="005E2D21">
        <w:rPr>
          <w:rFonts w:ascii="Times New Roman" w:hAnsi="Times New Roman" w:cs="Times New Roman"/>
          <w:color w:val="000000"/>
          <w:sz w:val="24"/>
          <w:szCs w:val="24"/>
          <w:shd w:val="clear" w:color="auto" w:fill="FFFFFF"/>
        </w:rPr>
        <w:t xml:space="preserve">Experiments 1 </w:t>
      </w:r>
      <w:r w:rsidRPr="002C69CE">
        <w:rPr>
          <w:rFonts w:ascii="Times New Roman" w:hAnsi="Times New Roman" w:cs="Times New Roman"/>
          <w:color w:val="000000"/>
          <w:sz w:val="24"/>
          <w:szCs w:val="24"/>
          <w:shd w:val="clear" w:color="auto" w:fill="FFFFFF"/>
        </w:rPr>
        <w:t xml:space="preserve">and </w:t>
      </w:r>
      <w:r w:rsidRPr="005E2D21">
        <w:rPr>
          <w:rFonts w:ascii="Times New Roman" w:hAnsi="Times New Roman" w:cs="Times New Roman"/>
          <w:color w:val="000000"/>
          <w:sz w:val="24"/>
          <w:szCs w:val="24"/>
          <w:shd w:val="clear" w:color="auto" w:fill="FFFFFF"/>
        </w:rPr>
        <w:t>2</w:t>
      </w:r>
      <w:r w:rsidRPr="00666627">
        <w:rPr>
          <w:rFonts w:ascii="Times New Roman" w:hAnsi="Times New Roman" w:cs="Times New Roman"/>
          <w:color w:val="000000"/>
          <w:sz w:val="24"/>
          <w:szCs w:val="24"/>
          <w:shd w:val="clear" w:color="auto" w:fill="FFFFFF"/>
        </w:rPr>
        <w:t xml:space="preserve"> indicated that the advantage for self in movement responses is </w:t>
      </w:r>
      <w:r w:rsidRPr="00E13427">
        <w:rPr>
          <w:rFonts w:ascii="Times New Roman" w:hAnsi="Times New Roman" w:cs="Times New Roman"/>
          <w:color w:val="000000"/>
          <w:sz w:val="24"/>
          <w:szCs w:val="24"/>
          <w:shd w:val="clear" w:color="auto" w:fill="FFFFFF"/>
        </w:rPr>
        <w:t>not solely contingent on a modulation of visual-feedback driven and affective evaluation processes</w:t>
      </w:r>
      <w:r w:rsidR="002C69CE" w:rsidRPr="00E13427">
        <w:rPr>
          <w:rFonts w:ascii="Times New Roman" w:hAnsi="Times New Roman" w:cs="Times New Roman"/>
          <w:color w:val="000000"/>
          <w:sz w:val="24"/>
          <w:szCs w:val="24"/>
          <w:shd w:val="clear" w:color="auto" w:fill="FFFFFF"/>
        </w:rPr>
        <w:t>.</w:t>
      </w:r>
      <w:r w:rsidRPr="00E13427">
        <w:rPr>
          <w:rFonts w:ascii="Times New Roman" w:hAnsi="Times New Roman" w:cs="Times New Roman"/>
          <w:color w:val="000000"/>
          <w:sz w:val="24"/>
          <w:szCs w:val="24"/>
          <w:shd w:val="clear" w:color="auto" w:fill="FFFFFF"/>
        </w:rPr>
        <w:t xml:space="preserve"> </w:t>
      </w:r>
      <w:r w:rsidR="002C69CE" w:rsidRPr="00E13427">
        <w:rPr>
          <w:rFonts w:ascii="Times New Roman" w:hAnsi="Times New Roman" w:cs="Times New Roman"/>
          <w:color w:val="000000"/>
          <w:sz w:val="24"/>
          <w:szCs w:val="24"/>
          <w:shd w:val="clear" w:color="auto" w:fill="FFFFFF"/>
        </w:rPr>
        <w:t>H</w:t>
      </w:r>
      <w:r w:rsidRPr="00E13427">
        <w:rPr>
          <w:rFonts w:ascii="Times New Roman" w:hAnsi="Times New Roman" w:cs="Times New Roman"/>
          <w:color w:val="000000"/>
          <w:sz w:val="24"/>
          <w:szCs w:val="24"/>
          <w:shd w:val="clear" w:color="auto" w:fill="FFFFFF"/>
        </w:rPr>
        <w:t xml:space="preserve">owever </w:t>
      </w:r>
      <w:r w:rsidR="00E36E96" w:rsidRPr="00E13427">
        <w:rPr>
          <w:rFonts w:ascii="Times New Roman" w:hAnsi="Times New Roman" w:cs="Times New Roman"/>
          <w:color w:val="000000"/>
          <w:sz w:val="24"/>
          <w:szCs w:val="24"/>
          <w:shd w:val="clear" w:color="auto" w:fill="FFFFFF"/>
        </w:rPr>
        <w:t xml:space="preserve">the </w:t>
      </w:r>
      <w:r w:rsidR="005E2D21" w:rsidRPr="00E13427">
        <w:rPr>
          <w:rFonts w:ascii="Times New Roman" w:hAnsi="Times New Roman" w:cs="Times New Roman"/>
          <w:color w:val="000000"/>
          <w:sz w:val="24"/>
          <w:szCs w:val="24"/>
          <w:shd w:val="clear" w:color="auto" w:fill="FFFFFF"/>
        </w:rPr>
        <w:t>two experiments</w:t>
      </w:r>
      <w:r w:rsidR="00E36E96" w:rsidRPr="00E13427">
        <w:rPr>
          <w:rFonts w:ascii="Times New Roman" w:hAnsi="Times New Roman" w:cs="Times New Roman"/>
          <w:color w:val="000000"/>
          <w:sz w:val="24"/>
          <w:szCs w:val="24"/>
          <w:shd w:val="clear" w:color="auto" w:fill="FFFFFF"/>
        </w:rPr>
        <w:t xml:space="preserve"> </w:t>
      </w:r>
      <w:r w:rsidRPr="00E13427">
        <w:rPr>
          <w:rFonts w:ascii="Times New Roman" w:hAnsi="Times New Roman" w:cs="Times New Roman"/>
          <w:color w:val="000000"/>
          <w:sz w:val="24"/>
          <w:szCs w:val="24"/>
          <w:shd w:val="clear" w:color="auto" w:fill="FFFFFF"/>
        </w:rPr>
        <w:t>did not rule out that the advantage for self  may be part-</w:t>
      </w:r>
      <w:r w:rsidRPr="00CA6957">
        <w:rPr>
          <w:rFonts w:ascii="Times New Roman" w:hAnsi="Times New Roman" w:cs="Times New Roman"/>
          <w:color w:val="000000"/>
          <w:sz w:val="24"/>
          <w:szCs w:val="24"/>
          <w:shd w:val="clear" w:color="auto" w:fill="FFFFFF"/>
        </w:rPr>
        <w:t>dependent</w:t>
      </w:r>
      <w:r>
        <w:rPr>
          <w:rFonts w:ascii="Times New Roman" w:hAnsi="Times New Roman" w:cs="Times New Roman"/>
          <w:color w:val="000000"/>
          <w:sz w:val="24"/>
          <w:szCs w:val="24"/>
          <w:shd w:val="clear" w:color="auto" w:fill="FFFFFF"/>
        </w:rPr>
        <w:t xml:space="preserve"> on </w:t>
      </w:r>
      <w:r w:rsidRPr="00CA6957">
        <w:rPr>
          <w:rFonts w:ascii="Times New Roman" w:hAnsi="Times New Roman" w:cs="Times New Roman"/>
          <w:color w:val="000000"/>
          <w:sz w:val="24"/>
          <w:szCs w:val="24"/>
          <w:shd w:val="clear" w:color="auto" w:fill="FFFFFF"/>
        </w:rPr>
        <w:t xml:space="preserve">a modulation of visual-feedback driven </w:t>
      </w:r>
      <w:r>
        <w:rPr>
          <w:rFonts w:ascii="Times New Roman" w:hAnsi="Times New Roman" w:cs="Times New Roman"/>
          <w:color w:val="000000"/>
          <w:sz w:val="24"/>
          <w:szCs w:val="24"/>
          <w:shd w:val="clear" w:color="auto" w:fill="FFFFFF"/>
        </w:rPr>
        <w:t>and</w:t>
      </w:r>
      <w:r w:rsidRPr="00CA6957">
        <w:rPr>
          <w:rFonts w:ascii="Times New Roman" w:hAnsi="Times New Roman" w:cs="Times New Roman"/>
          <w:color w:val="000000"/>
          <w:sz w:val="24"/>
          <w:szCs w:val="24"/>
          <w:shd w:val="clear" w:color="auto" w:fill="FFFFFF"/>
        </w:rPr>
        <w:t xml:space="preserve"> affective evaluation processes</w:t>
      </w:r>
      <w:r>
        <w:rPr>
          <w:rFonts w:ascii="Times New Roman" w:hAnsi="Times New Roman" w:cs="Times New Roman"/>
          <w:color w:val="000000"/>
          <w:sz w:val="24"/>
          <w:szCs w:val="24"/>
          <w:shd w:val="clear" w:color="auto" w:fill="FFFFFF"/>
        </w:rPr>
        <w:t xml:space="preserve">. </w:t>
      </w:r>
      <w:r w:rsidRPr="00CA6957">
        <w:rPr>
          <w:rFonts w:ascii="Times New Roman" w:hAnsi="Times New Roman" w:cs="Times New Roman"/>
          <w:color w:val="000000"/>
          <w:sz w:val="24"/>
          <w:szCs w:val="24"/>
          <w:shd w:val="clear" w:color="auto" w:fill="FFFFFF"/>
        </w:rPr>
        <w:t xml:space="preserve">Therefore, </w:t>
      </w:r>
      <w:r>
        <w:rPr>
          <w:rFonts w:ascii="Times New Roman" w:hAnsi="Times New Roman" w:cs="Times New Roman"/>
          <w:color w:val="000000"/>
          <w:sz w:val="24"/>
          <w:szCs w:val="24"/>
          <w:shd w:val="clear" w:color="auto" w:fill="FFFFFF"/>
        </w:rPr>
        <w:t>a preliminary a</w:t>
      </w:r>
      <w:r w:rsidRPr="00C74A8E">
        <w:rPr>
          <w:rFonts w:ascii="Times New Roman" w:hAnsi="Times New Roman" w:cs="Times New Roman"/>
          <w:color w:val="000000"/>
          <w:sz w:val="24"/>
          <w:szCs w:val="24"/>
          <w:shd w:val="clear" w:color="auto" w:fill="FFFFFF"/>
        </w:rPr>
        <w:t xml:space="preserve">nalysis comparing </w:t>
      </w:r>
      <w:r w:rsidRPr="00C74A8E">
        <w:rPr>
          <w:rFonts w:ascii="Times New Roman" w:hAnsi="Times New Roman" w:cs="Times New Roman"/>
          <w:sz w:val="24"/>
          <w:szCs w:val="24"/>
        </w:rPr>
        <w:t xml:space="preserve">the magnitude of </w:t>
      </w:r>
      <w:r w:rsidRPr="00C74A8E">
        <w:rPr>
          <w:rFonts w:ascii="Times New Roman" w:hAnsi="Times New Roman" w:cs="Times New Roman"/>
          <w:sz w:val="24"/>
          <w:szCs w:val="24"/>
        </w:rPr>
        <w:lastRenderedPageBreak/>
        <w:t xml:space="preserve">the self-advantage in RT, MT, and the proportion of correctly-completed movement responses was made across </w:t>
      </w:r>
      <w:r w:rsidRPr="005E2D21">
        <w:rPr>
          <w:rFonts w:ascii="Times New Roman" w:hAnsi="Times New Roman" w:cs="Times New Roman"/>
          <w:sz w:val="24"/>
          <w:szCs w:val="24"/>
        </w:rPr>
        <w:t>Experiments 1</w:t>
      </w:r>
      <w:r w:rsidRPr="002C69CE">
        <w:rPr>
          <w:rFonts w:ascii="Times New Roman" w:hAnsi="Times New Roman" w:cs="Times New Roman"/>
          <w:sz w:val="24"/>
          <w:szCs w:val="24"/>
        </w:rPr>
        <w:t xml:space="preserve">, </w:t>
      </w:r>
      <w:r w:rsidRPr="005E2D21">
        <w:rPr>
          <w:rFonts w:ascii="Times New Roman" w:hAnsi="Times New Roman" w:cs="Times New Roman"/>
          <w:sz w:val="24"/>
          <w:szCs w:val="24"/>
        </w:rPr>
        <w:t>2</w:t>
      </w:r>
      <w:r w:rsidRPr="00C74A8E">
        <w:rPr>
          <w:rFonts w:ascii="Times New Roman" w:hAnsi="Times New Roman" w:cs="Times New Roman"/>
          <w:sz w:val="24"/>
          <w:szCs w:val="24"/>
        </w:rPr>
        <w:t xml:space="preserve"> and Desebrock et al.’s (2018) study</w:t>
      </w:r>
      <w:r w:rsidRPr="00C74A8E">
        <w:rPr>
          <w:rFonts w:ascii="Times New Roman" w:hAnsi="Times New Roman" w:cs="Times New Roman"/>
          <w:color w:val="000000"/>
          <w:sz w:val="24"/>
          <w:szCs w:val="24"/>
          <w:shd w:val="clear" w:color="auto" w:fill="FFFFFF"/>
        </w:rPr>
        <w:t xml:space="preserve">. The experimental set-up in Desebrock et al.’s study was identical to that of </w:t>
      </w:r>
      <w:r w:rsidRPr="005E2D21">
        <w:rPr>
          <w:rFonts w:ascii="Times New Roman" w:hAnsi="Times New Roman" w:cs="Times New Roman"/>
          <w:color w:val="000000"/>
          <w:sz w:val="24"/>
          <w:szCs w:val="24"/>
          <w:shd w:val="clear" w:color="auto" w:fill="FFFFFF"/>
        </w:rPr>
        <w:t>Experiment 2</w:t>
      </w:r>
      <w:r w:rsidR="005E2D21">
        <w:rPr>
          <w:rFonts w:ascii="Times New Roman" w:hAnsi="Times New Roman" w:cs="Times New Roman"/>
          <w:color w:val="000000"/>
          <w:sz w:val="24"/>
          <w:szCs w:val="24"/>
          <w:shd w:val="clear" w:color="auto" w:fill="FFFFFF"/>
        </w:rPr>
        <w:t xml:space="preserve"> in the present study</w:t>
      </w:r>
      <w:r w:rsidRPr="00C74A8E">
        <w:rPr>
          <w:rFonts w:ascii="Times New Roman" w:hAnsi="Times New Roman" w:cs="Times New Roman"/>
          <w:color w:val="000000"/>
          <w:sz w:val="24"/>
          <w:szCs w:val="24"/>
          <w:shd w:val="clear" w:color="auto" w:fill="FFFFFF"/>
        </w:rPr>
        <w:t xml:space="preserve">, except that movement responses were made toward the onscreen stimuli. </w:t>
      </w:r>
      <w:r w:rsidRPr="00C74A8E">
        <w:rPr>
          <w:rFonts w:ascii="Times New Roman" w:hAnsi="Times New Roman" w:cs="Times New Roman"/>
          <w:sz w:val="24"/>
          <w:szCs w:val="24"/>
        </w:rPr>
        <w:t xml:space="preserve">In order to compare the findings of the present study with those of </w:t>
      </w:r>
      <w:r w:rsidR="005E2D21">
        <w:rPr>
          <w:rFonts w:ascii="Times New Roman" w:hAnsi="Times New Roman" w:cs="Times New Roman"/>
          <w:sz w:val="24"/>
          <w:szCs w:val="24"/>
        </w:rPr>
        <w:t>Desebrock et al.’s</w:t>
      </w:r>
      <w:r w:rsidRPr="00C74A8E">
        <w:rPr>
          <w:rFonts w:ascii="Times New Roman" w:hAnsi="Times New Roman" w:cs="Times New Roman"/>
          <w:sz w:val="24"/>
          <w:szCs w:val="24"/>
        </w:rPr>
        <w:t xml:space="preserve"> study, a sub-sample of participants from Desebrock et al.’s (2018) data set was used. These were the 17 participants that matched the task conditions of the current study experiments i.e. all the participants in Desebrock et al.’s study who executed match responses with their right-hand in the first session. (NB Desebrock et al., 2018, used a two-session experimental design</w:t>
      </w:r>
      <w:r w:rsidR="005A5617">
        <w:rPr>
          <w:rFonts w:ascii="Times New Roman" w:hAnsi="Times New Roman" w:cs="Times New Roman"/>
          <w:sz w:val="24"/>
          <w:szCs w:val="24"/>
        </w:rPr>
        <w:t xml:space="preserve"> across which dominant/non-dominant-hand match-trial responses were counterbalanced</w:t>
      </w:r>
      <w:r w:rsidRPr="00C74A8E">
        <w:rPr>
          <w:rFonts w:ascii="Times New Roman" w:hAnsi="Times New Roman" w:cs="Times New Roman"/>
          <w:sz w:val="24"/>
          <w:szCs w:val="24"/>
        </w:rPr>
        <w:t xml:space="preserve">). This sub-sample and subsequent analyses of this data will hereafter be referred to as </w:t>
      </w:r>
      <w:r w:rsidRPr="005E2D21">
        <w:rPr>
          <w:rFonts w:ascii="Times New Roman" w:hAnsi="Times New Roman" w:cs="Times New Roman"/>
          <w:sz w:val="24"/>
          <w:szCs w:val="24"/>
        </w:rPr>
        <w:t>Experiment A1</w:t>
      </w:r>
      <w:r w:rsidRPr="002C69CE">
        <w:rPr>
          <w:rFonts w:ascii="Times New Roman" w:hAnsi="Times New Roman" w:cs="Times New Roman"/>
          <w:sz w:val="24"/>
          <w:szCs w:val="24"/>
        </w:rPr>
        <w:t>.</w:t>
      </w:r>
      <w:r w:rsidRPr="00C74A8E">
        <w:rPr>
          <w:rFonts w:ascii="Times New Roman" w:hAnsi="Times New Roman" w:cs="Times New Roman"/>
          <w:sz w:val="24"/>
          <w:szCs w:val="24"/>
        </w:rPr>
        <w:t xml:space="preserve"> The RT response time-limit was the same across all experiments. However, one caveat regarding the comparison is that a shorter MT response time-limit was used in </w:t>
      </w:r>
      <w:r w:rsidRPr="005E2D21">
        <w:rPr>
          <w:rFonts w:ascii="Times New Roman" w:hAnsi="Times New Roman" w:cs="Times New Roman"/>
          <w:sz w:val="24"/>
          <w:szCs w:val="24"/>
        </w:rPr>
        <w:t>Experiment 1</w:t>
      </w:r>
      <w:r w:rsidRPr="00C74A8E">
        <w:rPr>
          <w:rFonts w:ascii="Times New Roman" w:hAnsi="Times New Roman" w:cs="Times New Roman"/>
          <w:sz w:val="24"/>
          <w:szCs w:val="24"/>
        </w:rPr>
        <w:t xml:space="preserve">. The shorter time limit was necessary to accommodate the much reduced travel distance in </w:t>
      </w:r>
      <w:r w:rsidRPr="005E2D21">
        <w:rPr>
          <w:rFonts w:ascii="Times New Roman" w:hAnsi="Times New Roman" w:cs="Times New Roman"/>
          <w:sz w:val="24"/>
          <w:szCs w:val="24"/>
        </w:rPr>
        <w:t>Experiment 1</w:t>
      </w:r>
      <w:r w:rsidRPr="002C69CE">
        <w:rPr>
          <w:rFonts w:ascii="Times New Roman" w:hAnsi="Times New Roman" w:cs="Times New Roman"/>
          <w:sz w:val="24"/>
          <w:szCs w:val="24"/>
        </w:rPr>
        <w:t>,</w:t>
      </w:r>
      <w:r w:rsidRPr="00C74A8E">
        <w:rPr>
          <w:rFonts w:ascii="Times New Roman" w:hAnsi="Times New Roman" w:cs="Times New Roman"/>
          <w:sz w:val="24"/>
          <w:szCs w:val="24"/>
        </w:rPr>
        <w:t xml:space="preserve"> to </w:t>
      </w:r>
      <w:r>
        <w:rPr>
          <w:rFonts w:ascii="Times New Roman" w:hAnsi="Times New Roman" w:cs="Times New Roman"/>
          <w:sz w:val="24"/>
          <w:szCs w:val="24"/>
        </w:rPr>
        <w:t>‘</w:t>
      </w:r>
      <w:r w:rsidRPr="00C74A8E">
        <w:rPr>
          <w:rFonts w:ascii="Times New Roman" w:hAnsi="Times New Roman" w:cs="Times New Roman"/>
          <w:sz w:val="24"/>
          <w:szCs w:val="24"/>
        </w:rPr>
        <w:t>push the system</w:t>
      </w:r>
      <w:r>
        <w:rPr>
          <w:rFonts w:ascii="Times New Roman" w:hAnsi="Times New Roman" w:cs="Times New Roman"/>
          <w:sz w:val="24"/>
          <w:szCs w:val="24"/>
        </w:rPr>
        <w:t>’ equivalently</w:t>
      </w:r>
      <w:r w:rsidR="000965A8">
        <w:rPr>
          <w:rFonts w:ascii="Times New Roman" w:hAnsi="Times New Roman" w:cs="Times New Roman"/>
          <w:sz w:val="24"/>
          <w:szCs w:val="24"/>
        </w:rPr>
        <w:t xml:space="preserve"> across tasks,</w:t>
      </w:r>
      <w:r w:rsidRPr="00C74A8E">
        <w:rPr>
          <w:rFonts w:ascii="Times New Roman" w:hAnsi="Times New Roman" w:cs="Times New Roman"/>
          <w:sz w:val="24"/>
          <w:szCs w:val="24"/>
        </w:rPr>
        <w:t xml:space="preserve"> and prevent participants using a non-ballistic </w:t>
      </w:r>
      <w:r>
        <w:rPr>
          <w:rFonts w:ascii="Times New Roman" w:hAnsi="Times New Roman" w:cs="Times New Roman"/>
          <w:sz w:val="24"/>
          <w:szCs w:val="24"/>
        </w:rPr>
        <w:t>or non-aiming response</w:t>
      </w:r>
      <w:r w:rsidRPr="00C74A8E">
        <w:rPr>
          <w:rFonts w:ascii="Times New Roman" w:hAnsi="Times New Roman" w:cs="Times New Roman"/>
          <w:sz w:val="24"/>
          <w:szCs w:val="24"/>
        </w:rPr>
        <w:t xml:space="preserve"> (e.g. where participants could feel around for the target button) and performance would have been at ceiling. Hence the following analysis s</w:t>
      </w:r>
      <w:r w:rsidR="002C69CE">
        <w:rPr>
          <w:rFonts w:ascii="Times New Roman" w:hAnsi="Times New Roman" w:cs="Times New Roman"/>
          <w:sz w:val="24"/>
          <w:szCs w:val="24"/>
        </w:rPr>
        <w:t xml:space="preserve">hould be </w:t>
      </w:r>
      <w:r w:rsidR="002C69CE" w:rsidRPr="005A5617">
        <w:rPr>
          <w:rFonts w:ascii="Times New Roman" w:hAnsi="Times New Roman" w:cs="Times New Roman"/>
          <w:sz w:val="24"/>
          <w:szCs w:val="24"/>
        </w:rPr>
        <w:t>considered</w:t>
      </w:r>
      <w:r w:rsidRPr="005A5617">
        <w:rPr>
          <w:rFonts w:ascii="Times New Roman" w:hAnsi="Times New Roman" w:cs="Times New Roman"/>
          <w:sz w:val="24"/>
          <w:szCs w:val="24"/>
        </w:rPr>
        <w:t xml:space="preserve"> preliminary in</w:t>
      </w:r>
      <w:r w:rsidRPr="00C74A8E">
        <w:rPr>
          <w:rFonts w:ascii="Times New Roman" w:hAnsi="Times New Roman" w:cs="Times New Roman"/>
          <w:sz w:val="24"/>
          <w:szCs w:val="24"/>
        </w:rPr>
        <w:t xml:space="preserve"> nature. We hypothesized</w:t>
      </w:r>
      <w:r>
        <w:rPr>
          <w:rFonts w:ascii="Times New Roman" w:hAnsi="Times New Roman" w:cs="Times New Roman"/>
          <w:sz w:val="24"/>
          <w:szCs w:val="24"/>
        </w:rPr>
        <w:t xml:space="preserve"> that i</w:t>
      </w:r>
      <w:r w:rsidRPr="00CA6957">
        <w:rPr>
          <w:rFonts w:ascii="Times New Roman" w:hAnsi="Times New Roman" w:cs="Times New Roman"/>
          <w:color w:val="000000"/>
          <w:sz w:val="24"/>
          <w:szCs w:val="24"/>
          <w:shd w:val="clear" w:color="auto" w:fill="FFFFFF"/>
        </w:rPr>
        <w:t xml:space="preserve">f the advantage for self was reduced in </w:t>
      </w:r>
      <w:r w:rsidRPr="005E2D21">
        <w:rPr>
          <w:rFonts w:ascii="Times New Roman" w:hAnsi="Times New Roman" w:cs="Times New Roman"/>
          <w:color w:val="000000"/>
          <w:sz w:val="24"/>
          <w:szCs w:val="24"/>
          <w:shd w:val="clear" w:color="auto" w:fill="FFFFFF"/>
        </w:rPr>
        <w:t>Experiments 1</w:t>
      </w:r>
      <w:r w:rsidRPr="002C69CE">
        <w:rPr>
          <w:rFonts w:ascii="Times New Roman" w:hAnsi="Times New Roman" w:cs="Times New Roman"/>
          <w:color w:val="000000"/>
          <w:sz w:val="24"/>
          <w:szCs w:val="24"/>
          <w:shd w:val="clear" w:color="auto" w:fill="FFFFFF"/>
        </w:rPr>
        <w:t xml:space="preserve"> and </w:t>
      </w:r>
      <w:r w:rsidRPr="005E2D21">
        <w:rPr>
          <w:rFonts w:ascii="Times New Roman" w:hAnsi="Times New Roman" w:cs="Times New Roman"/>
          <w:color w:val="000000"/>
          <w:sz w:val="24"/>
          <w:szCs w:val="24"/>
          <w:shd w:val="clear" w:color="auto" w:fill="FFFFFF"/>
        </w:rPr>
        <w:t>2</w:t>
      </w:r>
      <w:r w:rsidRPr="00CA6957">
        <w:rPr>
          <w:rFonts w:ascii="Times New Roman" w:hAnsi="Times New Roman" w:cs="Times New Roman"/>
          <w:color w:val="000000"/>
          <w:sz w:val="24"/>
          <w:szCs w:val="24"/>
          <w:shd w:val="clear" w:color="auto" w:fill="FFFFFF"/>
        </w:rPr>
        <w:t xml:space="preserve"> as compared with </w:t>
      </w:r>
      <w:r w:rsidRPr="005E2D21">
        <w:rPr>
          <w:rFonts w:ascii="Times New Roman" w:hAnsi="Times New Roman" w:cs="Times New Roman"/>
          <w:color w:val="000000"/>
          <w:sz w:val="24"/>
          <w:szCs w:val="24"/>
          <w:shd w:val="clear" w:color="auto" w:fill="FFFFFF"/>
        </w:rPr>
        <w:t>Experiment A1</w:t>
      </w:r>
      <w:r w:rsidRPr="00CA6957">
        <w:rPr>
          <w:rFonts w:ascii="Times New Roman" w:hAnsi="Times New Roman" w:cs="Times New Roman"/>
          <w:i/>
          <w:color w:val="000000"/>
          <w:sz w:val="24"/>
          <w:szCs w:val="24"/>
          <w:shd w:val="clear" w:color="auto" w:fill="FFFFFF"/>
        </w:rPr>
        <w:t>,</w:t>
      </w:r>
      <w:r w:rsidRPr="00CA6957">
        <w:rPr>
          <w:rFonts w:ascii="Times New Roman" w:hAnsi="Times New Roman" w:cs="Times New Roman"/>
          <w:color w:val="000000"/>
          <w:sz w:val="24"/>
          <w:szCs w:val="24"/>
          <w:shd w:val="clear" w:color="auto" w:fill="FFFFFF"/>
        </w:rPr>
        <w:t xml:space="preserve"> this would suggest a part-dependence on one or more of </w:t>
      </w:r>
      <w:r>
        <w:rPr>
          <w:rFonts w:ascii="Times New Roman" w:hAnsi="Times New Roman" w:cs="Times New Roman"/>
          <w:color w:val="000000"/>
          <w:sz w:val="24"/>
          <w:szCs w:val="24"/>
          <w:shd w:val="clear" w:color="auto" w:fill="FFFFFF"/>
        </w:rPr>
        <w:t>the above</w:t>
      </w:r>
      <w:r w:rsidRPr="00CA6957">
        <w:rPr>
          <w:rFonts w:ascii="Times New Roman" w:hAnsi="Times New Roman" w:cs="Times New Roman"/>
          <w:color w:val="000000"/>
          <w:sz w:val="24"/>
          <w:szCs w:val="24"/>
          <w:shd w:val="clear" w:color="auto" w:fill="FFFFFF"/>
        </w:rPr>
        <w:t xml:space="preserve"> processes</w:t>
      </w:r>
      <w:r>
        <w:rPr>
          <w:rFonts w:ascii="Times New Roman" w:hAnsi="Times New Roman" w:cs="Times New Roman"/>
          <w:color w:val="000000"/>
          <w:sz w:val="24"/>
          <w:szCs w:val="24"/>
          <w:shd w:val="clear" w:color="auto" w:fill="FFFFFF"/>
        </w:rPr>
        <w:t xml:space="preserve"> specific to Desebrock et al.’s task response</w:t>
      </w:r>
      <w:r w:rsidRPr="00CA6957">
        <w:rPr>
          <w:rFonts w:ascii="Times New Roman" w:hAnsi="Times New Roman" w:cs="Times New Roman"/>
          <w:color w:val="000000"/>
          <w:sz w:val="24"/>
          <w:szCs w:val="24"/>
          <w:shd w:val="clear" w:color="auto" w:fill="FFFFFF"/>
        </w:rPr>
        <w:t xml:space="preserve">. </w:t>
      </w:r>
    </w:p>
    <w:p w14:paraId="44723032" w14:textId="56D1DB53" w:rsidR="00023EE1" w:rsidRPr="002C69CE" w:rsidRDefault="00023EE1" w:rsidP="00023EE1">
      <w:pPr>
        <w:spacing w:after="0" w:line="480" w:lineRule="auto"/>
        <w:ind w:firstLine="720"/>
        <w:jc w:val="both"/>
        <w:rPr>
          <w:rFonts w:ascii="Times New Roman" w:hAnsi="Times New Roman" w:cs="Times New Roman"/>
          <w:sz w:val="24"/>
          <w:szCs w:val="24"/>
        </w:rPr>
      </w:pPr>
      <w:r w:rsidRPr="00CA6957">
        <w:rPr>
          <w:rFonts w:ascii="Times New Roman" w:hAnsi="Times New Roman" w:cs="Times New Roman"/>
          <w:sz w:val="24"/>
          <w:szCs w:val="24"/>
        </w:rPr>
        <w:t xml:space="preserve">A one-way ANOVA on normalised self-bias index scores (see Design) revealed no significant difference in the normalized RT self-bias scores across </w:t>
      </w:r>
      <w:r w:rsidRPr="005E2D21">
        <w:rPr>
          <w:rFonts w:ascii="Times New Roman" w:hAnsi="Times New Roman" w:cs="Times New Roman"/>
          <w:sz w:val="24"/>
          <w:szCs w:val="24"/>
        </w:rPr>
        <w:t>Experiment A1</w:t>
      </w:r>
      <w:r w:rsidRPr="00CA6957">
        <w:rPr>
          <w:rFonts w:ascii="Times New Roman" w:hAnsi="Times New Roman" w:cs="Times New Roman"/>
          <w:sz w:val="24"/>
          <w:szCs w:val="24"/>
        </w:rPr>
        <w:t xml:space="preserve"> (</w:t>
      </w:r>
      <w:r w:rsidRPr="00CA6957">
        <w:rPr>
          <w:rFonts w:ascii="Times New Roman" w:hAnsi="Times New Roman" w:cs="Times New Roman"/>
          <w:i/>
          <w:sz w:val="24"/>
          <w:szCs w:val="24"/>
        </w:rPr>
        <w:t>N</w:t>
      </w:r>
      <w:r w:rsidRPr="00CA6957">
        <w:rPr>
          <w:rFonts w:ascii="Times New Roman" w:hAnsi="Times New Roman" w:cs="Times New Roman"/>
          <w:sz w:val="24"/>
          <w:szCs w:val="24"/>
        </w:rPr>
        <w:t xml:space="preserve"> = 17; </w:t>
      </w:r>
      <w:r w:rsidRPr="00CA6957">
        <w:rPr>
          <w:rFonts w:ascii="Times New Roman" w:hAnsi="Times New Roman" w:cs="Times New Roman"/>
          <w:i/>
          <w:sz w:val="24"/>
          <w:szCs w:val="24"/>
        </w:rPr>
        <w:t>M</w:t>
      </w:r>
      <w:r w:rsidRPr="00CA6957">
        <w:rPr>
          <w:rFonts w:ascii="Times New Roman" w:hAnsi="Times New Roman" w:cs="Times New Roman"/>
          <w:sz w:val="24"/>
          <w:szCs w:val="24"/>
        </w:rPr>
        <w:t xml:space="preserve"> = 0.10, </w:t>
      </w:r>
      <w:r w:rsidRPr="00CA6957">
        <w:rPr>
          <w:rFonts w:ascii="Times New Roman" w:hAnsi="Times New Roman" w:cs="Times New Roman"/>
          <w:i/>
          <w:sz w:val="24"/>
          <w:szCs w:val="24"/>
        </w:rPr>
        <w:t>SD</w:t>
      </w:r>
      <w:r w:rsidRPr="00CA6957">
        <w:rPr>
          <w:rFonts w:ascii="Times New Roman" w:hAnsi="Times New Roman" w:cs="Times New Roman"/>
          <w:sz w:val="24"/>
          <w:szCs w:val="24"/>
        </w:rPr>
        <w:t xml:space="preserve"> = 0.04), </w:t>
      </w:r>
      <w:r w:rsidRPr="005E2D21">
        <w:rPr>
          <w:rFonts w:ascii="Times New Roman" w:hAnsi="Times New Roman" w:cs="Times New Roman"/>
          <w:sz w:val="24"/>
          <w:szCs w:val="24"/>
        </w:rPr>
        <w:t>Experiment 1</w:t>
      </w:r>
      <w:r w:rsidRPr="00CA6957">
        <w:rPr>
          <w:rFonts w:ascii="Times New Roman" w:hAnsi="Times New Roman" w:cs="Times New Roman"/>
          <w:sz w:val="24"/>
          <w:szCs w:val="24"/>
        </w:rPr>
        <w:t xml:space="preserve"> (</w:t>
      </w:r>
      <w:r w:rsidRPr="00CA6957">
        <w:rPr>
          <w:rFonts w:ascii="Times New Roman" w:hAnsi="Times New Roman" w:cs="Times New Roman"/>
          <w:i/>
          <w:sz w:val="24"/>
          <w:szCs w:val="24"/>
        </w:rPr>
        <w:t>N</w:t>
      </w:r>
      <w:r w:rsidRPr="00CA6957">
        <w:rPr>
          <w:rFonts w:ascii="Times New Roman" w:hAnsi="Times New Roman" w:cs="Times New Roman"/>
          <w:sz w:val="24"/>
          <w:szCs w:val="24"/>
        </w:rPr>
        <w:t xml:space="preserve"> = 27; </w:t>
      </w:r>
      <w:r w:rsidRPr="00CA6957">
        <w:rPr>
          <w:rFonts w:ascii="Times New Roman" w:hAnsi="Times New Roman" w:cs="Times New Roman"/>
          <w:i/>
          <w:sz w:val="24"/>
          <w:szCs w:val="24"/>
        </w:rPr>
        <w:t>M</w:t>
      </w:r>
      <w:r w:rsidRPr="00CA6957">
        <w:rPr>
          <w:rFonts w:ascii="Times New Roman" w:hAnsi="Times New Roman" w:cs="Times New Roman"/>
          <w:sz w:val="24"/>
          <w:szCs w:val="24"/>
        </w:rPr>
        <w:t xml:space="preserve"> = 0.11, </w:t>
      </w:r>
      <w:r w:rsidRPr="00CA6957">
        <w:rPr>
          <w:rFonts w:ascii="Times New Roman" w:hAnsi="Times New Roman" w:cs="Times New Roman"/>
          <w:i/>
          <w:sz w:val="24"/>
          <w:szCs w:val="24"/>
        </w:rPr>
        <w:t>SD</w:t>
      </w:r>
      <w:r w:rsidRPr="00CA6957">
        <w:rPr>
          <w:rFonts w:ascii="Times New Roman" w:hAnsi="Times New Roman" w:cs="Times New Roman"/>
          <w:sz w:val="24"/>
          <w:szCs w:val="24"/>
        </w:rPr>
        <w:t xml:space="preserve"> = 0.0</w:t>
      </w:r>
      <w:r w:rsidR="003C091A">
        <w:rPr>
          <w:rFonts w:ascii="Times New Roman" w:hAnsi="Times New Roman" w:cs="Times New Roman"/>
          <w:sz w:val="24"/>
          <w:szCs w:val="24"/>
        </w:rPr>
        <w:t>5</w:t>
      </w:r>
      <w:r w:rsidRPr="00CA6957">
        <w:rPr>
          <w:rFonts w:ascii="Times New Roman" w:hAnsi="Times New Roman" w:cs="Times New Roman"/>
          <w:sz w:val="24"/>
          <w:szCs w:val="24"/>
        </w:rPr>
        <w:t xml:space="preserve">), and </w:t>
      </w:r>
      <w:r w:rsidRPr="005505DC">
        <w:rPr>
          <w:rFonts w:ascii="Times New Roman" w:hAnsi="Times New Roman" w:cs="Times New Roman"/>
          <w:sz w:val="24"/>
          <w:szCs w:val="24"/>
        </w:rPr>
        <w:t>Experiment 2</w:t>
      </w:r>
      <w:r w:rsidRPr="00CA6957">
        <w:rPr>
          <w:rFonts w:ascii="Times New Roman" w:hAnsi="Times New Roman" w:cs="Times New Roman"/>
          <w:sz w:val="24"/>
          <w:szCs w:val="24"/>
        </w:rPr>
        <w:t xml:space="preserve"> (</w:t>
      </w:r>
      <w:r w:rsidRPr="00CA6957">
        <w:rPr>
          <w:rFonts w:ascii="Times New Roman" w:hAnsi="Times New Roman" w:cs="Times New Roman"/>
          <w:i/>
          <w:sz w:val="24"/>
          <w:szCs w:val="24"/>
        </w:rPr>
        <w:t>N</w:t>
      </w:r>
      <w:r w:rsidRPr="00CA6957">
        <w:rPr>
          <w:rFonts w:ascii="Times New Roman" w:hAnsi="Times New Roman" w:cs="Times New Roman"/>
          <w:sz w:val="24"/>
          <w:szCs w:val="24"/>
        </w:rPr>
        <w:t xml:space="preserve"> = 15; </w:t>
      </w:r>
      <w:r w:rsidRPr="00CA6957">
        <w:rPr>
          <w:rFonts w:ascii="Times New Roman" w:hAnsi="Times New Roman" w:cs="Times New Roman"/>
          <w:i/>
          <w:sz w:val="24"/>
          <w:szCs w:val="24"/>
        </w:rPr>
        <w:t>M</w:t>
      </w:r>
      <w:r w:rsidRPr="00CA6957">
        <w:rPr>
          <w:rFonts w:ascii="Times New Roman" w:hAnsi="Times New Roman" w:cs="Times New Roman"/>
          <w:sz w:val="24"/>
          <w:szCs w:val="24"/>
        </w:rPr>
        <w:t xml:space="preserve"> = 0.11, </w:t>
      </w:r>
      <w:r w:rsidRPr="00CA6957">
        <w:rPr>
          <w:rFonts w:ascii="Times New Roman" w:hAnsi="Times New Roman" w:cs="Times New Roman"/>
          <w:i/>
          <w:sz w:val="24"/>
          <w:szCs w:val="24"/>
        </w:rPr>
        <w:t>SD</w:t>
      </w:r>
      <w:r w:rsidRPr="00CA6957">
        <w:rPr>
          <w:rFonts w:ascii="Times New Roman" w:hAnsi="Times New Roman" w:cs="Times New Roman"/>
          <w:sz w:val="24"/>
          <w:szCs w:val="24"/>
        </w:rPr>
        <w:t xml:space="preserve"> = 0.04),</w:t>
      </w:r>
      <w:r w:rsidRPr="00CA6957">
        <w:rPr>
          <w:rFonts w:ascii="Times New Roman" w:hAnsi="Times New Roman" w:cs="Times New Roman"/>
          <w:i/>
          <w:sz w:val="24"/>
          <w:szCs w:val="24"/>
        </w:rPr>
        <w:t xml:space="preserve"> p</w:t>
      </w:r>
      <w:r w:rsidRPr="00CA6957">
        <w:rPr>
          <w:rFonts w:ascii="Times New Roman" w:hAnsi="Times New Roman" w:cs="Times New Roman"/>
          <w:sz w:val="24"/>
          <w:szCs w:val="24"/>
        </w:rPr>
        <w:t xml:space="preserve"> = .86. Similarly, ANOVA on the normalized MT self-bias scores across </w:t>
      </w:r>
      <w:r w:rsidRPr="005E2D21">
        <w:rPr>
          <w:rFonts w:ascii="Times New Roman" w:hAnsi="Times New Roman" w:cs="Times New Roman"/>
          <w:sz w:val="24"/>
          <w:szCs w:val="24"/>
        </w:rPr>
        <w:lastRenderedPageBreak/>
        <w:t>Experiment A1</w:t>
      </w:r>
      <w:r w:rsidRPr="00CA6957">
        <w:rPr>
          <w:rFonts w:ascii="Times New Roman" w:hAnsi="Times New Roman" w:cs="Times New Roman"/>
          <w:sz w:val="24"/>
          <w:szCs w:val="24"/>
        </w:rPr>
        <w:t xml:space="preserve"> (</w:t>
      </w:r>
      <w:r w:rsidRPr="00CA6957">
        <w:rPr>
          <w:rFonts w:ascii="Times New Roman" w:hAnsi="Times New Roman" w:cs="Times New Roman"/>
          <w:i/>
          <w:sz w:val="24"/>
          <w:szCs w:val="24"/>
        </w:rPr>
        <w:t>N</w:t>
      </w:r>
      <w:r w:rsidRPr="00CA6957">
        <w:rPr>
          <w:rFonts w:ascii="Times New Roman" w:hAnsi="Times New Roman" w:cs="Times New Roman"/>
          <w:sz w:val="24"/>
          <w:szCs w:val="24"/>
        </w:rPr>
        <w:t xml:space="preserve"> = 17; </w:t>
      </w:r>
      <w:r w:rsidRPr="00CA6957">
        <w:rPr>
          <w:rFonts w:ascii="Times New Roman" w:hAnsi="Times New Roman" w:cs="Times New Roman"/>
          <w:i/>
          <w:sz w:val="24"/>
          <w:szCs w:val="24"/>
        </w:rPr>
        <w:t>M</w:t>
      </w:r>
      <w:r w:rsidRPr="00CA6957">
        <w:rPr>
          <w:rFonts w:ascii="Times New Roman" w:hAnsi="Times New Roman" w:cs="Times New Roman"/>
          <w:sz w:val="24"/>
          <w:szCs w:val="24"/>
        </w:rPr>
        <w:t xml:space="preserve"> = 0.08, </w:t>
      </w:r>
      <w:r w:rsidRPr="00CA6957">
        <w:rPr>
          <w:rFonts w:ascii="Times New Roman" w:hAnsi="Times New Roman" w:cs="Times New Roman"/>
          <w:i/>
          <w:sz w:val="24"/>
          <w:szCs w:val="24"/>
        </w:rPr>
        <w:t>SD</w:t>
      </w:r>
      <w:r w:rsidRPr="00CA6957">
        <w:rPr>
          <w:rFonts w:ascii="Times New Roman" w:hAnsi="Times New Roman" w:cs="Times New Roman"/>
          <w:sz w:val="24"/>
          <w:szCs w:val="24"/>
        </w:rPr>
        <w:t xml:space="preserve"> = 0.03), </w:t>
      </w:r>
      <w:r w:rsidRPr="005505DC">
        <w:rPr>
          <w:rFonts w:ascii="Times New Roman" w:hAnsi="Times New Roman" w:cs="Times New Roman"/>
          <w:sz w:val="24"/>
          <w:szCs w:val="24"/>
        </w:rPr>
        <w:t>Experiment 1</w:t>
      </w:r>
      <w:r w:rsidRPr="00CA6957">
        <w:rPr>
          <w:rFonts w:ascii="Times New Roman" w:hAnsi="Times New Roman" w:cs="Times New Roman"/>
          <w:sz w:val="24"/>
          <w:szCs w:val="24"/>
        </w:rPr>
        <w:t xml:space="preserve"> (</w:t>
      </w:r>
      <w:r w:rsidRPr="00CA6957">
        <w:rPr>
          <w:rFonts w:ascii="Times New Roman" w:hAnsi="Times New Roman" w:cs="Times New Roman"/>
          <w:i/>
          <w:sz w:val="24"/>
          <w:szCs w:val="24"/>
        </w:rPr>
        <w:t>N</w:t>
      </w:r>
      <w:r w:rsidRPr="00CA6957">
        <w:rPr>
          <w:rFonts w:ascii="Times New Roman" w:hAnsi="Times New Roman" w:cs="Times New Roman"/>
          <w:sz w:val="24"/>
          <w:szCs w:val="24"/>
        </w:rPr>
        <w:t xml:space="preserve"> = 27; </w:t>
      </w:r>
      <w:r w:rsidRPr="00CA6957">
        <w:rPr>
          <w:rFonts w:ascii="Times New Roman" w:hAnsi="Times New Roman" w:cs="Times New Roman"/>
          <w:i/>
          <w:sz w:val="24"/>
          <w:szCs w:val="24"/>
        </w:rPr>
        <w:t>M</w:t>
      </w:r>
      <w:r w:rsidRPr="00CA6957">
        <w:rPr>
          <w:rFonts w:ascii="Times New Roman" w:hAnsi="Times New Roman" w:cs="Times New Roman"/>
          <w:sz w:val="24"/>
          <w:szCs w:val="24"/>
        </w:rPr>
        <w:t xml:space="preserve"> = 0.09, </w:t>
      </w:r>
      <w:r w:rsidRPr="00CA6957">
        <w:rPr>
          <w:rFonts w:ascii="Times New Roman" w:hAnsi="Times New Roman" w:cs="Times New Roman"/>
          <w:i/>
          <w:sz w:val="24"/>
          <w:szCs w:val="24"/>
        </w:rPr>
        <w:t>SD</w:t>
      </w:r>
      <w:r w:rsidRPr="00CA6957">
        <w:rPr>
          <w:rFonts w:ascii="Times New Roman" w:hAnsi="Times New Roman" w:cs="Times New Roman"/>
          <w:sz w:val="24"/>
          <w:szCs w:val="24"/>
        </w:rPr>
        <w:t xml:space="preserve"> = 0.05), and </w:t>
      </w:r>
      <w:r w:rsidRPr="005E2D21">
        <w:rPr>
          <w:rFonts w:ascii="Times New Roman" w:hAnsi="Times New Roman" w:cs="Times New Roman"/>
          <w:sz w:val="24"/>
          <w:szCs w:val="24"/>
        </w:rPr>
        <w:t>Experiment 2</w:t>
      </w:r>
      <w:r w:rsidRPr="00CA6957">
        <w:rPr>
          <w:rFonts w:ascii="Times New Roman" w:hAnsi="Times New Roman" w:cs="Times New Roman"/>
          <w:sz w:val="24"/>
          <w:szCs w:val="24"/>
        </w:rPr>
        <w:t xml:space="preserve"> (</w:t>
      </w:r>
      <w:r w:rsidRPr="00CA6957">
        <w:rPr>
          <w:rFonts w:ascii="Times New Roman" w:hAnsi="Times New Roman" w:cs="Times New Roman"/>
          <w:i/>
          <w:sz w:val="24"/>
          <w:szCs w:val="24"/>
        </w:rPr>
        <w:t>N</w:t>
      </w:r>
      <w:r w:rsidRPr="00CA6957">
        <w:rPr>
          <w:rFonts w:ascii="Times New Roman" w:hAnsi="Times New Roman" w:cs="Times New Roman"/>
          <w:sz w:val="24"/>
          <w:szCs w:val="24"/>
        </w:rPr>
        <w:t xml:space="preserve"> = 15; </w:t>
      </w:r>
      <w:r w:rsidRPr="00CA6957">
        <w:rPr>
          <w:rFonts w:ascii="Times New Roman" w:hAnsi="Times New Roman" w:cs="Times New Roman"/>
          <w:i/>
          <w:sz w:val="24"/>
          <w:szCs w:val="24"/>
        </w:rPr>
        <w:t>M</w:t>
      </w:r>
      <w:r w:rsidRPr="00CA6957">
        <w:rPr>
          <w:rFonts w:ascii="Times New Roman" w:hAnsi="Times New Roman" w:cs="Times New Roman"/>
          <w:sz w:val="24"/>
          <w:szCs w:val="24"/>
        </w:rPr>
        <w:t xml:space="preserve"> = 0.08, </w:t>
      </w:r>
      <w:r w:rsidRPr="00CA6957">
        <w:rPr>
          <w:rFonts w:ascii="Times New Roman" w:hAnsi="Times New Roman" w:cs="Times New Roman"/>
          <w:i/>
          <w:sz w:val="24"/>
          <w:szCs w:val="24"/>
        </w:rPr>
        <w:t>SD</w:t>
      </w:r>
      <w:r w:rsidRPr="00CA6957">
        <w:rPr>
          <w:rFonts w:ascii="Times New Roman" w:hAnsi="Times New Roman" w:cs="Times New Roman"/>
          <w:sz w:val="24"/>
          <w:szCs w:val="24"/>
        </w:rPr>
        <w:t xml:space="preserve"> = 0.03),</w:t>
      </w:r>
      <w:r w:rsidRPr="00CA6957">
        <w:rPr>
          <w:rFonts w:ascii="Times New Roman" w:hAnsi="Times New Roman" w:cs="Times New Roman"/>
          <w:i/>
          <w:sz w:val="24"/>
          <w:szCs w:val="24"/>
        </w:rPr>
        <w:t xml:space="preserve"> p</w:t>
      </w:r>
      <w:r w:rsidRPr="00CA6957">
        <w:rPr>
          <w:rFonts w:ascii="Times New Roman" w:hAnsi="Times New Roman" w:cs="Times New Roman"/>
          <w:sz w:val="24"/>
          <w:szCs w:val="24"/>
        </w:rPr>
        <w:t xml:space="preserve"> = .70</w:t>
      </w:r>
      <w:r w:rsidR="005505DC">
        <w:rPr>
          <w:rFonts w:ascii="Times New Roman" w:hAnsi="Times New Roman" w:cs="Times New Roman"/>
          <w:sz w:val="24"/>
          <w:szCs w:val="24"/>
        </w:rPr>
        <w:t>,</w:t>
      </w:r>
      <w:r w:rsidRPr="00CA6957">
        <w:rPr>
          <w:rFonts w:ascii="Times New Roman" w:hAnsi="Times New Roman" w:cs="Times New Roman"/>
          <w:sz w:val="24"/>
          <w:szCs w:val="24"/>
        </w:rPr>
        <w:t xml:space="preserve"> revealed no significant difference. In contrast, </w:t>
      </w:r>
      <w:r w:rsidRPr="00F65AC8">
        <w:rPr>
          <w:rFonts w:ascii="Times New Roman" w:hAnsi="Times New Roman" w:cs="Times New Roman"/>
          <w:sz w:val="24"/>
          <w:szCs w:val="24"/>
        </w:rPr>
        <w:t>the self-bias in the proportion of correctly-completed movement responses was significantly different across Experiment A1 (</w:t>
      </w:r>
      <w:r w:rsidRPr="00F65AC8">
        <w:rPr>
          <w:rFonts w:ascii="Times New Roman" w:hAnsi="Times New Roman" w:cs="Times New Roman"/>
          <w:i/>
          <w:sz w:val="24"/>
          <w:szCs w:val="24"/>
        </w:rPr>
        <w:t>N</w:t>
      </w:r>
      <w:r w:rsidRPr="00F65AC8">
        <w:rPr>
          <w:rFonts w:ascii="Times New Roman" w:hAnsi="Times New Roman" w:cs="Times New Roman"/>
          <w:sz w:val="24"/>
          <w:szCs w:val="24"/>
        </w:rPr>
        <w:t xml:space="preserve"> = 17; </w:t>
      </w:r>
      <w:r w:rsidRPr="00F65AC8">
        <w:rPr>
          <w:rFonts w:ascii="Times New Roman" w:hAnsi="Times New Roman" w:cs="Times New Roman"/>
          <w:i/>
          <w:sz w:val="24"/>
          <w:szCs w:val="24"/>
        </w:rPr>
        <w:t>M</w:t>
      </w:r>
      <w:r w:rsidRPr="00F65AC8">
        <w:rPr>
          <w:rFonts w:ascii="Times New Roman" w:hAnsi="Times New Roman" w:cs="Times New Roman"/>
          <w:sz w:val="24"/>
          <w:szCs w:val="24"/>
        </w:rPr>
        <w:t xml:space="preserve"> = 0.10, </w:t>
      </w:r>
      <w:r w:rsidRPr="00F65AC8">
        <w:rPr>
          <w:rFonts w:ascii="Times New Roman" w:hAnsi="Times New Roman" w:cs="Times New Roman"/>
          <w:i/>
          <w:sz w:val="24"/>
          <w:szCs w:val="24"/>
        </w:rPr>
        <w:t>SD</w:t>
      </w:r>
      <w:r w:rsidRPr="00F65AC8">
        <w:rPr>
          <w:rFonts w:ascii="Times New Roman" w:hAnsi="Times New Roman" w:cs="Times New Roman"/>
          <w:sz w:val="24"/>
          <w:szCs w:val="24"/>
        </w:rPr>
        <w:t xml:space="preserve"> = 0.07), Experiment 1 (</w:t>
      </w:r>
      <w:r w:rsidRPr="00F65AC8">
        <w:rPr>
          <w:rFonts w:ascii="Times New Roman" w:hAnsi="Times New Roman" w:cs="Times New Roman"/>
          <w:i/>
          <w:sz w:val="24"/>
          <w:szCs w:val="24"/>
        </w:rPr>
        <w:t>N</w:t>
      </w:r>
      <w:r w:rsidRPr="00F65AC8">
        <w:rPr>
          <w:rFonts w:ascii="Times New Roman" w:hAnsi="Times New Roman" w:cs="Times New Roman"/>
          <w:sz w:val="24"/>
          <w:szCs w:val="24"/>
        </w:rPr>
        <w:t xml:space="preserve"> = 27; </w:t>
      </w:r>
      <w:r w:rsidRPr="00F65AC8">
        <w:rPr>
          <w:rFonts w:ascii="Times New Roman" w:hAnsi="Times New Roman" w:cs="Times New Roman"/>
          <w:i/>
          <w:sz w:val="24"/>
          <w:szCs w:val="24"/>
        </w:rPr>
        <w:t>M</w:t>
      </w:r>
      <w:r w:rsidRPr="00F65AC8">
        <w:rPr>
          <w:rFonts w:ascii="Times New Roman" w:hAnsi="Times New Roman" w:cs="Times New Roman"/>
          <w:sz w:val="24"/>
          <w:szCs w:val="24"/>
        </w:rPr>
        <w:t xml:space="preserve"> = 0.26, </w:t>
      </w:r>
      <w:r w:rsidRPr="00F65AC8">
        <w:rPr>
          <w:rFonts w:ascii="Times New Roman" w:hAnsi="Times New Roman" w:cs="Times New Roman"/>
          <w:i/>
          <w:sz w:val="24"/>
          <w:szCs w:val="24"/>
        </w:rPr>
        <w:t>SD</w:t>
      </w:r>
      <w:r w:rsidRPr="00F65AC8">
        <w:rPr>
          <w:rFonts w:ascii="Times New Roman" w:hAnsi="Times New Roman" w:cs="Times New Roman"/>
          <w:sz w:val="24"/>
          <w:szCs w:val="24"/>
        </w:rPr>
        <w:t xml:space="preserve"> = 0.14), and Experiment</w:t>
      </w:r>
      <w:r w:rsidRPr="005E2D21">
        <w:rPr>
          <w:rFonts w:ascii="Times New Roman" w:hAnsi="Times New Roman" w:cs="Times New Roman"/>
          <w:sz w:val="24"/>
          <w:szCs w:val="24"/>
        </w:rPr>
        <w:t xml:space="preserve"> 2</w:t>
      </w:r>
      <w:r w:rsidRPr="00CA6957">
        <w:rPr>
          <w:rFonts w:ascii="Times New Roman" w:hAnsi="Times New Roman" w:cs="Times New Roman"/>
          <w:sz w:val="24"/>
          <w:szCs w:val="24"/>
        </w:rPr>
        <w:t xml:space="preserve"> (</w:t>
      </w:r>
      <w:r w:rsidRPr="00CA6957">
        <w:rPr>
          <w:rFonts w:ascii="Times New Roman" w:hAnsi="Times New Roman" w:cs="Times New Roman"/>
          <w:i/>
          <w:sz w:val="24"/>
          <w:szCs w:val="24"/>
        </w:rPr>
        <w:t>N</w:t>
      </w:r>
      <w:r w:rsidRPr="00CA6957">
        <w:rPr>
          <w:rFonts w:ascii="Times New Roman" w:hAnsi="Times New Roman" w:cs="Times New Roman"/>
          <w:sz w:val="24"/>
          <w:szCs w:val="24"/>
        </w:rPr>
        <w:t xml:space="preserve"> = 15; </w:t>
      </w:r>
      <w:r w:rsidRPr="00CA6957">
        <w:rPr>
          <w:rFonts w:ascii="Times New Roman" w:hAnsi="Times New Roman" w:cs="Times New Roman"/>
          <w:i/>
          <w:sz w:val="24"/>
          <w:szCs w:val="24"/>
        </w:rPr>
        <w:t>M</w:t>
      </w:r>
      <w:r w:rsidRPr="00CA6957">
        <w:rPr>
          <w:rFonts w:ascii="Times New Roman" w:hAnsi="Times New Roman" w:cs="Times New Roman"/>
          <w:sz w:val="24"/>
          <w:szCs w:val="24"/>
        </w:rPr>
        <w:t xml:space="preserve"> = 0.12, </w:t>
      </w:r>
      <w:r w:rsidRPr="00CA6957">
        <w:rPr>
          <w:rFonts w:ascii="Times New Roman" w:hAnsi="Times New Roman" w:cs="Times New Roman"/>
          <w:i/>
          <w:sz w:val="24"/>
          <w:szCs w:val="24"/>
        </w:rPr>
        <w:t>SD</w:t>
      </w:r>
      <w:r w:rsidRPr="00CA6957">
        <w:rPr>
          <w:rFonts w:ascii="Times New Roman" w:hAnsi="Times New Roman" w:cs="Times New Roman"/>
          <w:sz w:val="24"/>
          <w:szCs w:val="24"/>
        </w:rPr>
        <w:t xml:space="preserve"> = 0.09), </w:t>
      </w:r>
      <w:r w:rsidRPr="005E2D21">
        <w:rPr>
          <w:rFonts w:ascii="Times New Roman" w:hAnsi="Times New Roman" w:cs="Times New Roman"/>
          <w:sz w:val="24"/>
          <w:szCs w:val="24"/>
        </w:rPr>
        <w:t>Welch’s</w:t>
      </w:r>
      <w:r w:rsidRPr="00CA6957">
        <w:rPr>
          <w:rFonts w:ascii="Times New Roman" w:hAnsi="Times New Roman" w:cs="Times New Roman"/>
          <w:i/>
          <w:sz w:val="24"/>
          <w:szCs w:val="24"/>
        </w:rPr>
        <w:t xml:space="preserve"> F</w:t>
      </w:r>
      <w:r w:rsidRPr="00CA6957">
        <w:rPr>
          <w:rFonts w:ascii="Times New Roman" w:hAnsi="Times New Roman" w:cs="Times New Roman"/>
          <w:sz w:val="24"/>
          <w:szCs w:val="24"/>
        </w:rPr>
        <w:t xml:space="preserve">(2, 34.95) = 13.08, </w:t>
      </w:r>
      <w:r w:rsidRPr="00CA6957">
        <w:rPr>
          <w:rFonts w:ascii="Times New Roman" w:hAnsi="Times New Roman" w:cs="Times New Roman"/>
          <w:i/>
          <w:sz w:val="24"/>
          <w:szCs w:val="24"/>
        </w:rPr>
        <w:t>p</w:t>
      </w:r>
      <w:r w:rsidRPr="00CA6957">
        <w:rPr>
          <w:rFonts w:ascii="Times New Roman" w:hAnsi="Times New Roman" w:cs="Times New Roman"/>
          <w:sz w:val="24"/>
          <w:szCs w:val="24"/>
        </w:rPr>
        <w:t xml:space="preserve"> &lt; .001. </w:t>
      </w:r>
      <w:r w:rsidRPr="005E2D21">
        <w:rPr>
          <w:rFonts w:ascii="Times New Roman" w:hAnsi="Times New Roman" w:cs="Times New Roman"/>
          <w:sz w:val="24"/>
          <w:szCs w:val="24"/>
        </w:rPr>
        <w:t>Games-Howell</w:t>
      </w:r>
      <w:r w:rsidRPr="00CA6957">
        <w:rPr>
          <w:rFonts w:ascii="Times New Roman" w:hAnsi="Times New Roman" w:cs="Times New Roman"/>
          <w:sz w:val="24"/>
          <w:szCs w:val="24"/>
        </w:rPr>
        <w:t xml:space="preserve"> post hoc analysis revealed a statistically-significant difference between </w:t>
      </w:r>
      <w:r w:rsidRPr="005E2D21">
        <w:rPr>
          <w:rFonts w:ascii="Times New Roman" w:hAnsi="Times New Roman" w:cs="Times New Roman"/>
          <w:sz w:val="24"/>
          <w:szCs w:val="24"/>
        </w:rPr>
        <w:t>Experiments A1</w:t>
      </w:r>
      <w:r w:rsidRPr="002C69CE">
        <w:rPr>
          <w:rFonts w:ascii="Times New Roman" w:hAnsi="Times New Roman" w:cs="Times New Roman"/>
          <w:sz w:val="24"/>
          <w:szCs w:val="24"/>
        </w:rPr>
        <w:t xml:space="preserve"> and </w:t>
      </w:r>
      <w:r w:rsidRPr="005E2D21">
        <w:rPr>
          <w:rFonts w:ascii="Times New Roman" w:hAnsi="Times New Roman" w:cs="Times New Roman"/>
          <w:sz w:val="24"/>
          <w:szCs w:val="24"/>
        </w:rPr>
        <w:t>1</w:t>
      </w:r>
      <w:r w:rsidRPr="00CA6957">
        <w:rPr>
          <w:rFonts w:ascii="Times New Roman" w:hAnsi="Times New Roman" w:cs="Times New Roman"/>
          <w:sz w:val="24"/>
          <w:szCs w:val="24"/>
        </w:rPr>
        <w:t xml:space="preserve">, </w:t>
      </w:r>
      <w:r w:rsidRPr="00CA6957">
        <w:rPr>
          <w:rFonts w:ascii="Times New Roman" w:hAnsi="Times New Roman" w:cs="Times New Roman"/>
          <w:i/>
          <w:sz w:val="24"/>
          <w:szCs w:val="24"/>
        </w:rPr>
        <w:t>p</w:t>
      </w:r>
      <w:r w:rsidRPr="00CA6957">
        <w:rPr>
          <w:rFonts w:ascii="Times New Roman" w:hAnsi="Times New Roman" w:cs="Times New Roman"/>
          <w:sz w:val="24"/>
          <w:szCs w:val="24"/>
        </w:rPr>
        <w:t xml:space="preserve"> &lt; .001, and </w:t>
      </w:r>
      <w:r w:rsidRPr="005E2D21">
        <w:rPr>
          <w:rFonts w:ascii="Times New Roman" w:hAnsi="Times New Roman" w:cs="Times New Roman"/>
          <w:sz w:val="24"/>
          <w:szCs w:val="24"/>
        </w:rPr>
        <w:t>Experiments 1</w:t>
      </w:r>
      <w:r w:rsidRPr="002C69CE">
        <w:rPr>
          <w:rFonts w:ascii="Times New Roman" w:hAnsi="Times New Roman" w:cs="Times New Roman"/>
          <w:sz w:val="24"/>
          <w:szCs w:val="24"/>
        </w:rPr>
        <w:t xml:space="preserve"> and </w:t>
      </w:r>
      <w:r w:rsidRPr="005E2D21">
        <w:rPr>
          <w:rFonts w:ascii="Times New Roman" w:hAnsi="Times New Roman" w:cs="Times New Roman"/>
          <w:sz w:val="24"/>
          <w:szCs w:val="24"/>
        </w:rPr>
        <w:t>2</w:t>
      </w:r>
      <w:r w:rsidRPr="00CA6957">
        <w:rPr>
          <w:rFonts w:ascii="Times New Roman" w:hAnsi="Times New Roman" w:cs="Times New Roman"/>
          <w:sz w:val="24"/>
          <w:szCs w:val="24"/>
        </w:rPr>
        <w:t xml:space="preserve">, </w:t>
      </w:r>
      <w:r w:rsidRPr="00CA6957">
        <w:rPr>
          <w:rFonts w:ascii="Times New Roman" w:hAnsi="Times New Roman" w:cs="Times New Roman"/>
          <w:i/>
          <w:sz w:val="24"/>
          <w:szCs w:val="24"/>
        </w:rPr>
        <w:t>p</w:t>
      </w:r>
      <w:r w:rsidRPr="00CA6957">
        <w:rPr>
          <w:rFonts w:ascii="Times New Roman" w:hAnsi="Times New Roman" w:cs="Times New Roman"/>
          <w:sz w:val="24"/>
          <w:szCs w:val="24"/>
        </w:rPr>
        <w:t xml:space="preserve"> = .001, and no significant difference between </w:t>
      </w:r>
      <w:r w:rsidRPr="005E2D21">
        <w:rPr>
          <w:rFonts w:ascii="Times New Roman" w:hAnsi="Times New Roman" w:cs="Times New Roman"/>
          <w:sz w:val="24"/>
          <w:szCs w:val="24"/>
        </w:rPr>
        <w:t>Experiments A1</w:t>
      </w:r>
      <w:r w:rsidRPr="002C69CE">
        <w:rPr>
          <w:rFonts w:ascii="Times New Roman" w:hAnsi="Times New Roman" w:cs="Times New Roman"/>
          <w:sz w:val="24"/>
          <w:szCs w:val="24"/>
        </w:rPr>
        <w:t xml:space="preserve"> and </w:t>
      </w:r>
      <w:r w:rsidRPr="005E2D21">
        <w:rPr>
          <w:rFonts w:ascii="Times New Roman" w:hAnsi="Times New Roman" w:cs="Times New Roman"/>
          <w:sz w:val="24"/>
          <w:szCs w:val="24"/>
        </w:rPr>
        <w:t>2</w:t>
      </w:r>
      <w:r w:rsidRPr="00CA6957">
        <w:rPr>
          <w:rFonts w:ascii="Times New Roman" w:hAnsi="Times New Roman" w:cs="Times New Roman"/>
          <w:sz w:val="24"/>
          <w:szCs w:val="24"/>
        </w:rPr>
        <w:t xml:space="preserve">, </w:t>
      </w:r>
      <w:r w:rsidRPr="00CA6957">
        <w:rPr>
          <w:rFonts w:ascii="Times New Roman" w:hAnsi="Times New Roman" w:cs="Times New Roman"/>
          <w:i/>
          <w:sz w:val="24"/>
          <w:szCs w:val="24"/>
        </w:rPr>
        <w:t>p</w:t>
      </w:r>
      <w:r w:rsidRPr="00CA6957">
        <w:rPr>
          <w:rFonts w:ascii="Times New Roman" w:hAnsi="Times New Roman" w:cs="Times New Roman"/>
          <w:sz w:val="24"/>
          <w:szCs w:val="24"/>
        </w:rPr>
        <w:t xml:space="preserve"> = .92 (see </w:t>
      </w:r>
      <w:r w:rsidRPr="005E2D21">
        <w:rPr>
          <w:rFonts w:ascii="Times New Roman" w:hAnsi="Times New Roman" w:cs="Times New Roman"/>
          <w:sz w:val="24"/>
          <w:szCs w:val="24"/>
        </w:rPr>
        <w:t>Figure 3</w:t>
      </w:r>
      <w:r w:rsidRPr="00CA6957">
        <w:rPr>
          <w:rFonts w:ascii="Times New Roman" w:hAnsi="Times New Roman" w:cs="Times New Roman"/>
          <w:sz w:val="24"/>
          <w:szCs w:val="24"/>
        </w:rPr>
        <w:t>).</w:t>
      </w:r>
      <w:r>
        <w:rPr>
          <w:rFonts w:ascii="Times New Roman" w:hAnsi="Times New Roman" w:cs="Times New Roman"/>
          <w:sz w:val="24"/>
          <w:szCs w:val="24"/>
        </w:rPr>
        <w:t xml:space="preserve"> Self-bias in the proportion of correctly-completed movement responses was significantly greater in </w:t>
      </w:r>
      <w:r w:rsidRPr="005E2D21">
        <w:rPr>
          <w:rFonts w:ascii="Times New Roman" w:hAnsi="Times New Roman" w:cs="Times New Roman"/>
          <w:sz w:val="24"/>
          <w:szCs w:val="24"/>
        </w:rPr>
        <w:t>Experiment 1</w:t>
      </w:r>
      <w:r w:rsidRPr="002C69CE">
        <w:rPr>
          <w:rFonts w:ascii="Times New Roman" w:hAnsi="Times New Roman" w:cs="Times New Roman"/>
          <w:sz w:val="24"/>
          <w:szCs w:val="24"/>
        </w:rPr>
        <w:t>.</w:t>
      </w:r>
    </w:p>
    <w:p w14:paraId="6BAFBB43" w14:textId="77777777" w:rsidR="00023EE1" w:rsidRPr="00CA6957" w:rsidRDefault="00023EE1" w:rsidP="00023EE1">
      <w:pPr>
        <w:spacing w:after="0" w:line="480" w:lineRule="auto"/>
        <w:jc w:val="center"/>
        <w:rPr>
          <w:rFonts w:ascii="Times New Roman" w:hAnsi="Times New Roman" w:cs="Times New Roman"/>
          <w:i/>
          <w:sz w:val="24"/>
          <w:szCs w:val="24"/>
        </w:rPr>
      </w:pPr>
      <w:r w:rsidRPr="00CA6957">
        <w:rPr>
          <w:rFonts w:ascii="Times New Roman" w:hAnsi="Times New Roman" w:cs="Times New Roman"/>
          <w:noProof/>
          <w:lang w:eastAsia="en-GB"/>
        </w:rPr>
        <w:t xml:space="preserve"> </w:t>
      </w:r>
    </w:p>
    <w:p w14:paraId="4FAFF605" w14:textId="77777777" w:rsidR="00023EE1" w:rsidRPr="00CA6957" w:rsidRDefault="00023EE1" w:rsidP="00023EE1">
      <w:pPr>
        <w:spacing w:after="0" w:line="480" w:lineRule="auto"/>
        <w:ind w:left="720"/>
        <w:rPr>
          <w:rFonts w:ascii="Times New Roman" w:eastAsia="Times New Roman" w:hAnsi="Times New Roman" w:cs="Times New Roman"/>
          <w:b/>
          <w:i/>
          <w:color w:val="000000"/>
          <w:sz w:val="20"/>
          <w:szCs w:val="20"/>
          <w:lang w:eastAsia="en-GB"/>
        </w:rPr>
      </w:pPr>
      <w:r w:rsidRPr="00CA6957">
        <w:rPr>
          <w:rFonts w:ascii="Times New Roman" w:hAnsi="Times New Roman" w:cs="Times New Roman"/>
          <w:noProof/>
          <w:lang w:eastAsia="en-GB"/>
        </w:rPr>
        <w:drawing>
          <wp:inline distT="0" distB="0" distL="0" distR="0" wp14:anchorId="2D75F3EB" wp14:editId="211B457B">
            <wp:extent cx="4572000" cy="27432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2C7E013F" w14:textId="7FCE2C9F" w:rsidR="00023EE1" w:rsidRPr="00CA6957" w:rsidRDefault="00023EE1" w:rsidP="00023EE1">
      <w:pPr>
        <w:spacing w:after="0" w:line="480" w:lineRule="auto"/>
        <w:ind w:left="720"/>
        <w:rPr>
          <w:rFonts w:ascii="Times New Roman" w:eastAsia="Times New Roman" w:hAnsi="Times New Roman" w:cs="Times New Roman"/>
          <w:color w:val="000000"/>
          <w:lang w:eastAsia="en-GB"/>
        </w:rPr>
      </w:pPr>
      <w:r w:rsidRPr="005E2D21">
        <w:rPr>
          <w:rFonts w:ascii="Times New Roman" w:eastAsia="Times New Roman" w:hAnsi="Times New Roman" w:cs="Times New Roman"/>
          <w:b/>
          <w:color w:val="000000"/>
          <w:sz w:val="20"/>
          <w:szCs w:val="20"/>
          <w:lang w:eastAsia="en-GB"/>
        </w:rPr>
        <w:t>Figure 6.</w:t>
      </w:r>
      <w:r w:rsidRPr="005E2D21">
        <w:rPr>
          <w:rFonts w:ascii="Times New Roman" w:eastAsia="Times New Roman" w:hAnsi="Times New Roman" w:cs="Times New Roman"/>
          <w:color w:val="000000"/>
          <w:sz w:val="20"/>
          <w:szCs w:val="20"/>
          <w:lang w:eastAsia="en-GB"/>
        </w:rPr>
        <w:t xml:space="preserve"> Comparison</w:t>
      </w:r>
      <w:r w:rsidRPr="00CA6957">
        <w:rPr>
          <w:rFonts w:ascii="Times New Roman" w:eastAsia="Times New Roman" w:hAnsi="Times New Roman" w:cs="Times New Roman"/>
          <w:color w:val="000000"/>
          <w:sz w:val="20"/>
          <w:szCs w:val="20"/>
          <w:lang w:eastAsia="en-GB"/>
        </w:rPr>
        <w:t xml:space="preserve"> of the </w:t>
      </w:r>
      <w:r w:rsidRPr="005E2D21">
        <w:rPr>
          <w:rFonts w:ascii="Times New Roman" w:eastAsia="Times New Roman" w:hAnsi="Times New Roman" w:cs="Times New Roman"/>
          <w:color w:val="000000"/>
          <w:sz w:val="20"/>
          <w:szCs w:val="20"/>
          <w:lang w:eastAsia="en-GB"/>
        </w:rPr>
        <w:t>normalised self-bias</w:t>
      </w:r>
      <w:r w:rsidRPr="00CA6957">
        <w:rPr>
          <w:rFonts w:ascii="Times New Roman" w:eastAsia="Times New Roman" w:hAnsi="Times New Roman" w:cs="Times New Roman"/>
          <w:color w:val="000000"/>
          <w:sz w:val="20"/>
          <w:szCs w:val="20"/>
          <w:lang w:eastAsia="en-GB"/>
        </w:rPr>
        <w:t xml:space="preserve"> </w:t>
      </w:r>
      <w:r>
        <w:rPr>
          <w:rFonts w:ascii="Times New Roman" w:eastAsia="Times New Roman" w:hAnsi="Times New Roman" w:cs="Times New Roman"/>
          <w:color w:val="000000"/>
          <w:sz w:val="20"/>
          <w:szCs w:val="20"/>
          <w:lang w:eastAsia="en-GB"/>
        </w:rPr>
        <w:t xml:space="preserve">(magnitude of the self-advantage) </w:t>
      </w:r>
      <w:r w:rsidRPr="00CA6957">
        <w:rPr>
          <w:rFonts w:ascii="Times New Roman" w:eastAsia="Times New Roman" w:hAnsi="Times New Roman" w:cs="Times New Roman"/>
          <w:color w:val="000000"/>
          <w:sz w:val="20"/>
          <w:szCs w:val="20"/>
          <w:lang w:eastAsia="en-GB"/>
        </w:rPr>
        <w:t xml:space="preserve">in the proportion of correctly-completed movement responses across </w:t>
      </w:r>
      <w:r w:rsidRPr="005E2D21">
        <w:rPr>
          <w:rFonts w:ascii="Times New Roman" w:eastAsia="Times New Roman" w:hAnsi="Times New Roman" w:cs="Times New Roman"/>
          <w:color w:val="000000"/>
          <w:sz w:val="20"/>
          <w:szCs w:val="20"/>
          <w:lang w:eastAsia="en-GB"/>
        </w:rPr>
        <w:t>Experiments A1</w:t>
      </w:r>
      <w:r w:rsidRPr="00CA6957">
        <w:rPr>
          <w:rFonts w:ascii="Times New Roman" w:eastAsia="Times New Roman" w:hAnsi="Times New Roman" w:cs="Times New Roman"/>
          <w:i/>
          <w:color w:val="000000"/>
          <w:sz w:val="20"/>
          <w:szCs w:val="20"/>
          <w:lang w:eastAsia="en-GB"/>
        </w:rPr>
        <w:t xml:space="preserve"> </w:t>
      </w:r>
      <w:r w:rsidRPr="005E2D21">
        <w:rPr>
          <w:rFonts w:ascii="Times New Roman" w:eastAsia="Times New Roman" w:hAnsi="Times New Roman" w:cs="Times New Roman"/>
          <w:color w:val="000000"/>
          <w:sz w:val="20"/>
          <w:szCs w:val="20"/>
          <w:lang w:eastAsia="en-GB"/>
        </w:rPr>
        <w:t xml:space="preserve">and Experiments 1 </w:t>
      </w:r>
      <w:r w:rsidRPr="002C69CE">
        <w:rPr>
          <w:rFonts w:ascii="Times New Roman" w:eastAsia="Times New Roman" w:hAnsi="Times New Roman" w:cs="Times New Roman"/>
          <w:color w:val="000000"/>
          <w:sz w:val="20"/>
          <w:szCs w:val="20"/>
          <w:lang w:eastAsia="en-GB"/>
        </w:rPr>
        <w:t xml:space="preserve">and </w:t>
      </w:r>
      <w:r w:rsidRPr="005E2D21">
        <w:rPr>
          <w:rFonts w:ascii="Times New Roman" w:eastAsia="Times New Roman" w:hAnsi="Times New Roman" w:cs="Times New Roman"/>
          <w:color w:val="000000"/>
          <w:sz w:val="20"/>
          <w:szCs w:val="20"/>
          <w:lang w:eastAsia="en-GB"/>
        </w:rPr>
        <w:t>2</w:t>
      </w:r>
      <w:r w:rsidRPr="00CA6957">
        <w:rPr>
          <w:rFonts w:ascii="Times New Roman" w:eastAsia="Times New Roman" w:hAnsi="Times New Roman" w:cs="Times New Roman"/>
          <w:i/>
          <w:color w:val="000000"/>
          <w:sz w:val="20"/>
          <w:szCs w:val="20"/>
          <w:lang w:eastAsia="en-GB"/>
        </w:rPr>
        <w:t xml:space="preserve"> </w:t>
      </w:r>
      <w:r>
        <w:rPr>
          <w:rFonts w:ascii="Times New Roman" w:eastAsia="Times New Roman" w:hAnsi="Times New Roman" w:cs="Times New Roman"/>
          <w:color w:val="000000"/>
          <w:sz w:val="20"/>
          <w:szCs w:val="20"/>
          <w:lang w:eastAsia="en-GB"/>
        </w:rPr>
        <w:t>of the present study [</w:t>
      </w:r>
      <w:r w:rsidRPr="005E2D21">
        <w:rPr>
          <w:rFonts w:ascii="Times New Roman" w:eastAsia="Times New Roman" w:hAnsi="Times New Roman" w:cs="Times New Roman"/>
          <w:color w:val="000000"/>
          <w:sz w:val="20"/>
          <w:szCs w:val="20"/>
          <w:lang w:eastAsia="en-GB"/>
        </w:rPr>
        <w:t>Experiment A1</w:t>
      </w:r>
      <w:r w:rsidRPr="00CA6957">
        <w:rPr>
          <w:rFonts w:ascii="Times New Roman" w:eastAsia="Times New Roman" w:hAnsi="Times New Roman" w:cs="Times New Roman"/>
          <w:color w:val="000000"/>
          <w:sz w:val="20"/>
          <w:szCs w:val="20"/>
          <w:lang w:eastAsia="en-GB"/>
        </w:rPr>
        <w:t xml:space="preserve"> was a sub-sample from</w:t>
      </w:r>
      <w:r w:rsidR="008E5ECD">
        <w:rPr>
          <w:rFonts w:ascii="Times New Roman" w:eastAsia="Times New Roman" w:hAnsi="Times New Roman" w:cs="Times New Roman"/>
          <w:color w:val="000000"/>
          <w:sz w:val="20"/>
          <w:szCs w:val="20"/>
          <w:lang w:eastAsia="en-GB"/>
        </w:rPr>
        <w:t xml:space="preserve"> Desebrock et al.'s (2018) data</w:t>
      </w:r>
      <w:r w:rsidRPr="00CA6957">
        <w:rPr>
          <w:rFonts w:ascii="Times New Roman" w:eastAsia="Times New Roman" w:hAnsi="Times New Roman" w:cs="Times New Roman"/>
          <w:color w:val="000000"/>
          <w:sz w:val="20"/>
          <w:szCs w:val="20"/>
          <w:lang w:eastAsia="en-GB"/>
        </w:rPr>
        <w:t>, see main text for details</w:t>
      </w:r>
      <w:r w:rsidR="008E5ECD">
        <w:rPr>
          <w:rFonts w:ascii="Times New Roman" w:eastAsia="Times New Roman" w:hAnsi="Times New Roman" w:cs="Times New Roman"/>
          <w:color w:val="000000"/>
          <w:sz w:val="20"/>
          <w:szCs w:val="20"/>
          <w:lang w:eastAsia="en-GB"/>
        </w:rPr>
        <w:t>]</w:t>
      </w:r>
      <w:r w:rsidRPr="00CA6957">
        <w:rPr>
          <w:rFonts w:ascii="Times New Roman" w:eastAsia="Times New Roman" w:hAnsi="Times New Roman" w:cs="Times New Roman"/>
          <w:color w:val="000000"/>
          <w:sz w:val="20"/>
          <w:szCs w:val="20"/>
          <w:lang w:eastAsia="en-GB"/>
        </w:rPr>
        <w:t>. Error bars represent standard error. *</w:t>
      </w:r>
      <w:r w:rsidRPr="00CA6957">
        <w:rPr>
          <w:rFonts w:ascii="Times New Roman" w:eastAsia="Times New Roman" w:hAnsi="Times New Roman" w:cs="Times New Roman"/>
          <w:i/>
          <w:color w:val="000000"/>
          <w:sz w:val="20"/>
          <w:szCs w:val="20"/>
          <w:lang w:eastAsia="en-GB"/>
        </w:rPr>
        <w:t>p</w:t>
      </w:r>
      <w:r w:rsidRPr="00CA6957">
        <w:rPr>
          <w:rFonts w:ascii="Times New Roman" w:eastAsia="Times New Roman" w:hAnsi="Times New Roman" w:cs="Times New Roman"/>
          <w:color w:val="000000"/>
          <w:sz w:val="20"/>
          <w:szCs w:val="20"/>
          <w:lang w:eastAsia="en-GB"/>
        </w:rPr>
        <w:t xml:space="preserve"> =.001, **</w:t>
      </w:r>
      <w:r w:rsidRPr="00CA6957">
        <w:rPr>
          <w:rFonts w:ascii="Times New Roman" w:eastAsia="Times New Roman" w:hAnsi="Times New Roman" w:cs="Times New Roman"/>
          <w:i/>
          <w:color w:val="000000"/>
          <w:sz w:val="20"/>
          <w:szCs w:val="20"/>
          <w:lang w:eastAsia="en-GB"/>
        </w:rPr>
        <w:t>p</w:t>
      </w:r>
      <w:r w:rsidRPr="00CA6957">
        <w:rPr>
          <w:rFonts w:ascii="Times New Roman" w:eastAsia="Times New Roman" w:hAnsi="Times New Roman" w:cs="Times New Roman"/>
          <w:color w:val="000000"/>
          <w:sz w:val="20"/>
          <w:szCs w:val="20"/>
          <w:lang w:eastAsia="en-GB"/>
        </w:rPr>
        <w:t xml:space="preserve"> &lt;.001.</w:t>
      </w:r>
    </w:p>
    <w:p w14:paraId="7902A925" w14:textId="77777777" w:rsidR="00023EE1" w:rsidRPr="00CA6957" w:rsidRDefault="00023EE1" w:rsidP="00023EE1">
      <w:pPr>
        <w:spacing w:after="0" w:line="480" w:lineRule="auto"/>
        <w:rPr>
          <w:rFonts w:ascii="Times New Roman" w:hAnsi="Times New Roman" w:cs="Times New Roman"/>
          <w:i/>
          <w:sz w:val="24"/>
          <w:szCs w:val="24"/>
        </w:rPr>
      </w:pPr>
    </w:p>
    <w:p w14:paraId="761FF9C8" w14:textId="158F4E9E" w:rsidR="00023EE1" w:rsidRPr="00CA6957" w:rsidRDefault="00023EE1" w:rsidP="00023EE1">
      <w:pPr>
        <w:spacing w:after="0" w:line="480" w:lineRule="auto"/>
        <w:ind w:firstLine="720"/>
        <w:rPr>
          <w:rFonts w:ascii="Times New Roman" w:hAnsi="Times New Roman" w:cs="Times New Roman"/>
          <w:sz w:val="24"/>
          <w:szCs w:val="24"/>
        </w:rPr>
      </w:pPr>
      <w:r w:rsidRPr="007C0527">
        <w:rPr>
          <w:rFonts w:ascii="Times New Roman" w:hAnsi="Times New Roman" w:cs="Times New Roman"/>
          <w:sz w:val="24"/>
          <w:szCs w:val="24"/>
        </w:rPr>
        <w:t xml:space="preserve">Bayesian analyses indicated ‘positive’ or ‘substantial’ evidence for the null effects </w:t>
      </w:r>
      <w:r w:rsidRPr="007C0527">
        <w:rPr>
          <w:rFonts w:ascii="Times New Roman" w:hAnsi="Times New Roman" w:cs="Times New Roman"/>
          <w:sz w:val="24"/>
        </w:rPr>
        <w:t>(</w:t>
      </w:r>
      <w:proofErr w:type="spellStart"/>
      <w:r w:rsidRPr="007C0527">
        <w:rPr>
          <w:rFonts w:ascii="Times New Roman" w:hAnsi="Times New Roman" w:cs="Times New Roman"/>
          <w:sz w:val="24"/>
        </w:rPr>
        <w:t>Jeffreys</w:t>
      </w:r>
      <w:proofErr w:type="spellEnd"/>
      <w:r w:rsidRPr="007C0527">
        <w:rPr>
          <w:rFonts w:ascii="Times New Roman" w:hAnsi="Times New Roman" w:cs="Times New Roman"/>
          <w:sz w:val="24"/>
        </w:rPr>
        <w:t xml:space="preserve">, 1998; </w:t>
      </w:r>
      <w:proofErr w:type="spellStart"/>
      <w:r w:rsidRPr="007C0527">
        <w:rPr>
          <w:rFonts w:ascii="Times New Roman" w:hAnsi="Times New Roman" w:cs="Times New Roman"/>
          <w:sz w:val="24"/>
        </w:rPr>
        <w:t>Raftery</w:t>
      </w:r>
      <w:proofErr w:type="spellEnd"/>
      <w:r w:rsidRPr="007C0527">
        <w:rPr>
          <w:rFonts w:ascii="Times New Roman" w:hAnsi="Times New Roman" w:cs="Times New Roman"/>
          <w:sz w:val="24"/>
        </w:rPr>
        <w:t>, 1995)</w:t>
      </w:r>
      <w:r w:rsidRPr="007C0527">
        <w:rPr>
          <w:rFonts w:ascii="Times New Roman" w:hAnsi="Times New Roman" w:cs="Times New Roman"/>
          <w:sz w:val="24"/>
          <w:szCs w:val="24"/>
        </w:rPr>
        <w:t xml:space="preserve">. Specifically, Bayes factors were calculated using the </w:t>
      </w:r>
      <w:r w:rsidRPr="007C0527">
        <w:rPr>
          <w:rFonts w:ascii="Times New Roman" w:hAnsi="Times New Roman" w:cs="Times New Roman"/>
          <w:sz w:val="24"/>
          <w:szCs w:val="24"/>
        </w:rPr>
        <w:lastRenderedPageBreak/>
        <w:t xml:space="preserve">Bayesian-ANOVA module of JASP version 0.12.2 </w:t>
      </w:r>
      <w:r w:rsidRPr="007C0527">
        <w:rPr>
          <w:rFonts w:ascii="Times New Roman" w:hAnsi="Times New Roman" w:cs="Times New Roman"/>
          <w:sz w:val="24"/>
        </w:rPr>
        <w:t>(JASP Team, 2020)</w:t>
      </w:r>
      <w:r w:rsidR="005505DC">
        <w:rPr>
          <w:rFonts w:ascii="Times New Roman" w:hAnsi="Times New Roman" w:cs="Times New Roman"/>
          <w:sz w:val="24"/>
        </w:rPr>
        <w:t xml:space="preserve"> and the JASP default prior</w:t>
      </w:r>
      <w:r w:rsidRPr="007C0527">
        <w:rPr>
          <w:rFonts w:ascii="Times New Roman" w:hAnsi="Times New Roman" w:cs="Times New Roman"/>
          <w:sz w:val="24"/>
          <w:szCs w:val="24"/>
        </w:rPr>
        <w:t>. The</w:t>
      </w:r>
      <w:r w:rsidRPr="00CA6957">
        <w:rPr>
          <w:rFonts w:ascii="Times New Roman" w:hAnsi="Times New Roman" w:cs="Times New Roman"/>
          <w:sz w:val="24"/>
          <w:szCs w:val="24"/>
        </w:rPr>
        <w:t xml:space="preserve"> Bayes factor in favour of the null model for the normalised RT self-bias across experiments was BF</w:t>
      </w:r>
      <w:r w:rsidRPr="00CA6957">
        <w:rPr>
          <w:rFonts w:ascii="Times New Roman" w:hAnsi="Times New Roman" w:cs="Times New Roman"/>
          <w:sz w:val="24"/>
          <w:szCs w:val="24"/>
          <w:vertAlign w:val="subscript"/>
        </w:rPr>
        <w:t>01</w:t>
      </w:r>
      <w:r w:rsidRPr="00CA6957">
        <w:rPr>
          <w:rFonts w:ascii="Times New Roman" w:hAnsi="Times New Roman" w:cs="Times New Roman"/>
          <w:sz w:val="24"/>
          <w:szCs w:val="24"/>
        </w:rPr>
        <w:t xml:space="preserve"> = 6.34, and for the normalised MT self-bias across experiments was BF</w:t>
      </w:r>
      <w:r w:rsidRPr="00CA6957">
        <w:rPr>
          <w:rFonts w:ascii="Times New Roman" w:hAnsi="Times New Roman" w:cs="Times New Roman"/>
          <w:sz w:val="24"/>
          <w:szCs w:val="24"/>
          <w:vertAlign w:val="subscript"/>
        </w:rPr>
        <w:t>01</w:t>
      </w:r>
      <w:r w:rsidRPr="00CA6957">
        <w:rPr>
          <w:rFonts w:ascii="Times New Roman" w:hAnsi="Times New Roman" w:cs="Times New Roman"/>
          <w:sz w:val="24"/>
          <w:szCs w:val="24"/>
        </w:rPr>
        <w:t xml:space="preserve"> = 5.42</w:t>
      </w:r>
      <w:r>
        <w:rPr>
          <w:rFonts w:ascii="Times New Roman" w:hAnsi="Times New Roman" w:cs="Times New Roman"/>
          <w:sz w:val="24"/>
          <w:szCs w:val="24"/>
        </w:rPr>
        <w:t>.</w:t>
      </w:r>
      <w:r w:rsidRPr="00CA6957">
        <w:rPr>
          <w:rFonts w:ascii="Times New Roman" w:hAnsi="Times New Roman" w:cs="Times New Roman"/>
          <w:sz w:val="24"/>
          <w:szCs w:val="24"/>
        </w:rPr>
        <w:t xml:space="preserve"> </w:t>
      </w:r>
    </w:p>
    <w:p w14:paraId="43BE6BE9" w14:textId="77777777" w:rsidR="00023EE1" w:rsidRDefault="00023EE1" w:rsidP="00023EE1">
      <w:pPr>
        <w:spacing w:after="0" w:line="480" w:lineRule="auto"/>
        <w:ind w:firstLine="720"/>
        <w:rPr>
          <w:rFonts w:ascii="Times New Roman" w:hAnsi="Times New Roman" w:cs="Times New Roman"/>
          <w:sz w:val="24"/>
          <w:szCs w:val="24"/>
        </w:rPr>
      </w:pPr>
    </w:p>
    <w:p w14:paraId="7B3EA607" w14:textId="4F9AE8AE" w:rsidR="00023EE1" w:rsidRDefault="00023EE1" w:rsidP="00023EE1">
      <w:pPr>
        <w:spacing w:after="0" w:line="480" w:lineRule="auto"/>
        <w:ind w:firstLine="720"/>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These </w:t>
      </w:r>
      <w:r w:rsidR="000965A8">
        <w:rPr>
          <w:rFonts w:ascii="Times New Roman" w:hAnsi="Times New Roman" w:cs="Times New Roman"/>
          <w:sz w:val="24"/>
          <w:szCs w:val="24"/>
        </w:rPr>
        <w:t xml:space="preserve">preliminary </w:t>
      </w:r>
      <w:r>
        <w:rPr>
          <w:rFonts w:ascii="Times New Roman" w:hAnsi="Times New Roman" w:cs="Times New Roman"/>
          <w:sz w:val="24"/>
          <w:szCs w:val="24"/>
        </w:rPr>
        <w:t xml:space="preserve">findings suggested </w:t>
      </w:r>
      <w:r w:rsidRPr="009748D7">
        <w:rPr>
          <w:rFonts w:ascii="Times New Roman" w:hAnsi="Times New Roman" w:cs="Times New Roman"/>
          <w:sz w:val="24"/>
          <w:szCs w:val="24"/>
        </w:rPr>
        <w:t xml:space="preserve">that the advantage for self in the movement responses was not </w:t>
      </w:r>
      <w:r w:rsidRPr="005E2D21">
        <w:rPr>
          <w:rFonts w:ascii="Times New Roman" w:hAnsi="Times New Roman" w:cs="Times New Roman"/>
          <w:sz w:val="24"/>
          <w:szCs w:val="24"/>
        </w:rPr>
        <w:t>part</w:t>
      </w:r>
      <w:r w:rsidRPr="009748D7">
        <w:rPr>
          <w:rFonts w:ascii="Times New Roman" w:hAnsi="Times New Roman" w:cs="Times New Roman"/>
          <w:sz w:val="24"/>
          <w:szCs w:val="24"/>
        </w:rPr>
        <w:t xml:space="preserve">-contingent on visual-feedback-driven processes or motivational processes in affective S-R compatibility. Furthermore, the magnitude of the self-advantage in the proportion of correctly-completed arm-responses was significantly greater in </w:t>
      </w:r>
      <w:r w:rsidRPr="005E2D21">
        <w:rPr>
          <w:rFonts w:ascii="Times New Roman" w:hAnsi="Times New Roman" w:cs="Times New Roman"/>
          <w:sz w:val="24"/>
          <w:szCs w:val="24"/>
        </w:rPr>
        <w:t>Experiment 1</w:t>
      </w:r>
      <w:r w:rsidRPr="009748D7">
        <w:rPr>
          <w:rFonts w:ascii="Times New Roman" w:hAnsi="Times New Roman" w:cs="Times New Roman"/>
          <w:sz w:val="24"/>
          <w:szCs w:val="24"/>
        </w:rPr>
        <w:t xml:space="preserve">, than in either </w:t>
      </w:r>
      <w:r w:rsidRPr="005E2D21">
        <w:rPr>
          <w:rFonts w:ascii="Times New Roman" w:hAnsi="Times New Roman" w:cs="Times New Roman"/>
          <w:sz w:val="24"/>
          <w:szCs w:val="24"/>
        </w:rPr>
        <w:t>Experiment 2</w:t>
      </w:r>
      <w:r w:rsidRPr="002C69CE">
        <w:rPr>
          <w:rFonts w:ascii="Times New Roman" w:hAnsi="Times New Roman" w:cs="Times New Roman"/>
          <w:sz w:val="24"/>
          <w:szCs w:val="24"/>
        </w:rPr>
        <w:t xml:space="preserve"> or </w:t>
      </w:r>
      <w:r w:rsidRPr="005E2D21">
        <w:rPr>
          <w:rFonts w:ascii="Times New Roman" w:hAnsi="Times New Roman" w:cs="Times New Roman"/>
          <w:sz w:val="24"/>
          <w:szCs w:val="24"/>
        </w:rPr>
        <w:t>Experiment A1</w:t>
      </w:r>
      <w:r w:rsidRPr="009748D7">
        <w:rPr>
          <w:rFonts w:ascii="Times New Roman" w:hAnsi="Times New Roman" w:cs="Times New Roman"/>
          <w:sz w:val="24"/>
          <w:szCs w:val="24"/>
        </w:rPr>
        <w:t xml:space="preserve">: There was a substantial drop in the proportion of correctly-completed movement responses in the stranger-associated condition. This suggested </w:t>
      </w:r>
      <w:r w:rsidRPr="00D94C9B">
        <w:rPr>
          <w:rFonts w:ascii="Times New Roman" w:hAnsi="Times New Roman" w:cs="Times New Roman"/>
          <w:sz w:val="24"/>
          <w:szCs w:val="24"/>
        </w:rPr>
        <w:t xml:space="preserve">that </w:t>
      </w:r>
      <w:r w:rsidRPr="00D94C9B">
        <w:rPr>
          <w:rFonts w:ascii="Times New Roman" w:hAnsi="Times New Roman" w:cs="Times New Roman"/>
          <w:color w:val="000000"/>
          <w:sz w:val="24"/>
          <w:szCs w:val="24"/>
          <w:shd w:val="clear" w:color="auto" w:fill="FFFFFF"/>
        </w:rPr>
        <w:t xml:space="preserve">the advantage for self </w:t>
      </w:r>
      <w:r w:rsidR="00731B0E">
        <w:rPr>
          <w:rFonts w:ascii="Times New Roman" w:hAnsi="Times New Roman" w:cs="Times New Roman"/>
          <w:color w:val="000000"/>
          <w:sz w:val="24"/>
          <w:szCs w:val="24"/>
          <w:shd w:val="clear" w:color="auto" w:fill="FFFFFF"/>
        </w:rPr>
        <w:t xml:space="preserve">in movement </w:t>
      </w:r>
      <w:r w:rsidRPr="00D94C9B">
        <w:rPr>
          <w:rFonts w:ascii="Times New Roman" w:hAnsi="Times New Roman" w:cs="Times New Roman"/>
          <w:color w:val="000000"/>
          <w:sz w:val="24"/>
          <w:szCs w:val="24"/>
          <w:shd w:val="clear" w:color="auto" w:fill="FFFFFF"/>
        </w:rPr>
        <w:t xml:space="preserve">may also interact with the type of </w:t>
      </w:r>
      <w:r w:rsidR="00731B0E">
        <w:rPr>
          <w:rFonts w:ascii="Times New Roman" w:hAnsi="Times New Roman" w:cs="Times New Roman"/>
          <w:color w:val="000000"/>
          <w:sz w:val="24"/>
          <w:szCs w:val="24"/>
          <w:shd w:val="clear" w:color="auto" w:fill="FFFFFF"/>
        </w:rPr>
        <w:t>task-response</w:t>
      </w:r>
      <w:r w:rsidRPr="00D94C9B">
        <w:rPr>
          <w:rFonts w:ascii="Times New Roman" w:hAnsi="Times New Roman" w:cs="Times New Roman"/>
          <w:color w:val="000000"/>
          <w:sz w:val="24"/>
          <w:szCs w:val="24"/>
          <w:shd w:val="clear" w:color="auto" w:fill="FFFFFF"/>
        </w:rPr>
        <w:t>.</w:t>
      </w:r>
    </w:p>
    <w:p w14:paraId="357CE8AD" w14:textId="77777777" w:rsidR="0016441B" w:rsidRDefault="0016441B" w:rsidP="0016441B">
      <w:pPr>
        <w:spacing w:after="0" w:line="480" w:lineRule="auto"/>
        <w:rPr>
          <w:rFonts w:ascii="Times New Roman" w:hAnsi="Times New Roman" w:cs="Times New Roman"/>
          <w:b/>
          <w:color w:val="000000"/>
          <w:sz w:val="24"/>
          <w:szCs w:val="24"/>
          <w:shd w:val="clear" w:color="auto" w:fill="FFFFFF"/>
        </w:rPr>
      </w:pPr>
    </w:p>
    <w:p w14:paraId="43E27372" w14:textId="7A9253B5" w:rsidR="0016441B" w:rsidRDefault="00F66E5D" w:rsidP="0016441B">
      <w:pPr>
        <w:spacing w:after="0" w:line="480" w:lineRule="auto"/>
        <w:rPr>
          <w:rFonts w:ascii="Times New Roman" w:hAnsi="Times New Roman" w:cs="Times New Roman"/>
          <w:b/>
          <w:color w:val="000000"/>
          <w:sz w:val="24"/>
          <w:szCs w:val="24"/>
          <w:shd w:val="clear" w:color="auto" w:fill="FFFFFF"/>
        </w:rPr>
      </w:pPr>
      <w:r w:rsidRPr="0016441B">
        <w:rPr>
          <w:rFonts w:ascii="Times New Roman" w:hAnsi="Times New Roman" w:cs="Times New Roman"/>
          <w:b/>
          <w:color w:val="000000"/>
          <w:sz w:val="24"/>
          <w:szCs w:val="24"/>
          <w:shd w:val="clear" w:color="auto" w:fill="FFFFFF"/>
        </w:rPr>
        <w:t>Interpreting</w:t>
      </w:r>
      <w:r w:rsidR="0016441B" w:rsidRPr="0016441B">
        <w:rPr>
          <w:rFonts w:ascii="Times New Roman" w:hAnsi="Times New Roman" w:cs="Times New Roman"/>
          <w:b/>
          <w:color w:val="000000"/>
          <w:sz w:val="24"/>
          <w:szCs w:val="24"/>
          <w:shd w:val="clear" w:color="auto" w:fill="FFFFFF"/>
        </w:rPr>
        <w:t xml:space="preserve"> </w:t>
      </w:r>
      <w:r>
        <w:rPr>
          <w:rFonts w:ascii="Times New Roman" w:hAnsi="Times New Roman" w:cs="Times New Roman"/>
          <w:b/>
          <w:color w:val="000000"/>
          <w:sz w:val="24"/>
          <w:szCs w:val="24"/>
          <w:shd w:val="clear" w:color="auto" w:fill="FFFFFF"/>
        </w:rPr>
        <w:t>the</w:t>
      </w:r>
      <w:r w:rsidR="0016441B" w:rsidRPr="0016441B">
        <w:rPr>
          <w:rFonts w:ascii="Times New Roman" w:hAnsi="Times New Roman" w:cs="Times New Roman"/>
          <w:b/>
          <w:color w:val="000000"/>
          <w:sz w:val="24"/>
          <w:szCs w:val="24"/>
          <w:shd w:val="clear" w:color="auto" w:fill="FFFFFF"/>
        </w:rPr>
        <w:t xml:space="preserve"> </w:t>
      </w:r>
      <w:r w:rsidR="00310036">
        <w:rPr>
          <w:rFonts w:ascii="Times New Roman" w:hAnsi="Times New Roman" w:cs="Times New Roman"/>
          <w:b/>
          <w:color w:val="000000"/>
          <w:sz w:val="24"/>
          <w:szCs w:val="24"/>
          <w:shd w:val="clear" w:color="auto" w:fill="FFFFFF"/>
        </w:rPr>
        <w:t>increased self-advantage</w:t>
      </w:r>
      <w:r w:rsidR="0016441B" w:rsidRPr="0016441B">
        <w:rPr>
          <w:rFonts w:ascii="Times New Roman" w:hAnsi="Times New Roman" w:cs="Times New Roman"/>
          <w:b/>
          <w:color w:val="000000"/>
          <w:sz w:val="24"/>
          <w:szCs w:val="24"/>
          <w:shd w:val="clear" w:color="auto" w:fill="FFFFFF"/>
        </w:rPr>
        <w:t xml:space="preserve"> in ballistic movement without visual feedback</w:t>
      </w:r>
    </w:p>
    <w:p w14:paraId="0C9733F4" w14:textId="77777777" w:rsidR="0016441B" w:rsidRPr="0016441B" w:rsidRDefault="0016441B" w:rsidP="0016441B">
      <w:pPr>
        <w:spacing w:after="0" w:line="480" w:lineRule="auto"/>
        <w:rPr>
          <w:rFonts w:ascii="Times New Roman" w:hAnsi="Times New Roman" w:cs="Times New Roman"/>
          <w:b/>
          <w:sz w:val="24"/>
          <w:szCs w:val="24"/>
        </w:rPr>
      </w:pPr>
    </w:p>
    <w:p w14:paraId="23EEB585" w14:textId="548AD4D2" w:rsidR="00897ADD" w:rsidRDefault="005E2D21" w:rsidP="00023EE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present study could not determine w</w:t>
      </w:r>
      <w:r w:rsidR="00023EE1">
        <w:rPr>
          <w:rFonts w:ascii="Times New Roman" w:hAnsi="Times New Roman" w:cs="Times New Roman"/>
          <w:sz w:val="24"/>
          <w:szCs w:val="24"/>
        </w:rPr>
        <w:t xml:space="preserve">hether </w:t>
      </w:r>
      <w:r>
        <w:rPr>
          <w:rFonts w:ascii="Times New Roman" w:hAnsi="Times New Roman" w:cs="Times New Roman"/>
          <w:sz w:val="24"/>
          <w:szCs w:val="24"/>
        </w:rPr>
        <w:t xml:space="preserve">the </w:t>
      </w:r>
      <w:r w:rsidR="004E1C99">
        <w:rPr>
          <w:rFonts w:ascii="Times New Roman" w:hAnsi="Times New Roman" w:cs="Times New Roman"/>
          <w:sz w:val="24"/>
          <w:szCs w:val="24"/>
        </w:rPr>
        <w:t>preliminary finding of a</w:t>
      </w:r>
      <w:r w:rsidR="00023EE1">
        <w:rPr>
          <w:rFonts w:ascii="Times New Roman" w:hAnsi="Times New Roman" w:cs="Times New Roman"/>
          <w:sz w:val="24"/>
          <w:szCs w:val="24"/>
        </w:rPr>
        <w:t xml:space="preserve"> </w:t>
      </w:r>
      <w:r w:rsidR="00E623FF">
        <w:rPr>
          <w:rFonts w:ascii="Times New Roman" w:hAnsi="Times New Roman" w:cs="Times New Roman"/>
          <w:sz w:val="24"/>
          <w:szCs w:val="24"/>
        </w:rPr>
        <w:t>significantly greater self-advantage in Experiment 1</w:t>
      </w:r>
      <w:r w:rsidR="005A5617">
        <w:rPr>
          <w:rFonts w:ascii="Times New Roman" w:hAnsi="Times New Roman" w:cs="Times New Roman"/>
          <w:sz w:val="24"/>
          <w:szCs w:val="24"/>
        </w:rPr>
        <w:t>,</w:t>
      </w:r>
      <w:r w:rsidR="00E623FF">
        <w:rPr>
          <w:rFonts w:ascii="Times New Roman" w:hAnsi="Times New Roman" w:cs="Times New Roman"/>
          <w:sz w:val="24"/>
          <w:szCs w:val="24"/>
        </w:rPr>
        <w:t xml:space="preserve"> driven by a </w:t>
      </w:r>
      <w:r w:rsidR="00023EE1">
        <w:rPr>
          <w:rFonts w:ascii="Times New Roman" w:hAnsi="Times New Roman" w:cs="Times New Roman"/>
          <w:sz w:val="24"/>
          <w:szCs w:val="24"/>
        </w:rPr>
        <w:t>disadvantage for stranger-associated movements</w:t>
      </w:r>
      <w:r w:rsidR="005A5617">
        <w:rPr>
          <w:rFonts w:ascii="Times New Roman" w:hAnsi="Times New Roman" w:cs="Times New Roman"/>
          <w:sz w:val="24"/>
          <w:szCs w:val="24"/>
        </w:rPr>
        <w:t>,</w:t>
      </w:r>
      <w:r w:rsidR="00023EE1">
        <w:rPr>
          <w:rFonts w:ascii="Times New Roman" w:hAnsi="Times New Roman" w:cs="Times New Roman"/>
          <w:sz w:val="24"/>
          <w:szCs w:val="24"/>
        </w:rPr>
        <w:t xml:space="preserve"> was due to the removal of visual feedback or the ballistic response (as removal of visual feedback and the ballistic response constituted a two-factor difference between </w:t>
      </w:r>
      <w:r w:rsidR="00023EE1" w:rsidRPr="005E2D21">
        <w:rPr>
          <w:rFonts w:ascii="Times New Roman" w:hAnsi="Times New Roman" w:cs="Times New Roman"/>
          <w:sz w:val="24"/>
          <w:szCs w:val="24"/>
        </w:rPr>
        <w:t>Experiment 1</w:t>
      </w:r>
      <w:r w:rsidR="00023EE1">
        <w:rPr>
          <w:rFonts w:ascii="Times New Roman" w:hAnsi="Times New Roman" w:cs="Times New Roman"/>
          <w:sz w:val="24"/>
          <w:szCs w:val="24"/>
        </w:rPr>
        <w:t xml:space="preserve"> and Desebrock et al.’s task response). However, making a short ballistic arm-movement response to a target over a 6cm travel distance should be an easy task (with which </w:t>
      </w:r>
      <w:r>
        <w:rPr>
          <w:rFonts w:ascii="Times New Roman" w:hAnsi="Times New Roman" w:cs="Times New Roman"/>
          <w:sz w:val="24"/>
          <w:szCs w:val="24"/>
        </w:rPr>
        <w:t xml:space="preserve">participants indeed did not have difficulty when making </w:t>
      </w:r>
      <w:r w:rsidR="00A12F86">
        <w:rPr>
          <w:rFonts w:ascii="Times New Roman" w:hAnsi="Times New Roman" w:cs="Times New Roman"/>
          <w:sz w:val="24"/>
          <w:szCs w:val="24"/>
        </w:rPr>
        <w:t xml:space="preserve">movement responses in </w:t>
      </w:r>
      <w:r w:rsidR="00023EE1">
        <w:rPr>
          <w:rFonts w:ascii="Times New Roman" w:hAnsi="Times New Roman" w:cs="Times New Roman"/>
          <w:sz w:val="24"/>
          <w:szCs w:val="24"/>
        </w:rPr>
        <w:t xml:space="preserve">self-associated </w:t>
      </w:r>
      <w:r w:rsidR="00A12F86">
        <w:rPr>
          <w:rFonts w:ascii="Times New Roman" w:hAnsi="Times New Roman" w:cs="Times New Roman"/>
          <w:sz w:val="24"/>
          <w:szCs w:val="24"/>
        </w:rPr>
        <w:t>trials</w:t>
      </w:r>
      <w:r w:rsidR="00023EE1">
        <w:rPr>
          <w:rFonts w:ascii="Times New Roman" w:hAnsi="Times New Roman" w:cs="Times New Roman"/>
          <w:sz w:val="24"/>
          <w:szCs w:val="24"/>
        </w:rPr>
        <w:t xml:space="preserve">). Imagining everyday examples, it is easy to intuit that performance should be near ceiling in such a task (although, in everyday examples, visual information is </w:t>
      </w:r>
      <w:r w:rsidR="00023EE1">
        <w:rPr>
          <w:rFonts w:ascii="Times New Roman" w:hAnsi="Times New Roman" w:cs="Times New Roman"/>
          <w:sz w:val="24"/>
          <w:szCs w:val="24"/>
        </w:rPr>
        <w:lastRenderedPageBreak/>
        <w:t>almost always involved). We may then claim that whether or not visual feedback was available should make no difference to responses</w:t>
      </w:r>
      <w:r w:rsidR="00023EE1" w:rsidRPr="002C6299">
        <w:rPr>
          <w:rFonts w:ascii="Times New Roman" w:hAnsi="Times New Roman" w:cs="Times New Roman"/>
          <w:sz w:val="24"/>
          <w:szCs w:val="24"/>
        </w:rPr>
        <w:t xml:space="preserve"> </w:t>
      </w:r>
      <w:r w:rsidR="00023EE1">
        <w:rPr>
          <w:rFonts w:ascii="Times New Roman" w:hAnsi="Times New Roman" w:cs="Times New Roman"/>
          <w:sz w:val="24"/>
          <w:szCs w:val="24"/>
        </w:rPr>
        <w:t xml:space="preserve">(in contrast, removing visual feedback from </w:t>
      </w:r>
      <w:r w:rsidR="00023EE1" w:rsidRPr="005E2D21">
        <w:rPr>
          <w:rFonts w:ascii="Times New Roman" w:hAnsi="Times New Roman" w:cs="Times New Roman"/>
          <w:sz w:val="24"/>
          <w:szCs w:val="24"/>
        </w:rPr>
        <w:t>Experiment 2</w:t>
      </w:r>
      <w:r w:rsidR="00023EE1">
        <w:rPr>
          <w:rFonts w:ascii="Times New Roman" w:hAnsi="Times New Roman" w:cs="Times New Roman"/>
          <w:sz w:val="24"/>
          <w:szCs w:val="24"/>
        </w:rPr>
        <w:t xml:space="preserve"> and Desebrock et al.’s tasks produced a floor effect). The easier task response of </w:t>
      </w:r>
      <w:r w:rsidR="00023EE1" w:rsidRPr="005E2D21">
        <w:rPr>
          <w:rFonts w:ascii="Times New Roman" w:hAnsi="Times New Roman" w:cs="Times New Roman"/>
          <w:sz w:val="24"/>
          <w:szCs w:val="24"/>
        </w:rPr>
        <w:t>Experiment 1</w:t>
      </w:r>
      <w:r w:rsidR="00023EE1">
        <w:rPr>
          <w:rFonts w:ascii="Times New Roman" w:hAnsi="Times New Roman" w:cs="Times New Roman"/>
          <w:sz w:val="24"/>
          <w:szCs w:val="24"/>
        </w:rPr>
        <w:t xml:space="preserve"> did not </w:t>
      </w:r>
      <w:r w:rsidR="00023EE1" w:rsidRPr="005E2D21">
        <w:rPr>
          <w:rFonts w:ascii="Times New Roman" w:hAnsi="Times New Roman" w:cs="Times New Roman"/>
          <w:sz w:val="24"/>
          <w:szCs w:val="24"/>
        </w:rPr>
        <w:t>require</w:t>
      </w:r>
      <w:r w:rsidR="00023EE1">
        <w:rPr>
          <w:rFonts w:ascii="Times New Roman" w:hAnsi="Times New Roman" w:cs="Times New Roman"/>
          <w:sz w:val="24"/>
          <w:szCs w:val="24"/>
        </w:rPr>
        <w:t xml:space="preserve"> visual feedback for successful completion. However, if the removal of visual feedback made no difference</w:t>
      </w:r>
      <w:r w:rsidR="004E1C99">
        <w:rPr>
          <w:rFonts w:ascii="Times New Roman" w:hAnsi="Times New Roman" w:cs="Times New Roman"/>
          <w:sz w:val="24"/>
          <w:szCs w:val="24"/>
        </w:rPr>
        <w:t>,</w:t>
      </w:r>
      <w:r w:rsidR="00023EE1">
        <w:rPr>
          <w:rFonts w:ascii="Times New Roman" w:hAnsi="Times New Roman" w:cs="Times New Roman"/>
          <w:sz w:val="24"/>
          <w:szCs w:val="24"/>
        </w:rPr>
        <w:t xml:space="preserve"> then then one would expect the task to be ‘easy’ for stranger- as well as self-associated responses. Stranger-associated responses in </w:t>
      </w:r>
      <w:r w:rsidR="00023EE1" w:rsidRPr="005E2D21">
        <w:rPr>
          <w:rFonts w:ascii="Times New Roman" w:hAnsi="Times New Roman" w:cs="Times New Roman"/>
          <w:sz w:val="24"/>
          <w:szCs w:val="24"/>
        </w:rPr>
        <w:t>Experiment 1</w:t>
      </w:r>
      <w:r w:rsidR="00023EE1">
        <w:rPr>
          <w:rFonts w:ascii="Times New Roman" w:hAnsi="Times New Roman" w:cs="Times New Roman"/>
          <w:sz w:val="24"/>
          <w:szCs w:val="24"/>
        </w:rPr>
        <w:t xml:space="preserve"> should have somewhat closed the gap and reduced</w:t>
      </w:r>
      <w:r w:rsidR="00023EE1" w:rsidRPr="00D77C9E">
        <w:rPr>
          <w:rFonts w:ascii="Times New Roman" w:hAnsi="Times New Roman" w:cs="Times New Roman"/>
          <w:sz w:val="24"/>
          <w:szCs w:val="24"/>
        </w:rPr>
        <w:t xml:space="preserve"> </w:t>
      </w:r>
      <w:r w:rsidR="00023EE1">
        <w:rPr>
          <w:rFonts w:ascii="Times New Roman" w:hAnsi="Times New Roman" w:cs="Times New Roman"/>
          <w:sz w:val="24"/>
          <w:szCs w:val="24"/>
        </w:rPr>
        <w:t xml:space="preserve">the self-advantage in movement-completion accuracy, or perhaps even extinguished it due to a ceiling effect. </w:t>
      </w:r>
      <w:r w:rsidR="00B21DE6" w:rsidRPr="00F72D1A">
        <w:rPr>
          <w:rFonts w:ascii="Times New Roman" w:hAnsi="Times New Roman" w:cs="Times New Roman"/>
          <w:sz w:val="24"/>
          <w:szCs w:val="24"/>
        </w:rPr>
        <w:t xml:space="preserve">In ballistic movement responses where visual feedback </w:t>
      </w:r>
      <w:r w:rsidR="00B21DE6" w:rsidRPr="00F72D1A">
        <w:rPr>
          <w:rFonts w:ascii="Times New Roman" w:hAnsi="Times New Roman" w:cs="Times New Roman"/>
          <w:i/>
          <w:sz w:val="24"/>
          <w:szCs w:val="24"/>
        </w:rPr>
        <w:t xml:space="preserve">is </w:t>
      </w:r>
      <w:r w:rsidR="00B21DE6" w:rsidRPr="00F72D1A">
        <w:rPr>
          <w:rFonts w:ascii="Times New Roman" w:hAnsi="Times New Roman" w:cs="Times New Roman"/>
          <w:sz w:val="24"/>
          <w:szCs w:val="24"/>
        </w:rPr>
        <w:t>available</w:t>
      </w:r>
      <w:r w:rsidR="00B21DE6">
        <w:rPr>
          <w:rFonts w:ascii="Times New Roman" w:hAnsi="Times New Roman" w:cs="Times New Roman"/>
          <w:sz w:val="24"/>
          <w:szCs w:val="24"/>
        </w:rPr>
        <w:t xml:space="preserve"> (albeit </w:t>
      </w:r>
      <w:r w:rsidR="004E1C99">
        <w:rPr>
          <w:rFonts w:ascii="Times New Roman" w:hAnsi="Times New Roman" w:cs="Times New Roman"/>
          <w:sz w:val="24"/>
          <w:szCs w:val="24"/>
        </w:rPr>
        <w:t xml:space="preserve">seemingly </w:t>
      </w:r>
      <w:r w:rsidR="00B21DE6">
        <w:rPr>
          <w:rFonts w:ascii="Times New Roman" w:hAnsi="Times New Roman" w:cs="Times New Roman"/>
          <w:sz w:val="24"/>
          <w:szCs w:val="24"/>
        </w:rPr>
        <w:t>not required</w:t>
      </w:r>
      <w:r w:rsidR="0016441B">
        <w:rPr>
          <w:rFonts w:ascii="Times New Roman" w:hAnsi="Times New Roman" w:cs="Times New Roman"/>
          <w:sz w:val="24"/>
          <w:szCs w:val="24"/>
        </w:rPr>
        <w:t xml:space="preserve"> for response completion</w:t>
      </w:r>
      <w:r w:rsidR="00B21DE6">
        <w:rPr>
          <w:rFonts w:ascii="Times New Roman" w:hAnsi="Times New Roman" w:cs="Times New Roman"/>
          <w:sz w:val="24"/>
          <w:szCs w:val="24"/>
        </w:rPr>
        <w:t>)</w:t>
      </w:r>
      <w:r w:rsidR="00B21DE6" w:rsidRPr="00F72D1A">
        <w:rPr>
          <w:rFonts w:ascii="Times New Roman" w:hAnsi="Times New Roman" w:cs="Times New Roman"/>
          <w:sz w:val="24"/>
          <w:szCs w:val="24"/>
        </w:rPr>
        <w:t>, movements can be planned and re-calibrated throughout the task</w:t>
      </w:r>
      <w:r w:rsidR="0016441B">
        <w:rPr>
          <w:rFonts w:ascii="Times New Roman" w:hAnsi="Times New Roman" w:cs="Times New Roman"/>
          <w:sz w:val="24"/>
          <w:szCs w:val="24"/>
        </w:rPr>
        <w:t xml:space="preserve"> </w:t>
      </w:r>
      <w:r w:rsidR="004E1C99">
        <w:rPr>
          <w:rFonts w:ascii="Times New Roman" w:hAnsi="Times New Roman" w:cs="Times New Roman"/>
          <w:sz w:val="24"/>
          <w:szCs w:val="24"/>
        </w:rPr>
        <w:t>using visual information:</w:t>
      </w:r>
      <w:r w:rsidR="0016441B">
        <w:rPr>
          <w:rFonts w:ascii="Times New Roman" w:hAnsi="Times New Roman" w:cs="Times New Roman"/>
          <w:sz w:val="24"/>
          <w:szCs w:val="24"/>
        </w:rPr>
        <w:t xml:space="preserve"> Vi</w:t>
      </w:r>
      <w:r w:rsidR="00B21DE6" w:rsidRPr="00F72D1A">
        <w:rPr>
          <w:rFonts w:ascii="Times New Roman" w:hAnsi="Times New Roman" w:cs="Times New Roman"/>
          <w:sz w:val="24"/>
          <w:szCs w:val="24"/>
        </w:rPr>
        <w:t xml:space="preserve">sual information about the participant’s hand and target can be gained through peripheral vision, or through direct-line vision at intervals during and between trials/blocks. In </w:t>
      </w:r>
      <w:bookmarkStart w:id="0" w:name="_GoBack"/>
      <w:r w:rsidR="00B21DE6" w:rsidRPr="005505DC">
        <w:rPr>
          <w:rFonts w:ascii="Times New Roman" w:hAnsi="Times New Roman" w:cs="Times New Roman"/>
          <w:sz w:val="24"/>
          <w:szCs w:val="24"/>
        </w:rPr>
        <w:t>Experiment 1</w:t>
      </w:r>
      <w:bookmarkEnd w:id="0"/>
      <w:r w:rsidR="00B21DE6" w:rsidRPr="00F72D1A">
        <w:rPr>
          <w:rFonts w:ascii="Times New Roman" w:hAnsi="Times New Roman" w:cs="Times New Roman"/>
          <w:sz w:val="24"/>
          <w:szCs w:val="24"/>
        </w:rPr>
        <w:t>, this was not available.</w:t>
      </w:r>
      <w:r w:rsidR="0016441B">
        <w:rPr>
          <w:rFonts w:ascii="Times New Roman" w:hAnsi="Times New Roman" w:cs="Times New Roman"/>
          <w:sz w:val="24"/>
          <w:szCs w:val="24"/>
        </w:rPr>
        <w:t xml:space="preserve"> </w:t>
      </w:r>
      <w:r w:rsidR="00023EE1">
        <w:rPr>
          <w:rFonts w:ascii="Times New Roman" w:hAnsi="Times New Roman" w:cs="Times New Roman"/>
          <w:sz w:val="24"/>
          <w:szCs w:val="24"/>
        </w:rPr>
        <w:t xml:space="preserve">It may be that the finding that self-bias in movement-completion accuracy significantly increased in </w:t>
      </w:r>
      <w:r w:rsidR="00023EE1" w:rsidRPr="005E2D21">
        <w:rPr>
          <w:rFonts w:ascii="Times New Roman" w:hAnsi="Times New Roman" w:cs="Times New Roman"/>
          <w:sz w:val="24"/>
          <w:szCs w:val="24"/>
        </w:rPr>
        <w:t>Experiment 1</w:t>
      </w:r>
      <w:r w:rsidR="00023EE1">
        <w:rPr>
          <w:rFonts w:ascii="Times New Roman" w:hAnsi="Times New Roman" w:cs="Times New Roman"/>
          <w:sz w:val="24"/>
          <w:szCs w:val="24"/>
        </w:rPr>
        <w:t xml:space="preserve"> reflects an interaction of the self-advantage with the availability of visual information, specifically in movement planning (based on the assumption that ballistic movements reflect movement planning</w:t>
      </w:r>
      <w:r w:rsidR="004E1C99">
        <w:rPr>
          <w:rFonts w:ascii="Times New Roman" w:hAnsi="Times New Roman" w:cs="Times New Roman"/>
          <w:sz w:val="24"/>
          <w:szCs w:val="24"/>
        </w:rPr>
        <w:t xml:space="preserve"> not online correction processes</w:t>
      </w:r>
      <w:r w:rsidR="00023EE1">
        <w:rPr>
          <w:rFonts w:ascii="Times New Roman" w:hAnsi="Times New Roman" w:cs="Times New Roman"/>
          <w:sz w:val="24"/>
          <w:szCs w:val="24"/>
        </w:rPr>
        <w:t>). The present study cannot systematically determine whether the self-advantage interacts with visual feedback and whether self-relevance could also modulate online processes in non-ballistic movements without visual feedback. However, we can conclude that the self-advantage does not depend on visual information in eith</w:t>
      </w:r>
      <w:r w:rsidR="005A5617">
        <w:rPr>
          <w:rFonts w:ascii="Times New Roman" w:hAnsi="Times New Roman" w:cs="Times New Roman"/>
          <w:sz w:val="24"/>
          <w:szCs w:val="24"/>
        </w:rPr>
        <w:t>er the planning or execution of</w:t>
      </w:r>
      <w:r w:rsidR="00023EE1">
        <w:rPr>
          <w:rFonts w:ascii="Times New Roman" w:hAnsi="Times New Roman" w:cs="Times New Roman"/>
          <w:sz w:val="24"/>
          <w:szCs w:val="24"/>
        </w:rPr>
        <w:t xml:space="preserve"> movement responses, nor on a modulation of non-ballistic movement, and it can modulate ballistic movement </w:t>
      </w:r>
      <w:r w:rsidR="0011028E">
        <w:rPr>
          <w:rFonts w:ascii="Times New Roman" w:hAnsi="Times New Roman" w:cs="Times New Roman"/>
          <w:sz w:val="24"/>
          <w:szCs w:val="24"/>
        </w:rPr>
        <w:t xml:space="preserve">(reflecting movement planning; Glover, 2004; Khan et al., 2006) </w:t>
      </w:r>
      <w:r w:rsidR="00023EE1">
        <w:rPr>
          <w:rFonts w:ascii="Times New Roman" w:hAnsi="Times New Roman" w:cs="Times New Roman"/>
          <w:sz w:val="24"/>
          <w:szCs w:val="24"/>
        </w:rPr>
        <w:t xml:space="preserve">in the absence of visual information. </w:t>
      </w:r>
      <w:r w:rsidR="005A5617">
        <w:rPr>
          <w:rFonts w:ascii="Times New Roman" w:hAnsi="Times New Roman" w:cs="Times New Roman"/>
          <w:sz w:val="24"/>
          <w:szCs w:val="24"/>
        </w:rPr>
        <w:t xml:space="preserve">These findings also speak to the versatility of self- as compared with stranger-associated movement responses. </w:t>
      </w:r>
    </w:p>
    <w:p w14:paraId="63938584" w14:textId="77777777" w:rsidR="00C06EC6" w:rsidRDefault="00C47CB9"/>
    <w:sectPr w:rsidR="00C06EC6" w:rsidSect="00770299">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lnNumType w:countBy="1" w:restart="continuou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08565A" w14:textId="77777777" w:rsidR="00C47CB9" w:rsidRDefault="00C47CB9">
      <w:pPr>
        <w:spacing w:after="0" w:line="240" w:lineRule="auto"/>
      </w:pPr>
      <w:r>
        <w:separator/>
      </w:r>
    </w:p>
  </w:endnote>
  <w:endnote w:type="continuationSeparator" w:id="0">
    <w:p w14:paraId="5186E23E" w14:textId="77777777" w:rsidR="00C47CB9" w:rsidRDefault="00C47C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2CDA2" w14:textId="77777777" w:rsidR="00022EF7" w:rsidRDefault="00022E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BCA76D" w14:textId="77777777" w:rsidR="00022EF7" w:rsidRDefault="00022E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3AE868" w14:textId="77777777" w:rsidR="00022EF7" w:rsidRDefault="00022E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A68E71" w14:textId="77777777" w:rsidR="00C47CB9" w:rsidRDefault="00C47CB9">
      <w:pPr>
        <w:spacing w:after="0" w:line="240" w:lineRule="auto"/>
      </w:pPr>
      <w:r>
        <w:separator/>
      </w:r>
    </w:p>
  </w:footnote>
  <w:footnote w:type="continuationSeparator" w:id="0">
    <w:p w14:paraId="44FF5F8B" w14:textId="77777777" w:rsidR="00C47CB9" w:rsidRDefault="00C47C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A45586" w14:textId="77777777" w:rsidR="00022EF7" w:rsidRDefault="00022E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szCs w:val="24"/>
      </w:rPr>
      <w:id w:val="1438408954"/>
      <w:docPartObj>
        <w:docPartGallery w:val="Page Numbers (Top of Page)"/>
        <w:docPartUnique/>
      </w:docPartObj>
    </w:sdtPr>
    <w:sdtEndPr>
      <w:rPr>
        <w:rFonts w:ascii="Times New Roman" w:hAnsi="Times New Roman" w:cs="Times New Roman"/>
        <w:noProof/>
      </w:rPr>
    </w:sdtEndPr>
    <w:sdtContent>
      <w:p w14:paraId="40C18B12" w14:textId="608027B3" w:rsidR="00AC5DF5" w:rsidRPr="006C59FC" w:rsidRDefault="00023EE1">
        <w:pPr>
          <w:pStyle w:val="Header"/>
          <w:jc w:val="right"/>
          <w:rPr>
            <w:rFonts w:ascii="Times New Roman" w:hAnsi="Times New Roman" w:cs="Times New Roman"/>
            <w:sz w:val="24"/>
            <w:szCs w:val="24"/>
          </w:rPr>
        </w:pPr>
        <w:r w:rsidRPr="006C59FC">
          <w:rPr>
            <w:rFonts w:ascii="Times New Roman" w:hAnsi="Times New Roman" w:cs="Times New Roman"/>
            <w:sz w:val="24"/>
            <w:szCs w:val="24"/>
          </w:rPr>
          <w:fldChar w:fldCharType="begin"/>
        </w:r>
        <w:r w:rsidRPr="006C59FC">
          <w:rPr>
            <w:rFonts w:ascii="Times New Roman" w:hAnsi="Times New Roman" w:cs="Times New Roman"/>
            <w:sz w:val="24"/>
            <w:szCs w:val="24"/>
          </w:rPr>
          <w:instrText xml:space="preserve"> PAGE   \* MERGEFORMAT </w:instrText>
        </w:r>
        <w:r w:rsidRPr="006C59FC">
          <w:rPr>
            <w:rFonts w:ascii="Times New Roman" w:hAnsi="Times New Roman" w:cs="Times New Roman"/>
            <w:sz w:val="24"/>
            <w:szCs w:val="24"/>
          </w:rPr>
          <w:fldChar w:fldCharType="separate"/>
        </w:r>
        <w:r w:rsidR="005505DC">
          <w:rPr>
            <w:rFonts w:ascii="Times New Roman" w:hAnsi="Times New Roman" w:cs="Times New Roman"/>
            <w:noProof/>
            <w:sz w:val="24"/>
            <w:szCs w:val="24"/>
          </w:rPr>
          <w:t>5</w:t>
        </w:r>
        <w:r w:rsidRPr="006C59FC">
          <w:rPr>
            <w:rFonts w:ascii="Times New Roman" w:hAnsi="Times New Roman" w:cs="Times New Roman"/>
            <w:noProof/>
            <w:sz w:val="24"/>
            <w:szCs w:val="24"/>
          </w:rPr>
          <w:fldChar w:fldCharType="end"/>
        </w:r>
      </w:p>
    </w:sdtContent>
  </w:sdt>
  <w:p w14:paraId="5C00FC51" w14:textId="29F72749" w:rsidR="00AC5DF5" w:rsidRPr="006C59FC" w:rsidRDefault="00376FF0" w:rsidP="00376FF0">
    <w:pPr>
      <w:pStyle w:val="Header"/>
      <w:rPr>
        <w:sz w:val="24"/>
        <w:szCs w:val="24"/>
      </w:rPr>
    </w:pPr>
    <w:r>
      <w:rPr>
        <w:rFonts w:ascii="Times New Roman" w:hAnsi="Times New Roman" w:cs="Times New Roman"/>
      </w:rPr>
      <w:t>Self-prioritization: modulation at multiple stages</w:t>
    </w:r>
    <w:r w:rsidR="009573C8">
      <w:rPr>
        <w:rFonts w:ascii="Times New Roman" w:hAnsi="Times New Roman" w:cs="Times New Roman"/>
      </w:rPr>
      <w:t xml:space="preserve"> – Supplementary materials</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22F503" w14:textId="2A73EB0D" w:rsidR="00AC5DF5" w:rsidRPr="002871E1" w:rsidRDefault="00376FF0">
    <w:pPr>
      <w:pStyle w:val="Header"/>
      <w:rPr>
        <w:rFonts w:ascii="Times New Roman" w:hAnsi="Times New Roman" w:cs="Times New Roman"/>
      </w:rPr>
    </w:pPr>
    <w:r>
      <w:rPr>
        <w:rFonts w:ascii="Times New Roman" w:hAnsi="Times New Roman" w:cs="Times New Roman"/>
      </w:rPr>
      <w:t>Self-prioritization: modulation at multiple stages</w:t>
    </w:r>
    <w:r w:rsidR="00830488">
      <w:rPr>
        <w:rFonts w:ascii="Times New Roman" w:hAnsi="Times New Roman" w:cs="Times New Roman"/>
      </w:rPr>
      <w:t xml:space="preserve"> – Supplementary </w:t>
    </w:r>
    <w:r w:rsidR="0070696D">
      <w:rPr>
        <w:rFonts w:ascii="Times New Roman" w:hAnsi="Times New Roman" w:cs="Times New Roman"/>
      </w:rPr>
      <w:t>m</w:t>
    </w:r>
    <w:r w:rsidR="00830488">
      <w:rPr>
        <w:rFonts w:ascii="Times New Roman" w:hAnsi="Times New Roman" w:cs="Times New Roman"/>
      </w:rPr>
      <w:t>aterials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EE1"/>
    <w:rsid w:val="00014F87"/>
    <w:rsid w:val="00015B39"/>
    <w:rsid w:val="00022EF7"/>
    <w:rsid w:val="00023EE1"/>
    <w:rsid w:val="00036700"/>
    <w:rsid w:val="000965A8"/>
    <w:rsid w:val="000E785A"/>
    <w:rsid w:val="00105392"/>
    <w:rsid w:val="0011028E"/>
    <w:rsid w:val="0011207B"/>
    <w:rsid w:val="0011563A"/>
    <w:rsid w:val="00116DF3"/>
    <w:rsid w:val="0014770B"/>
    <w:rsid w:val="0016441B"/>
    <w:rsid w:val="001762ED"/>
    <w:rsid w:val="00180D61"/>
    <w:rsid w:val="00210776"/>
    <w:rsid w:val="002C69CE"/>
    <w:rsid w:val="002D0A10"/>
    <w:rsid w:val="002D3DDC"/>
    <w:rsid w:val="00310036"/>
    <w:rsid w:val="00350C22"/>
    <w:rsid w:val="00376FF0"/>
    <w:rsid w:val="00385A60"/>
    <w:rsid w:val="003B703C"/>
    <w:rsid w:val="003C091A"/>
    <w:rsid w:val="003E7BB8"/>
    <w:rsid w:val="00420DF1"/>
    <w:rsid w:val="0042493D"/>
    <w:rsid w:val="004312E7"/>
    <w:rsid w:val="0045411D"/>
    <w:rsid w:val="00462062"/>
    <w:rsid w:val="004E1C99"/>
    <w:rsid w:val="004E7505"/>
    <w:rsid w:val="005505DC"/>
    <w:rsid w:val="00557362"/>
    <w:rsid w:val="00567D42"/>
    <w:rsid w:val="005A5617"/>
    <w:rsid w:val="005C3DD6"/>
    <w:rsid w:val="005E2D21"/>
    <w:rsid w:val="005F5B83"/>
    <w:rsid w:val="006009E3"/>
    <w:rsid w:val="0063326E"/>
    <w:rsid w:val="006E2E0D"/>
    <w:rsid w:val="0070696D"/>
    <w:rsid w:val="00721BC8"/>
    <w:rsid w:val="00731B0E"/>
    <w:rsid w:val="00794134"/>
    <w:rsid w:val="00796BBD"/>
    <w:rsid w:val="007974CF"/>
    <w:rsid w:val="007F3CC2"/>
    <w:rsid w:val="008251B3"/>
    <w:rsid w:val="00830488"/>
    <w:rsid w:val="008342FF"/>
    <w:rsid w:val="00897ADD"/>
    <w:rsid w:val="008A1F90"/>
    <w:rsid w:val="008A26EB"/>
    <w:rsid w:val="008E5ECD"/>
    <w:rsid w:val="009258A7"/>
    <w:rsid w:val="00951D5C"/>
    <w:rsid w:val="009573C8"/>
    <w:rsid w:val="00967C1E"/>
    <w:rsid w:val="00991C17"/>
    <w:rsid w:val="009F607B"/>
    <w:rsid w:val="00A114A0"/>
    <w:rsid w:val="00A12F86"/>
    <w:rsid w:val="00A27987"/>
    <w:rsid w:val="00A30935"/>
    <w:rsid w:val="00A72A72"/>
    <w:rsid w:val="00A83C3A"/>
    <w:rsid w:val="00A921B3"/>
    <w:rsid w:val="00AA060A"/>
    <w:rsid w:val="00AC25ED"/>
    <w:rsid w:val="00B21DE6"/>
    <w:rsid w:val="00B639C1"/>
    <w:rsid w:val="00BC28B0"/>
    <w:rsid w:val="00BD0B25"/>
    <w:rsid w:val="00BF73D4"/>
    <w:rsid w:val="00C05689"/>
    <w:rsid w:val="00C10C3E"/>
    <w:rsid w:val="00C30E22"/>
    <w:rsid w:val="00C47CB9"/>
    <w:rsid w:val="00C5199F"/>
    <w:rsid w:val="00C53593"/>
    <w:rsid w:val="00C77166"/>
    <w:rsid w:val="00C83B7F"/>
    <w:rsid w:val="00C918A5"/>
    <w:rsid w:val="00CD2645"/>
    <w:rsid w:val="00D337AC"/>
    <w:rsid w:val="00D62B54"/>
    <w:rsid w:val="00DD1335"/>
    <w:rsid w:val="00E00897"/>
    <w:rsid w:val="00E13427"/>
    <w:rsid w:val="00E36E96"/>
    <w:rsid w:val="00E549D2"/>
    <w:rsid w:val="00E623FF"/>
    <w:rsid w:val="00E812D5"/>
    <w:rsid w:val="00EA1E1B"/>
    <w:rsid w:val="00EB748D"/>
    <w:rsid w:val="00EC67FE"/>
    <w:rsid w:val="00EE01E7"/>
    <w:rsid w:val="00F145EB"/>
    <w:rsid w:val="00F50BDA"/>
    <w:rsid w:val="00F64836"/>
    <w:rsid w:val="00F65AC8"/>
    <w:rsid w:val="00F66E5D"/>
    <w:rsid w:val="00F7456B"/>
    <w:rsid w:val="00FB5454"/>
    <w:rsid w:val="00FC4FFA"/>
    <w:rsid w:val="00FD77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D563AA"/>
  <w15:chartTrackingRefBased/>
  <w15:docId w15:val="{D7BA2691-035D-4B01-BBEA-A45B0B17C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3EE1"/>
    <w:pPr>
      <w:spacing w:after="160" w:line="259" w:lineRule="auto"/>
    </w:pPr>
    <w:rPr>
      <w:rFonts w:asciiTheme="minorHAnsi" w:hAnsi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unhideWhenUsed/>
    <w:rsid w:val="0063326E"/>
    <w:pPr>
      <w:spacing w:after="0" w:line="480" w:lineRule="auto"/>
      <w:ind w:left="720" w:hanging="720"/>
    </w:pPr>
    <w:rPr>
      <w:rFonts w:ascii="Times New Roman" w:hAnsi="Times New Roman"/>
      <w:sz w:val="24"/>
      <w:szCs w:val="24"/>
    </w:rPr>
  </w:style>
  <w:style w:type="table" w:styleId="TableGrid">
    <w:name w:val="Table Grid"/>
    <w:basedOn w:val="TableNormal"/>
    <w:uiPriority w:val="59"/>
    <w:rsid w:val="00023EE1"/>
    <w:rPr>
      <w:rFonts w:asciiTheme="minorHAnsi" w:eastAsiaTheme="minorEastAsia" w:hAnsi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23E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3EE1"/>
    <w:rPr>
      <w:rFonts w:asciiTheme="minorHAnsi" w:hAnsiTheme="minorHAnsi"/>
      <w:sz w:val="22"/>
      <w:szCs w:val="22"/>
    </w:rPr>
  </w:style>
  <w:style w:type="character" w:styleId="LineNumber">
    <w:name w:val="line number"/>
    <w:basedOn w:val="DefaultParagraphFont"/>
    <w:uiPriority w:val="99"/>
    <w:semiHidden/>
    <w:unhideWhenUsed/>
    <w:rsid w:val="00023EE1"/>
  </w:style>
  <w:style w:type="paragraph" w:styleId="BalloonText">
    <w:name w:val="Balloon Text"/>
    <w:basedOn w:val="Normal"/>
    <w:link w:val="BalloonTextChar"/>
    <w:uiPriority w:val="99"/>
    <w:semiHidden/>
    <w:unhideWhenUsed/>
    <w:rsid w:val="002C69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69CE"/>
    <w:rPr>
      <w:rFonts w:ascii="Segoe UI" w:hAnsi="Segoe UI" w:cs="Segoe UI"/>
      <w:sz w:val="18"/>
      <w:szCs w:val="18"/>
    </w:rPr>
  </w:style>
  <w:style w:type="character" w:styleId="CommentReference">
    <w:name w:val="annotation reference"/>
    <w:basedOn w:val="DefaultParagraphFont"/>
    <w:uiPriority w:val="99"/>
    <w:semiHidden/>
    <w:unhideWhenUsed/>
    <w:rsid w:val="002C69CE"/>
    <w:rPr>
      <w:sz w:val="16"/>
      <w:szCs w:val="16"/>
    </w:rPr>
  </w:style>
  <w:style w:type="paragraph" w:styleId="CommentText">
    <w:name w:val="annotation text"/>
    <w:basedOn w:val="Normal"/>
    <w:link w:val="CommentTextChar"/>
    <w:uiPriority w:val="99"/>
    <w:semiHidden/>
    <w:unhideWhenUsed/>
    <w:rsid w:val="002C69CE"/>
    <w:pPr>
      <w:spacing w:line="240" w:lineRule="auto"/>
    </w:pPr>
    <w:rPr>
      <w:sz w:val="20"/>
      <w:szCs w:val="20"/>
    </w:rPr>
  </w:style>
  <w:style w:type="character" w:customStyle="1" w:styleId="CommentTextChar">
    <w:name w:val="Comment Text Char"/>
    <w:basedOn w:val="DefaultParagraphFont"/>
    <w:link w:val="CommentText"/>
    <w:uiPriority w:val="99"/>
    <w:semiHidden/>
    <w:rsid w:val="002C69CE"/>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2C69CE"/>
    <w:rPr>
      <w:b/>
      <w:bCs/>
    </w:rPr>
  </w:style>
  <w:style w:type="character" w:customStyle="1" w:styleId="CommentSubjectChar">
    <w:name w:val="Comment Subject Char"/>
    <w:basedOn w:val="CommentTextChar"/>
    <w:link w:val="CommentSubject"/>
    <w:uiPriority w:val="99"/>
    <w:semiHidden/>
    <w:rsid w:val="002C69CE"/>
    <w:rPr>
      <w:rFonts w:asciiTheme="minorHAnsi" w:hAnsiTheme="minorHAnsi"/>
      <w:b/>
      <w:bCs/>
      <w:sz w:val="20"/>
      <w:szCs w:val="20"/>
    </w:rPr>
  </w:style>
  <w:style w:type="paragraph" w:styleId="FootnoteText">
    <w:name w:val="footnote text"/>
    <w:basedOn w:val="Normal"/>
    <w:link w:val="FootnoteTextChar"/>
    <w:uiPriority w:val="99"/>
    <w:unhideWhenUsed/>
    <w:rsid w:val="002D3DDC"/>
    <w:pPr>
      <w:spacing w:after="0" w:line="240" w:lineRule="auto"/>
    </w:pPr>
    <w:rPr>
      <w:sz w:val="20"/>
      <w:szCs w:val="20"/>
    </w:rPr>
  </w:style>
  <w:style w:type="character" w:customStyle="1" w:styleId="FootnoteTextChar">
    <w:name w:val="Footnote Text Char"/>
    <w:basedOn w:val="DefaultParagraphFont"/>
    <w:link w:val="FootnoteText"/>
    <w:uiPriority w:val="99"/>
    <w:rsid w:val="002D3DDC"/>
    <w:rPr>
      <w:rFonts w:asciiTheme="minorHAnsi" w:hAnsiTheme="minorHAnsi"/>
      <w:sz w:val="20"/>
      <w:szCs w:val="20"/>
    </w:rPr>
  </w:style>
  <w:style w:type="paragraph" w:styleId="Footer">
    <w:name w:val="footer"/>
    <w:basedOn w:val="Normal"/>
    <w:link w:val="FooterChar"/>
    <w:uiPriority w:val="99"/>
    <w:unhideWhenUsed/>
    <w:rsid w:val="00376F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6FF0"/>
    <w:rPr>
      <w:rFonts w:asciiTheme="minorHAnsi"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cDesebrock\Desktop\RECOVERED\PAPER%203%20-%20Non%20Vis%20Horizontal%20Deg%20of%20Handedness\FIGURES%20&amp;%20GRAPHS\Paper%203%20movement%20completion%20figure%202.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Sheet1!$C$6</c:f>
              <c:strCache>
                <c:ptCount val="1"/>
                <c:pt idx="0">
                  <c:v>Normalised self-bias in proportion of correctly-completed movement responses</c:v>
                </c:pt>
              </c:strCache>
            </c:strRef>
          </c:tx>
          <c:spPr>
            <a:ln w="12700" cap="sq">
              <a:solidFill>
                <a:schemeClr val="tx1"/>
              </a:solidFill>
              <a:round/>
            </a:ln>
            <a:effectLst/>
          </c:spPr>
          <c:marker>
            <c:symbol val="diamond"/>
            <c:size val="5"/>
            <c:spPr>
              <a:solidFill>
                <a:schemeClr val="tx1"/>
              </a:solidFill>
              <a:ln w="9525">
                <a:solidFill>
                  <a:schemeClr val="tx1"/>
                </a:solidFill>
              </a:ln>
              <a:effectLst/>
            </c:spPr>
          </c:marker>
          <c:errBars>
            <c:errDir val="y"/>
            <c:errBarType val="both"/>
            <c:errValType val="cust"/>
            <c:noEndCap val="0"/>
            <c:plus>
              <c:numRef>
                <c:f>Sheet1!$D$18:$F$18</c:f>
                <c:numCache>
                  <c:formatCode>General</c:formatCode>
                  <c:ptCount val="3"/>
                  <c:pt idx="0">
                    <c:v>1.7080000000000001E-2</c:v>
                  </c:pt>
                  <c:pt idx="1">
                    <c:v>2.6079999999999999E-2</c:v>
                  </c:pt>
                  <c:pt idx="2">
                    <c:v>2.3269999999999999E-2</c:v>
                  </c:pt>
                </c:numCache>
              </c:numRef>
            </c:plus>
            <c:minus>
              <c:numRef>
                <c:f>Sheet1!$D$18:$F$18</c:f>
                <c:numCache>
                  <c:formatCode>General</c:formatCode>
                  <c:ptCount val="3"/>
                  <c:pt idx="0">
                    <c:v>1.7080000000000001E-2</c:v>
                  </c:pt>
                  <c:pt idx="1">
                    <c:v>2.6079999999999999E-2</c:v>
                  </c:pt>
                  <c:pt idx="2">
                    <c:v>2.3269999999999999E-2</c:v>
                  </c:pt>
                </c:numCache>
              </c:numRef>
            </c:minus>
            <c:spPr>
              <a:noFill/>
              <a:ln w="9525" cap="flat" cmpd="sng" algn="ctr">
                <a:solidFill>
                  <a:schemeClr val="tx1"/>
                </a:solidFill>
                <a:round/>
              </a:ln>
              <a:effectLst/>
            </c:spPr>
          </c:errBars>
          <c:cat>
            <c:strRef>
              <c:f>Sheet1!$D$4:$F$5</c:f>
              <c:strCache>
                <c:ptCount val="3"/>
                <c:pt idx="0">
                  <c:v>A1</c:v>
                </c:pt>
                <c:pt idx="1">
                  <c:v>1</c:v>
                </c:pt>
                <c:pt idx="2">
                  <c:v>2</c:v>
                </c:pt>
              </c:strCache>
            </c:strRef>
          </c:cat>
          <c:val>
            <c:numRef>
              <c:f>Sheet1!$D$6:$F$6</c:f>
              <c:numCache>
                <c:formatCode>General</c:formatCode>
                <c:ptCount val="3"/>
                <c:pt idx="0">
                  <c:v>0.1</c:v>
                </c:pt>
                <c:pt idx="1">
                  <c:v>0.26</c:v>
                </c:pt>
                <c:pt idx="2">
                  <c:v>0.12</c:v>
                </c:pt>
              </c:numCache>
            </c:numRef>
          </c:val>
          <c:smooth val="0"/>
          <c:extLst>
            <c:ext xmlns:c16="http://schemas.microsoft.com/office/drawing/2014/chart" uri="{C3380CC4-5D6E-409C-BE32-E72D297353CC}">
              <c16:uniqueId val="{00000000-D334-4012-A601-42A9BE2038D6}"/>
            </c:ext>
          </c:extLst>
        </c:ser>
        <c:dLbls>
          <c:showLegendKey val="0"/>
          <c:showVal val="0"/>
          <c:showCatName val="0"/>
          <c:showSerName val="0"/>
          <c:showPercent val="0"/>
          <c:showBubbleSize val="0"/>
        </c:dLbls>
        <c:marker val="1"/>
        <c:smooth val="0"/>
        <c:axId val="467141008"/>
        <c:axId val="467146912"/>
      </c:lineChart>
      <c:catAx>
        <c:axId val="4671410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GB">
                    <a:solidFill>
                      <a:schemeClr val="tx1"/>
                    </a:solidFill>
                    <a:latin typeface="Times New Roman" panose="02020603050405020304" pitchFamily="18" charset="0"/>
                    <a:cs typeface="Times New Roman" panose="02020603050405020304" pitchFamily="18" charset="0"/>
                  </a:rPr>
                  <a:t>Experiment</a:t>
                </a:r>
              </a:p>
            </c:rich>
          </c:tx>
          <c:layout>
            <c:manualLayout>
              <c:xMode val="edge"/>
              <c:yMode val="edge"/>
              <c:x val="0.51477646544181987"/>
              <c:y val="0.9004629629629629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67146912"/>
        <c:crosses val="autoZero"/>
        <c:auto val="1"/>
        <c:lblAlgn val="ctr"/>
        <c:lblOffset val="100"/>
        <c:noMultiLvlLbl val="0"/>
      </c:catAx>
      <c:valAx>
        <c:axId val="467146912"/>
        <c:scaling>
          <c:orientation val="minMax"/>
        </c:scaling>
        <c:delete val="0"/>
        <c:axPos val="l"/>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chemeClr val="tx1"/>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Normalised self-bias in proportion of correctly-completed movement responses</a:t>
                </a:r>
                <a:endParaRPr lang="en-GB" sz="1000">
                  <a:solidFill>
                    <a:schemeClr val="tx1"/>
                  </a:solidFill>
                  <a:effectLst/>
                  <a:latin typeface="Times New Roman" panose="02020603050405020304" pitchFamily="18" charset="0"/>
                  <a:cs typeface="Times New Roman" panose="02020603050405020304" pitchFamily="18" charset="0"/>
                </a:endParaRPr>
              </a:p>
              <a:p>
                <a:pPr marL="0" marR="0" lvl="0" indent="0" algn="ctr" defTabSz="914400" rtl="0" eaLnBrk="1" fontAlgn="auto" latinLnBrk="0" hangingPunct="1">
                  <a:lnSpc>
                    <a:spcPct val="100000"/>
                  </a:lnSpc>
                  <a:spcBef>
                    <a:spcPts val="0"/>
                  </a:spcBef>
                  <a:spcAft>
                    <a:spcPts val="0"/>
                  </a:spcAft>
                  <a:buClrTx/>
                  <a:buSzTx/>
                  <a:buFontTx/>
                  <a:buNone/>
                  <a:tabLst/>
                  <a:defRPr>
                    <a:solidFill>
                      <a:schemeClr val="tx1"/>
                    </a:solidFill>
                  </a:defRPr>
                </a:pPr>
                <a:endParaRPr lang="en-GB" sz="100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3.6111111111111108E-2"/>
              <c:y val="2.3981481481481475E-2"/>
            </c:manualLayout>
          </c:layout>
          <c:overlay val="0"/>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467141008"/>
        <c:crosses val="autoZero"/>
        <c:crossBetween val="between"/>
      </c:valAx>
      <c:spPr>
        <a:noFill/>
        <a:ln>
          <a:noFill/>
        </a:ln>
        <a:effectLst/>
      </c:spPr>
    </c:plotArea>
    <c:plotVisOnly val="1"/>
    <c:dispBlanksAs val="gap"/>
    <c:showDLblsOverMax val="0"/>
  </c:chart>
  <c:spPr>
    <a:noFill/>
    <a:ln w="9525" cap="flat" cmpd="sng" algn="ctr">
      <a:solidFill>
        <a:schemeClr val="bg1">
          <a:alpha val="0"/>
        </a:schemeClr>
      </a:solid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0.39986</cdr:x>
      <cdr:y>0.34352</cdr:y>
    </cdr:from>
    <cdr:to>
      <cdr:x>0.47903</cdr:x>
      <cdr:y>0.4213</cdr:y>
    </cdr:to>
    <cdr:sp macro="" textlink="">
      <cdr:nvSpPr>
        <cdr:cNvPr id="2" name="TextBox 1"/>
        <cdr:cNvSpPr txBox="1"/>
      </cdr:nvSpPr>
      <cdr:spPr>
        <a:xfrm xmlns:a="http://schemas.openxmlformats.org/drawingml/2006/main">
          <a:off x="1828165" y="942340"/>
          <a:ext cx="361950" cy="213360"/>
        </a:xfrm>
        <a:prstGeom xmlns:a="http://schemas.openxmlformats.org/drawingml/2006/main" prst="rect">
          <a:avLst/>
        </a:prstGeom>
      </cdr:spPr>
      <cdr:txBody>
        <a:bodyPr xmlns:a="http://schemas.openxmlformats.org/drawingml/2006/main" wrap="square" rtlCol="0">
          <a:noAutofit/>
        </a:bodyPr>
        <a:lstStyle xmlns:a="http://schemas.openxmlformats.org/drawingml/2006/main"/>
        <a:p xmlns:a="http://schemas.openxmlformats.org/drawingml/2006/main">
          <a:r>
            <a:rPr lang="en-GB" sz="1100">
              <a:effectLst/>
              <a:latin typeface="+mn-lt"/>
              <a:ea typeface="+mn-ea"/>
              <a:cs typeface="+mn-cs"/>
            </a:rPr>
            <a:t>**</a:t>
          </a:r>
        </a:p>
      </cdr:txBody>
    </cdr:sp>
  </cdr:relSizeAnchor>
  <cdr:relSizeAnchor xmlns:cdr="http://schemas.openxmlformats.org/drawingml/2006/chartDrawing">
    <cdr:from>
      <cdr:x>0.70202</cdr:x>
      <cdr:y>0.31882</cdr:y>
    </cdr:from>
    <cdr:to>
      <cdr:x>0.75139</cdr:x>
      <cdr:y>0.39266</cdr:y>
    </cdr:to>
    <cdr:sp macro="" textlink="">
      <cdr:nvSpPr>
        <cdr:cNvPr id="3" name="TextBox 1"/>
        <cdr:cNvSpPr txBox="1"/>
      </cdr:nvSpPr>
      <cdr:spPr>
        <a:xfrm xmlns:a="http://schemas.openxmlformats.org/drawingml/2006/main">
          <a:off x="3209656" y="874600"/>
          <a:ext cx="225719" cy="202558"/>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GB" sz="1100" dirty="0" smtClean="0"/>
            <a:t>*</a:t>
          </a:r>
          <a:endParaRPr lang="en-GB" sz="1100" dirty="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1378</Words>
  <Characters>7859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Clea Desebrock</dc:creator>
  <cp:keywords/>
  <dc:description/>
  <cp:lastModifiedBy>Clea Desebrock</cp:lastModifiedBy>
  <cp:revision>13</cp:revision>
  <dcterms:created xsi:type="dcterms:W3CDTF">2021-02-20T20:39:00Z</dcterms:created>
  <dcterms:modified xsi:type="dcterms:W3CDTF">2021-03-30T21:15:00Z</dcterms:modified>
</cp:coreProperties>
</file>