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DDA5E" w14:textId="77777777" w:rsidR="00701EAC" w:rsidRPr="0093195D" w:rsidRDefault="00701EAC" w:rsidP="00701EAC">
      <w:pPr>
        <w:pStyle w:val="Heading1"/>
        <w:jc w:val="center"/>
        <w:rPr>
          <w:rFonts w:asciiTheme="minorHAnsi" w:hAnsiTheme="minorHAnsi" w:cstheme="minorHAnsi"/>
          <w:u w:val="none"/>
          <w:lang w:val="en-US"/>
        </w:rPr>
      </w:pPr>
      <w:r w:rsidRPr="0093195D">
        <w:rPr>
          <w:rFonts w:asciiTheme="minorHAnsi" w:hAnsiTheme="minorHAnsi" w:cstheme="minorHAnsi"/>
          <w:u w:val="none"/>
          <w:lang w:val="en-US"/>
        </w:rPr>
        <w:t>Supplementary Material</w:t>
      </w:r>
    </w:p>
    <w:p w14:paraId="556F479A" w14:textId="77777777" w:rsidR="00701EAC" w:rsidRPr="0093195D" w:rsidRDefault="00701EAC" w:rsidP="00701EAC">
      <w:pPr>
        <w:rPr>
          <w:rFonts w:cstheme="minorHAnsi"/>
          <w:lang w:val="en-US"/>
        </w:rPr>
      </w:pPr>
      <w:r w:rsidRPr="0093195D">
        <w:rPr>
          <w:rFonts w:cstheme="minorHAnsi"/>
          <w:noProof/>
          <w:lang w:eastAsia="en-PH"/>
        </w:rPr>
        <w:drawing>
          <wp:inline distT="0" distB="0" distL="0" distR="0" wp14:anchorId="50870439" wp14:editId="66B9E38F">
            <wp:extent cx="5060316" cy="5393393"/>
            <wp:effectExtent l="508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5065287" cy="5398691"/>
                    </a:xfrm>
                    <a:prstGeom prst="rect">
                      <a:avLst/>
                    </a:prstGeom>
                    <a:noFill/>
                    <a:ln>
                      <a:noFill/>
                    </a:ln>
                  </pic:spPr>
                </pic:pic>
              </a:graphicData>
            </a:graphic>
          </wp:inline>
        </w:drawing>
      </w:r>
    </w:p>
    <w:p w14:paraId="291AB7BD" w14:textId="2582E8BC" w:rsidR="00701EAC" w:rsidRPr="0093195D" w:rsidRDefault="00701EAC" w:rsidP="00701EAC">
      <w:pPr>
        <w:pStyle w:val="Caption"/>
        <w:ind w:firstLine="0"/>
        <w:rPr>
          <w:rFonts w:asciiTheme="minorHAnsi" w:hAnsiTheme="minorHAnsi" w:cstheme="minorHAnsi"/>
          <w:color w:val="auto"/>
          <w:sz w:val="20"/>
          <w:szCs w:val="20"/>
          <w:lang w:val="en-US"/>
        </w:rPr>
      </w:pPr>
      <w:r w:rsidRPr="0093195D">
        <w:rPr>
          <w:rFonts w:asciiTheme="minorHAnsi" w:hAnsiTheme="minorHAnsi" w:cstheme="minorHAnsi"/>
          <w:b/>
          <w:bCs/>
          <w:i w:val="0"/>
          <w:iCs w:val="0"/>
          <w:color w:val="auto"/>
          <w:sz w:val="20"/>
          <w:szCs w:val="20"/>
          <w:lang w:val="en-US"/>
        </w:rPr>
        <w:t xml:space="preserve">Figure 8. </w:t>
      </w:r>
      <w:r w:rsidRPr="0093195D">
        <w:rPr>
          <w:rFonts w:asciiTheme="minorHAnsi" w:hAnsiTheme="minorHAnsi" w:cstheme="minorHAnsi"/>
          <w:bCs/>
          <w:i w:val="0"/>
          <w:iCs w:val="0"/>
          <w:color w:val="auto"/>
          <w:sz w:val="20"/>
          <w:szCs w:val="20"/>
          <w:lang w:val="en-US"/>
        </w:rPr>
        <w:t xml:space="preserve">Time course of </w:t>
      </w:r>
      <w:r w:rsidRPr="0093195D">
        <w:rPr>
          <w:rFonts w:asciiTheme="minorHAnsi" w:hAnsiTheme="minorHAnsi" w:cstheme="minorHAnsi"/>
          <w:b/>
          <w:color w:val="auto"/>
          <w:sz w:val="20"/>
          <w:szCs w:val="20"/>
          <w:lang w:val="en-US"/>
        </w:rPr>
        <w:t>A</w:t>
      </w:r>
      <w:r w:rsidRPr="0093195D">
        <w:rPr>
          <w:rFonts w:asciiTheme="minorHAnsi" w:hAnsiTheme="minorHAnsi" w:cstheme="minorHAnsi"/>
          <w:bCs/>
          <w:i w:val="0"/>
          <w:iCs w:val="0"/>
          <w:color w:val="auto"/>
          <w:sz w:val="20"/>
          <w:szCs w:val="20"/>
          <w:lang w:val="en-US"/>
        </w:rPr>
        <w:t xml:space="preserve">, lateralized, </w:t>
      </w:r>
      <w:r w:rsidRPr="0093195D">
        <w:rPr>
          <w:rFonts w:asciiTheme="minorHAnsi" w:hAnsiTheme="minorHAnsi" w:cstheme="minorHAnsi"/>
          <w:b/>
          <w:color w:val="auto"/>
          <w:sz w:val="20"/>
          <w:szCs w:val="20"/>
          <w:lang w:val="en-US"/>
        </w:rPr>
        <w:t>B</w:t>
      </w:r>
      <w:r w:rsidRPr="0093195D">
        <w:rPr>
          <w:rFonts w:asciiTheme="minorHAnsi" w:hAnsiTheme="minorHAnsi" w:cstheme="minorHAnsi"/>
          <w:bCs/>
          <w:i w:val="0"/>
          <w:iCs w:val="0"/>
          <w:color w:val="auto"/>
          <w:sz w:val="20"/>
          <w:szCs w:val="20"/>
          <w:lang w:val="en-US"/>
        </w:rPr>
        <w:t xml:space="preserve">, and non-lateralized alpha power (8-12 Hz) plotted separately for distractor predictability (predictable and unpredictable distractor locations) and distractor conditions (target-side [TD], opposite-side [OD], and control distractors [CD]), in the target interval (TI), post-target interval (PTI), distractor interval (DI) and post-distractor interval (PDI). The grey bars indicate the time window of distractor onset (1200 </w:t>
      </w:r>
      <w:proofErr w:type="spellStart"/>
      <w:r w:rsidRPr="0093195D">
        <w:rPr>
          <w:rFonts w:asciiTheme="minorHAnsi" w:hAnsiTheme="minorHAnsi" w:cstheme="minorHAnsi"/>
          <w:bCs/>
          <w:i w:val="0"/>
          <w:iCs w:val="0"/>
          <w:color w:val="auto"/>
          <w:sz w:val="20"/>
          <w:szCs w:val="20"/>
          <w:lang w:val="en-US"/>
        </w:rPr>
        <w:t>ms</w:t>
      </w:r>
      <w:proofErr w:type="spellEnd"/>
      <w:r w:rsidRPr="0093195D">
        <w:rPr>
          <w:rFonts w:asciiTheme="minorHAnsi" w:hAnsiTheme="minorHAnsi" w:cstheme="minorHAnsi"/>
          <w:bCs/>
          <w:i w:val="0"/>
          <w:iCs w:val="0"/>
          <w:color w:val="auto"/>
          <w:sz w:val="20"/>
          <w:szCs w:val="20"/>
          <w:lang w:val="en-US"/>
        </w:rPr>
        <w:t xml:space="preserve"> to 1600 </w:t>
      </w:r>
      <w:proofErr w:type="spellStart"/>
      <w:r w:rsidRPr="0093195D">
        <w:rPr>
          <w:rFonts w:asciiTheme="minorHAnsi" w:hAnsiTheme="minorHAnsi" w:cstheme="minorHAnsi"/>
          <w:bCs/>
          <w:i w:val="0"/>
          <w:iCs w:val="0"/>
          <w:color w:val="auto"/>
          <w:sz w:val="20"/>
          <w:szCs w:val="20"/>
          <w:lang w:val="en-US"/>
        </w:rPr>
        <w:t>ms</w:t>
      </w:r>
      <w:proofErr w:type="spellEnd"/>
      <w:r w:rsidRPr="0093195D">
        <w:rPr>
          <w:rFonts w:asciiTheme="minorHAnsi" w:hAnsiTheme="minorHAnsi" w:cstheme="minorHAnsi"/>
          <w:bCs/>
          <w:i w:val="0"/>
          <w:iCs w:val="0"/>
          <w:color w:val="auto"/>
          <w:sz w:val="20"/>
          <w:szCs w:val="20"/>
          <w:lang w:val="en-US"/>
        </w:rPr>
        <w:t xml:space="preserve">, i.e., -200 </w:t>
      </w:r>
      <w:proofErr w:type="spellStart"/>
      <w:r w:rsidRPr="0093195D">
        <w:rPr>
          <w:rFonts w:asciiTheme="minorHAnsi" w:hAnsiTheme="minorHAnsi" w:cstheme="minorHAnsi"/>
          <w:bCs/>
          <w:i w:val="0"/>
          <w:iCs w:val="0"/>
          <w:color w:val="auto"/>
          <w:sz w:val="20"/>
          <w:szCs w:val="20"/>
          <w:lang w:val="en-US"/>
        </w:rPr>
        <w:t>ms</w:t>
      </w:r>
      <w:proofErr w:type="spellEnd"/>
      <w:r w:rsidRPr="0093195D">
        <w:rPr>
          <w:rFonts w:asciiTheme="minorHAnsi" w:hAnsiTheme="minorHAnsi" w:cstheme="minorHAnsi"/>
          <w:bCs/>
          <w:i w:val="0"/>
          <w:iCs w:val="0"/>
          <w:color w:val="auto"/>
          <w:sz w:val="20"/>
          <w:szCs w:val="20"/>
          <w:lang w:val="en-US"/>
        </w:rPr>
        <w:t xml:space="preserve"> before to 200 </w:t>
      </w:r>
      <w:proofErr w:type="spellStart"/>
      <w:r w:rsidRPr="0093195D">
        <w:rPr>
          <w:rFonts w:asciiTheme="minorHAnsi" w:hAnsiTheme="minorHAnsi" w:cstheme="minorHAnsi"/>
          <w:bCs/>
          <w:i w:val="0"/>
          <w:iCs w:val="0"/>
          <w:color w:val="auto"/>
          <w:sz w:val="20"/>
          <w:szCs w:val="20"/>
          <w:lang w:val="en-US"/>
        </w:rPr>
        <w:t>ms</w:t>
      </w:r>
      <w:proofErr w:type="spellEnd"/>
      <w:r w:rsidRPr="0093195D">
        <w:rPr>
          <w:rFonts w:asciiTheme="minorHAnsi" w:hAnsiTheme="minorHAnsi" w:cstheme="minorHAnsi"/>
          <w:bCs/>
          <w:i w:val="0"/>
          <w:iCs w:val="0"/>
          <w:color w:val="auto"/>
          <w:sz w:val="20"/>
          <w:szCs w:val="20"/>
          <w:lang w:val="en-US"/>
        </w:rPr>
        <w:t xml:space="preserve"> during distraction) used for the supplementary analyses 2 and 4.</w:t>
      </w:r>
      <w:r w:rsidRPr="0093195D">
        <w:rPr>
          <w:rFonts w:asciiTheme="minorHAnsi" w:hAnsiTheme="minorHAnsi" w:cstheme="minorHAnsi"/>
          <w:bCs/>
          <w:color w:val="auto"/>
          <w:sz w:val="20"/>
          <w:szCs w:val="20"/>
          <w:u w:val="single"/>
          <w:lang w:val="en-US"/>
        </w:rPr>
        <w:br w:type="page"/>
      </w:r>
    </w:p>
    <w:p w14:paraId="01078A82" w14:textId="77777777" w:rsidR="00701EAC" w:rsidRPr="0093195D" w:rsidRDefault="00701EAC" w:rsidP="00701EAC">
      <w:pPr>
        <w:pStyle w:val="Heading2"/>
        <w:ind w:firstLine="0"/>
        <w:rPr>
          <w:rFonts w:asciiTheme="minorHAnsi" w:hAnsiTheme="minorHAnsi" w:cstheme="minorHAnsi"/>
          <w:lang w:val="en-US"/>
        </w:rPr>
      </w:pPr>
      <w:r w:rsidRPr="0093195D">
        <w:rPr>
          <w:rFonts w:asciiTheme="minorHAnsi" w:hAnsiTheme="minorHAnsi" w:cstheme="minorHAnsi"/>
          <w:lang w:val="en-US"/>
        </w:rPr>
        <w:lastRenderedPageBreak/>
        <w:t>Analysis of lateralized alpha-band oscillations with the additional factor of distractor predictability</w:t>
      </w:r>
    </w:p>
    <w:p w14:paraId="19593D39" w14:textId="77777777" w:rsidR="00701EAC" w:rsidRPr="0093195D" w:rsidRDefault="00701EAC" w:rsidP="00701EAC">
      <w:pPr>
        <w:ind w:firstLine="708"/>
        <w:rPr>
          <w:rFonts w:cstheme="minorHAnsi"/>
          <w:lang w:val="en-US"/>
        </w:rPr>
      </w:pPr>
      <w:r w:rsidRPr="0093195D">
        <w:rPr>
          <w:rFonts w:cstheme="minorHAnsi"/>
          <w:lang w:val="en-US"/>
        </w:rPr>
        <w:t xml:space="preserve">The supplementary analyses include the additional factor distractor predictability, which contrasts with the main analyses that pooled the data for distractor predictability as we found no significant behavioral differences for this condition. </w:t>
      </w:r>
    </w:p>
    <w:p w14:paraId="0F8E7CB1" w14:textId="77777777" w:rsidR="00701EAC" w:rsidRPr="0093195D" w:rsidRDefault="00701EAC" w:rsidP="00701EAC">
      <w:pPr>
        <w:ind w:firstLine="708"/>
        <w:rPr>
          <w:rFonts w:cstheme="minorHAnsi"/>
          <w:lang w:val="en-US"/>
        </w:rPr>
      </w:pPr>
      <w:r w:rsidRPr="0093195D">
        <w:rPr>
          <w:rFonts w:cstheme="minorHAnsi"/>
          <w:lang w:val="en-US"/>
        </w:rPr>
        <w:t>Specifically, the first supplementary ANOVA examined whether alpha-band lateralization differed between distractor predictability, distractor conditions, memory intervals, and memory performance (see Table 4, for visualization see Figure 8). The results showed no significant main effect for the additional factor distractor predictability (</w:t>
      </w:r>
      <w:proofErr w:type="gramStart"/>
      <w:r w:rsidRPr="0093195D">
        <w:rPr>
          <w:rFonts w:cstheme="minorHAnsi"/>
          <w:i/>
          <w:iCs/>
          <w:lang w:val="en-US"/>
        </w:rPr>
        <w:t>F</w:t>
      </w:r>
      <w:r w:rsidRPr="0093195D">
        <w:rPr>
          <w:rFonts w:cstheme="minorHAnsi"/>
          <w:lang w:val="en-US"/>
        </w:rPr>
        <w:t>(</w:t>
      </w:r>
      <w:proofErr w:type="gramEnd"/>
      <w:r w:rsidRPr="0093195D">
        <w:rPr>
          <w:rFonts w:cstheme="minorHAnsi"/>
          <w:lang w:val="en-US"/>
        </w:rPr>
        <w:t xml:space="preserve">2,56) = 2.47, </w:t>
      </w:r>
      <w:r w:rsidRPr="0093195D">
        <w:rPr>
          <w:rFonts w:cstheme="minorHAnsi"/>
          <w:i/>
          <w:iCs/>
          <w:lang w:val="en-US"/>
        </w:rPr>
        <w:t>p</w:t>
      </w:r>
      <w:r w:rsidRPr="0093195D">
        <w:rPr>
          <w:rFonts w:cstheme="minorHAnsi"/>
          <w:lang w:val="en-US"/>
        </w:rPr>
        <w:t xml:space="preserve"> = 0.127, </w:t>
      </w:r>
      <w:r w:rsidRPr="0093195D">
        <w:rPr>
          <w:rFonts w:cstheme="minorHAnsi"/>
          <w:i/>
          <w:iCs/>
          <w:lang w:val="en-US"/>
        </w:rPr>
        <w:t>η²p</w:t>
      </w:r>
      <w:r w:rsidRPr="0093195D">
        <w:rPr>
          <w:rFonts w:cstheme="minorHAnsi"/>
          <w:lang w:val="en-US"/>
        </w:rPr>
        <w:t xml:space="preserve"> = 0.081). The only significant main effect was found for the factor memory interval (</w:t>
      </w:r>
      <w:proofErr w:type="gramStart"/>
      <w:r w:rsidRPr="0093195D">
        <w:rPr>
          <w:rFonts w:cstheme="minorHAnsi"/>
          <w:i/>
          <w:iCs/>
          <w:lang w:val="en-US"/>
        </w:rPr>
        <w:t>F</w:t>
      </w:r>
      <w:r w:rsidRPr="0093195D">
        <w:rPr>
          <w:rFonts w:cstheme="minorHAnsi"/>
          <w:lang w:val="en-US"/>
        </w:rPr>
        <w:t>(</w:t>
      </w:r>
      <w:proofErr w:type="gramEnd"/>
      <w:r w:rsidRPr="0093195D">
        <w:rPr>
          <w:rFonts w:cstheme="minorHAnsi"/>
          <w:lang w:val="en-US"/>
        </w:rPr>
        <w:t xml:space="preserve">2,56) = 7.824, </w:t>
      </w:r>
      <w:r w:rsidRPr="0093195D">
        <w:rPr>
          <w:rFonts w:cstheme="minorHAnsi"/>
          <w:i/>
          <w:iCs/>
          <w:lang w:val="en-US"/>
        </w:rPr>
        <w:t>p</w:t>
      </w:r>
      <w:r w:rsidRPr="0093195D">
        <w:rPr>
          <w:rFonts w:cstheme="minorHAnsi"/>
          <w:lang w:val="en-US"/>
        </w:rPr>
        <w:t xml:space="preserve"> = 0.001, </w:t>
      </w:r>
      <w:r w:rsidRPr="0093195D">
        <w:rPr>
          <w:rFonts w:cstheme="minorHAnsi"/>
          <w:i/>
          <w:iCs/>
          <w:lang w:val="en-US"/>
        </w:rPr>
        <w:t>η²p</w:t>
      </w:r>
      <w:r w:rsidRPr="0093195D">
        <w:rPr>
          <w:rFonts w:cstheme="minorHAnsi"/>
          <w:lang w:val="en-US"/>
        </w:rPr>
        <w:t xml:space="preserve"> = 0.218). However, as this factor was also involved in the expected interaction of memory interval and distractor condition (</w:t>
      </w:r>
      <w:proofErr w:type="gramStart"/>
      <w:r w:rsidRPr="0093195D">
        <w:rPr>
          <w:rFonts w:cstheme="minorHAnsi"/>
          <w:i/>
          <w:iCs/>
          <w:lang w:val="en-US"/>
        </w:rPr>
        <w:t>F</w:t>
      </w:r>
      <w:r w:rsidRPr="0093195D">
        <w:rPr>
          <w:rFonts w:cstheme="minorHAnsi"/>
          <w:lang w:val="en-US"/>
        </w:rPr>
        <w:t>(</w:t>
      </w:r>
      <w:proofErr w:type="gramEnd"/>
      <w:r w:rsidRPr="0093195D">
        <w:rPr>
          <w:rFonts w:cstheme="minorHAnsi"/>
          <w:lang w:val="en-US"/>
        </w:rPr>
        <w:t xml:space="preserve">2,76.77) = 14.022, </w:t>
      </w:r>
      <w:r w:rsidRPr="0093195D">
        <w:rPr>
          <w:rFonts w:cstheme="minorHAnsi"/>
          <w:i/>
          <w:iCs/>
          <w:lang w:val="en-US"/>
        </w:rPr>
        <w:t>p</w:t>
      </w:r>
      <w:r w:rsidRPr="0093195D">
        <w:rPr>
          <w:rFonts w:cstheme="minorHAnsi"/>
          <w:lang w:val="en-US"/>
        </w:rPr>
        <w:t xml:space="preserve"> &lt; 0.001, </w:t>
      </w:r>
      <w:r w:rsidRPr="0093195D">
        <w:rPr>
          <w:rFonts w:cstheme="minorHAnsi"/>
          <w:i/>
          <w:iCs/>
          <w:lang w:val="en-US"/>
        </w:rPr>
        <w:t>η²p</w:t>
      </w:r>
      <w:r w:rsidRPr="0093195D">
        <w:rPr>
          <w:rFonts w:cstheme="minorHAnsi"/>
          <w:lang w:val="en-US"/>
        </w:rPr>
        <w:t xml:space="preserve"> = 0.334), we only report post-hoc tests on this interaction. Post-hoc tests revealed that distractor conditions differed only during the distractor interval (DI; for the remaining intervals, all </w:t>
      </w:r>
      <w:r w:rsidRPr="0093195D">
        <w:rPr>
          <w:rFonts w:cstheme="minorHAnsi"/>
          <w:i/>
          <w:iCs/>
          <w:lang w:val="en-US"/>
        </w:rPr>
        <w:t>t</w:t>
      </w:r>
      <w:r w:rsidRPr="0093195D">
        <w:rPr>
          <w:rFonts w:cstheme="minorHAnsi"/>
          <w:lang w:val="en-US"/>
        </w:rPr>
        <w:t xml:space="preserve"> &lt; -0.984, all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1). Specifically, opposite-side distractors showed an inverted lateralization as compared to target-side distractors (</w:t>
      </w:r>
      <w:proofErr w:type="gramStart"/>
      <w:r w:rsidRPr="0093195D">
        <w:rPr>
          <w:rFonts w:cstheme="minorHAnsi"/>
          <w:i/>
          <w:iCs/>
          <w:lang w:val="en-US"/>
        </w:rPr>
        <w:t>t</w:t>
      </w:r>
      <w:r w:rsidRPr="0093195D">
        <w:rPr>
          <w:rFonts w:cstheme="minorHAnsi"/>
          <w:lang w:val="en-US"/>
        </w:rPr>
        <w:t>(</w:t>
      </w:r>
      <w:proofErr w:type="gramEnd"/>
      <w:r w:rsidRPr="0093195D">
        <w:rPr>
          <w:rFonts w:cstheme="minorHAnsi"/>
          <w:lang w:val="en-US"/>
        </w:rPr>
        <w:t xml:space="preserve">29) = 3.603,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&lt; .001) and control distractors (</w:t>
      </w:r>
      <w:r w:rsidRPr="0093195D">
        <w:rPr>
          <w:rFonts w:cstheme="minorHAnsi"/>
          <w:i/>
          <w:iCs/>
          <w:lang w:val="en-US"/>
        </w:rPr>
        <w:t>t</w:t>
      </w:r>
      <w:r w:rsidRPr="0093195D">
        <w:rPr>
          <w:rFonts w:cstheme="minorHAnsi"/>
          <w:lang w:val="en-US"/>
        </w:rPr>
        <w:t xml:space="preserve">(29) = 2.826,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.040). The difference between target-side and control distractors was only close to significance (</w:t>
      </w:r>
      <w:proofErr w:type="gramStart"/>
      <w:r w:rsidRPr="0093195D">
        <w:rPr>
          <w:rFonts w:cstheme="minorHAnsi"/>
          <w:i/>
          <w:iCs/>
          <w:lang w:val="en-US"/>
        </w:rPr>
        <w:t>t</w:t>
      </w:r>
      <w:r w:rsidRPr="0093195D">
        <w:rPr>
          <w:rFonts w:cstheme="minorHAnsi"/>
          <w:lang w:val="en-US"/>
        </w:rPr>
        <w:t>(</w:t>
      </w:r>
      <w:proofErr w:type="gramEnd"/>
      <w:r w:rsidRPr="0093195D">
        <w:rPr>
          <w:rFonts w:cstheme="minorHAnsi"/>
          <w:lang w:val="en-US"/>
        </w:rPr>
        <w:t xml:space="preserve">29) = -2.507,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.072). Please note that negative values indicate the conventional alpha power decrease contralateral vs. ipsilateral to the target side, while positive values indicate an inverted pattern, i.e., alpha power decrease contralateral vs. ipsilateral to the opposite-side. Hence, positive lateralization for opposite-side distractors implies a shift of attention towards distractors on the opposite side. All other ANOVA effects did not reach significance. </w:t>
      </w:r>
    </w:p>
    <w:p w14:paraId="68524E21" w14:textId="77777777" w:rsidR="00701EAC" w:rsidRPr="0093195D" w:rsidRDefault="00701EAC" w:rsidP="00701EAC">
      <w:pPr>
        <w:rPr>
          <w:rFonts w:cstheme="minorHAnsi"/>
        </w:rPr>
      </w:pPr>
      <w:bookmarkStart w:id="0" w:name="_Ref124157287"/>
      <w:r w:rsidRPr="0093195D">
        <w:rPr>
          <w:rFonts w:cstheme="minorHAns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6"/>
      </w:tblGrid>
      <w:tr w:rsidR="00701EAC" w:rsidRPr="0093195D" w14:paraId="1278FBE8" w14:textId="77777777" w:rsidTr="00073F15">
        <w:tc>
          <w:tcPr>
            <w:tcW w:w="9070" w:type="dxa"/>
          </w:tcPr>
          <w:bookmarkEnd w:id="0"/>
          <w:p w14:paraId="388C368C" w14:textId="77777777" w:rsidR="00701EAC" w:rsidRPr="0093195D" w:rsidRDefault="00701EAC" w:rsidP="00073F15">
            <w:pPr>
              <w:pStyle w:val="Subtitle"/>
              <w:rPr>
                <w:rFonts w:asciiTheme="minorHAnsi" w:hAnsiTheme="minorHAnsi" w:cstheme="minorHAnsi"/>
                <w:b/>
                <w:bCs/>
                <w:lang w:val="en-US"/>
              </w:rPr>
            </w:pPr>
            <w:r w:rsidRPr="0093195D">
              <w:rPr>
                <w:rFonts w:asciiTheme="minorHAnsi" w:hAnsiTheme="minorHAnsi" w:cstheme="minorHAnsi"/>
                <w:b/>
                <w:bCs/>
              </w:rPr>
              <w:lastRenderedPageBreak/>
              <w:t>Table 4.</w:t>
            </w:r>
            <w:r w:rsidRPr="0093195D">
              <w:rPr>
                <w:rFonts w:asciiTheme="minorHAnsi" w:hAnsiTheme="minorHAnsi" w:cstheme="minorHAnsi"/>
              </w:rPr>
              <w:t xml:space="preserve"> </w:t>
            </w:r>
            <w:r w:rsidRPr="0093195D">
              <w:rPr>
                <w:rFonts w:asciiTheme="minorHAnsi" w:hAnsiTheme="minorHAnsi" w:cstheme="minorHAnsi"/>
                <w:lang w:val="en-US"/>
              </w:rPr>
              <w:t>Statistical comparison of lateralized alpha-band results during the three memory intervals (post-target interval [PTI], distractor interval [DI], and post-distractor interval [PDI]), using a 3 x 2 x 3 x 2 repeated measures ANOVA. The additional factors were distractor predictability (predictable vs. unpredictable distractor position), distractor condition (target side [TD], opposite side [OD], and control distractors [CD]), and memory performance (mean performance split of participants with high and low memory performance).</w:t>
            </w:r>
          </w:p>
          <w:tbl>
            <w:tblPr>
              <w:tblStyle w:val="EinfacheTabelle21"/>
              <w:tblW w:w="9210" w:type="dxa"/>
              <w:tblInd w:w="0" w:type="dxa"/>
              <w:tblBorders>
                <w:top w:val="single" w:sz="4" w:space="0" w:color="000000" w:themeColor="text1"/>
                <w:bottom w:val="single" w:sz="4" w:space="0" w:color="000000" w:themeColor="text1"/>
              </w:tblBorders>
              <w:tblCellMar>
                <w:left w:w="108" w:type="dxa"/>
                <w:right w:w="108" w:type="dxa"/>
              </w:tblCellMar>
              <w:tblLook w:val="04A0" w:firstRow="1" w:lastRow="0" w:firstColumn="1" w:lastColumn="0" w:noHBand="0" w:noVBand="1"/>
            </w:tblPr>
            <w:tblGrid>
              <w:gridCol w:w="3524"/>
              <w:gridCol w:w="774"/>
              <w:gridCol w:w="1415"/>
              <w:gridCol w:w="1371"/>
              <w:gridCol w:w="1777"/>
              <w:gridCol w:w="222"/>
              <w:gridCol w:w="127"/>
            </w:tblGrid>
            <w:tr w:rsidR="00701EAC" w:rsidRPr="0093195D" w14:paraId="5F254F67" w14:textId="77777777" w:rsidTr="00073F15">
              <w:trPr>
                <w:gridAfter w:val="2"/>
                <w:cnfStyle w:val="100000000000" w:firstRow="1" w:lastRow="0" w:firstColumn="0" w:lastColumn="0" w:oddVBand="0" w:evenVBand="0" w:oddHBand="0" w:evenHBand="0" w:firstRowFirstColumn="0" w:firstRowLastColumn="0" w:lastRowFirstColumn="0" w:lastRowLastColumn="0"/>
                <w:wAfter w:w="353"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left w:val="nil"/>
                    <w:bottom w:val="single" w:sz="4" w:space="0" w:color="auto"/>
                    <w:right w:val="nil"/>
                  </w:tcBorders>
                  <w:shd w:val="clear" w:color="auto" w:fill="FFFFFF" w:themeFill="background1"/>
                  <w:hideMark/>
                </w:tcPr>
                <w:p w14:paraId="76155FE3" w14:textId="77777777" w:rsidR="00701EAC" w:rsidRPr="0093195D" w:rsidRDefault="00701EAC" w:rsidP="00073F15">
                  <w:pPr>
                    <w:autoSpaceDE w:val="0"/>
                    <w:autoSpaceDN w:val="0"/>
                    <w:adjustRightInd w:val="0"/>
                    <w:contextualSpacing/>
                    <w:rPr>
                      <w:rFonts w:asciiTheme="minorHAnsi" w:hAnsiTheme="minorHAnsi" w:cstheme="minorHAnsi"/>
                      <w:bCs/>
                      <w:color w:val="auto"/>
                      <w:sz w:val="20"/>
                      <w:szCs w:val="20"/>
                      <w:lang w:val="en-US"/>
                    </w:rPr>
                  </w:pPr>
                  <w:r w:rsidRPr="0093195D">
                    <w:rPr>
                      <w:rFonts w:asciiTheme="minorHAnsi" w:hAnsiTheme="minorHAnsi" w:cstheme="minorHAnsi"/>
                      <w:bCs/>
                      <w:color w:val="auto"/>
                      <w:sz w:val="20"/>
                      <w:szCs w:val="20"/>
                      <w:lang w:val="en-US"/>
                    </w:rPr>
                    <w:t>Effects</w:t>
                  </w:r>
                </w:p>
              </w:tc>
              <w:tc>
                <w:tcPr>
                  <w:tcW w:w="641" w:type="dxa"/>
                  <w:tcBorders>
                    <w:left w:val="nil"/>
                    <w:bottom w:val="single" w:sz="4" w:space="0" w:color="auto"/>
                    <w:right w:val="nil"/>
                  </w:tcBorders>
                  <w:shd w:val="clear" w:color="auto" w:fill="FFFFFF" w:themeFill="background1"/>
                  <w:hideMark/>
                </w:tcPr>
                <w:p w14:paraId="2D0C8F29"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F</w:t>
                  </w:r>
                </w:p>
              </w:tc>
              <w:tc>
                <w:tcPr>
                  <w:tcW w:w="1436" w:type="dxa"/>
                  <w:tcBorders>
                    <w:left w:val="nil"/>
                    <w:bottom w:val="single" w:sz="4" w:space="0" w:color="auto"/>
                    <w:right w:val="nil"/>
                  </w:tcBorders>
                  <w:shd w:val="clear" w:color="auto" w:fill="FFFFFF" w:themeFill="background1"/>
                  <w:hideMark/>
                </w:tcPr>
                <w:p w14:paraId="55DCEFEF"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p</w:t>
                  </w:r>
                </w:p>
              </w:tc>
              <w:tc>
                <w:tcPr>
                  <w:tcW w:w="1392" w:type="dxa"/>
                  <w:tcBorders>
                    <w:left w:val="nil"/>
                    <w:bottom w:val="single" w:sz="4" w:space="0" w:color="auto"/>
                    <w:right w:val="nil"/>
                  </w:tcBorders>
                  <w:shd w:val="clear" w:color="auto" w:fill="FFFFFF" w:themeFill="background1"/>
                  <w:hideMark/>
                </w:tcPr>
                <w:p w14:paraId="17ED8E13"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η²p</w:t>
                  </w:r>
                </w:p>
              </w:tc>
              <w:tc>
                <w:tcPr>
                  <w:tcW w:w="1798" w:type="dxa"/>
                  <w:tcBorders>
                    <w:left w:val="nil"/>
                    <w:bottom w:val="single" w:sz="4" w:space="0" w:color="auto"/>
                    <w:right w:val="nil"/>
                  </w:tcBorders>
                  <w:shd w:val="clear" w:color="auto" w:fill="FFFFFF" w:themeFill="background1"/>
                  <w:hideMark/>
                </w:tcPr>
                <w:p w14:paraId="0F70381C"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proofErr w:type="spellStart"/>
                  <w:r w:rsidRPr="0093195D">
                    <w:rPr>
                      <w:rFonts w:asciiTheme="minorHAnsi" w:eastAsia="Times New Roman" w:hAnsiTheme="minorHAnsi" w:cstheme="minorHAnsi"/>
                      <w:bCs/>
                      <w:color w:val="auto"/>
                      <w:sz w:val="20"/>
                      <w:szCs w:val="20"/>
                      <w:lang w:val="en-US"/>
                    </w:rPr>
                    <w:t>BF</w:t>
                  </w:r>
                  <w:r w:rsidRPr="0093195D">
                    <w:rPr>
                      <w:rFonts w:asciiTheme="minorHAnsi" w:eastAsia="Times New Roman" w:hAnsiTheme="minorHAnsi" w:cstheme="minorHAnsi"/>
                      <w:bCs/>
                      <w:color w:val="auto"/>
                      <w:sz w:val="20"/>
                      <w:szCs w:val="20"/>
                      <w:vertAlign w:val="subscript"/>
                      <w:lang w:val="en-US"/>
                    </w:rPr>
                    <w:t>incl</w:t>
                  </w:r>
                  <w:proofErr w:type="spellEnd"/>
                </w:p>
              </w:tc>
            </w:tr>
            <w:tr w:rsidR="00701EAC" w:rsidRPr="0093195D" w14:paraId="7A00D20F" w14:textId="77777777" w:rsidTr="00073F15">
              <w:trPr>
                <w:gridAfter w:val="2"/>
                <w:wAfter w:w="353"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hideMark/>
                </w:tcPr>
                <w:p w14:paraId="35641C54"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predictability</w:t>
                  </w:r>
                </w:p>
              </w:tc>
              <w:tc>
                <w:tcPr>
                  <w:tcW w:w="641" w:type="dxa"/>
                  <w:tcBorders>
                    <w:top w:val="single" w:sz="4" w:space="0" w:color="auto"/>
                    <w:left w:val="nil"/>
                    <w:bottom w:val="single" w:sz="4" w:space="0" w:color="auto"/>
                    <w:right w:val="nil"/>
                  </w:tcBorders>
                  <w:vAlign w:val="center"/>
                  <w:hideMark/>
                </w:tcPr>
                <w:p w14:paraId="5C9F8A4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2.474 </w:t>
                  </w:r>
                </w:p>
              </w:tc>
              <w:tc>
                <w:tcPr>
                  <w:tcW w:w="1436" w:type="dxa"/>
                  <w:tcBorders>
                    <w:top w:val="single" w:sz="4" w:space="0" w:color="auto"/>
                    <w:left w:val="nil"/>
                    <w:bottom w:val="single" w:sz="4" w:space="0" w:color="auto"/>
                    <w:right w:val="nil"/>
                  </w:tcBorders>
                  <w:vAlign w:val="center"/>
                  <w:hideMark/>
                </w:tcPr>
                <w:p w14:paraId="6F895FE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0.127 </w:t>
                  </w:r>
                </w:p>
              </w:tc>
              <w:tc>
                <w:tcPr>
                  <w:tcW w:w="1392" w:type="dxa"/>
                  <w:tcBorders>
                    <w:top w:val="single" w:sz="4" w:space="0" w:color="auto"/>
                    <w:left w:val="nil"/>
                    <w:bottom w:val="single" w:sz="4" w:space="0" w:color="auto"/>
                    <w:right w:val="nil"/>
                  </w:tcBorders>
                  <w:vAlign w:val="center"/>
                  <w:hideMark/>
                </w:tcPr>
                <w:p w14:paraId="0430CFA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0.081 </w:t>
                  </w:r>
                </w:p>
              </w:tc>
              <w:tc>
                <w:tcPr>
                  <w:tcW w:w="1798" w:type="dxa"/>
                  <w:tcBorders>
                    <w:top w:val="single" w:sz="4" w:space="0" w:color="auto"/>
                    <w:left w:val="nil"/>
                    <w:bottom w:val="single" w:sz="4" w:space="0" w:color="auto"/>
                    <w:right w:val="nil"/>
                  </w:tcBorders>
                  <w:vAlign w:val="center"/>
                  <w:hideMark/>
                </w:tcPr>
                <w:p w14:paraId="5F9BE08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1.144 </w:t>
                  </w:r>
                </w:p>
              </w:tc>
            </w:tr>
            <w:tr w:rsidR="00701EAC" w:rsidRPr="0093195D" w14:paraId="5DD6DA0C" w14:textId="77777777" w:rsidTr="00073F15">
              <w:trPr>
                <w:gridAfter w:val="2"/>
                <w:wAfter w:w="353"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hideMark/>
                </w:tcPr>
                <w:p w14:paraId="0C878CCD"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condition</w:t>
                  </w:r>
                </w:p>
              </w:tc>
              <w:tc>
                <w:tcPr>
                  <w:tcW w:w="641" w:type="dxa"/>
                  <w:tcBorders>
                    <w:top w:val="single" w:sz="4" w:space="0" w:color="auto"/>
                    <w:left w:val="nil"/>
                    <w:bottom w:val="single" w:sz="4" w:space="0" w:color="auto"/>
                    <w:right w:val="nil"/>
                  </w:tcBorders>
                  <w:vAlign w:val="center"/>
                  <w:hideMark/>
                </w:tcPr>
                <w:p w14:paraId="473157F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2.330 </w:t>
                  </w:r>
                </w:p>
              </w:tc>
              <w:tc>
                <w:tcPr>
                  <w:tcW w:w="1436" w:type="dxa"/>
                  <w:tcBorders>
                    <w:top w:val="single" w:sz="4" w:space="0" w:color="auto"/>
                    <w:left w:val="nil"/>
                    <w:bottom w:val="single" w:sz="4" w:space="0" w:color="auto"/>
                    <w:right w:val="nil"/>
                  </w:tcBorders>
                  <w:vAlign w:val="center"/>
                  <w:hideMark/>
                </w:tcPr>
                <w:p w14:paraId="4B092B4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0.107 </w:t>
                  </w:r>
                </w:p>
              </w:tc>
              <w:tc>
                <w:tcPr>
                  <w:tcW w:w="1392" w:type="dxa"/>
                  <w:tcBorders>
                    <w:top w:val="single" w:sz="4" w:space="0" w:color="auto"/>
                    <w:left w:val="nil"/>
                    <w:bottom w:val="single" w:sz="4" w:space="0" w:color="auto"/>
                    <w:right w:val="nil"/>
                  </w:tcBorders>
                  <w:vAlign w:val="center"/>
                  <w:hideMark/>
                </w:tcPr>
                <w:p w14:paraId="39CDF64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0.077 </w:t>
                  </w:r>
                </w:p>
              </w:tc>
              <w:tc>
                <w:tcPr>
                  <w:tcW w:w="1798" w:type="dxa"/>
                  <w:tcBorders>
                    <w:top w:val="single" w:sz="4" w:space="0" w:color="auto"/>
                    <w:left w:val="nil"/>
                    <w:bottom w:val="single" w:sz="4" w:space="0" w:color="auto"/>
                    <w:right w:val="nil"/>
                  </w:tcBorders>
                  <w:vAlign w:val="center"/>
                  <w:hideMark/>
                </w:tcPr>
                <w:p w14:paraId="2D6D86B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6.497 </w:t>
                  </w:r>
                </w:p>
              </w:tc>
            </w:tr>
            <w:tr w:rsidR="00701EAC" w:rsidRPr="0093195D" w14:paraId="0959DDD3" w14:textId="77777777" w:rsidTr="00073F15">
              <w:trPr>
                <w:gridAfter w:val="2"/>
                <w:wAfter w:w="353"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1677F2F3"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Memory interval</w:t>
                  </w:r>
                </w:p>
              </w:tc>
              <w:tc>
                <w:tcPr>
                  <w:tcW w:w="641" w:type="dxa"/>
                  <w:tcBorders>
                    <w:top w:val="single" w:sz="4" w:space="0" w:color="auto"/>
                    <w:left w:val="nil"/>
                    <w:bottom w:val="single" w:sz="4" w:space="0" w:color="auto"/>
                    <w:right w:val="nil"/>
                  </w:tcBorders>
                  <w:vAlign w:val="center"/>
                </w:tcPr>
                <w:p w14:paraId="12B0200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7.824 </w:t>
                  </w:r>
                </w:p>
              </w:tc>
              <w:tc>
                <w:tcPr>
                  <w:tcW w:w="1436" w:type="dxa"/>
                  <w:tcBorders>
                    <w:top w:val="single" w:sz="4" w:space="0" w:color="auto"/>
                    <w:left w:val="nil"/>
                    <w:bottom w:val="single" w:sz="4" w:space="0" w:color="auto"/>
                    <w:right w:val="nil"/>
                  </w:tcBorders>
                  <w:vAlign w:val="center"/>
                </w:tcPr>
                <w:p w14:paraId="09C99EE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0.001 </w:t>
                  </w:r>
                </w:p>
              </w:tc>
              <w:tc>
                <w:tcPr>
                  <w:tcW w:w="1392" w:type="dxa"/>
                  <w:tcBorders>
                    <w:top w:val="single" w:sz="4" w:space="0" w:color="auto"/>
                    <w:left w:val="nil"/>
                    <w:bottom w:val="single" w:sz="4" w:space="0" w:color="auto"/>
                    <w:right w:val="nil"/>
                  </w:tcBorders>
                  <w:vAlign w:val="center"/>
                </w:tcPr>
                <w:p w14:paraId="16E124F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0.218 </w:t>
                  </w:r>
                </w:p>
              </w:tc>
              <w:tc>
                <w:tcPr>
                  <w:tcW w:w="1798" w:type="dxa"/>
                  <w:tcBorders>
                    <w:top w:val="single" w:sz="4" w:space="0" w:color="auto"/>
                    <w:left w:val="nil"/>
                    <w:bottom w:val="single" w:sz="4" w:space="0" w:color="auto"/>
                    <w:right w:val="nil"/>
                  </w:tcBorders>
                  <w:vAlign w:val="center"/>
                </w:tcPr>
                <w:p w14:paraId="5654AC1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10770.776 </w:t>
                  </w:r>
                </w:p>
              </w:tc>
            </w:tr>
            <w:tr w:rsidR="00701EAC" w:rsidRPr="0093195D" w14:paraId="03E789EF" w14:textId="77777777" w:rsidTr="00073F15">
              <w:trPr>
                <w:gridAfter w:val="1"/>
                <w:wAfter w:w="131"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579F8C5E" w14:textId="77777777" w:rsidR="00701EAC" w:rsidRPr="0093195D" w:rsidRDefault="00701EAC" w:rsidP="00073F15">
                  <w:pPr>
                    <w:autoSpaceDE w:val="0"/>
                    <w:autoSpaceDN w:val="0"/>
                    <w:adjustRightInd w:val="0"/>
                    <w:contextualSpacing/>
                    <w:rPr>
                      <w:rFonts w:asciiTheme="minorHAnsi" w:eastAsia="Times New Roman" w:hAnsiTheme="minorHAnsi" w:cstheme="minorHAnsi"/>
                      <w:bCs/>
                      <w:color w:val="auto"/>
                      <w:sz w:val="20"/>
                      <w:szCs w:val="20"/>
                      <w:lang w:eastAsia="de-DE"/>
                    </w:rPr>
                  </w:pPr>
                  <w:r w:rsidRPr="0093195D">
                    <w:rPr>
                      <w:rFonts w:asciiTheme="minorHAnsi" w:hAnsiTheme="minorHAnsi" w:cstheme="minorHAnsi"/>
                      <w:b w:val="0"/>
                      <w:bCs/>
                      <w:color w:val="auto"/>
                      <w:sz w:val="20"/>
                      <w:szCs w:val="20"/>
                      <w:lang w:val="en-US"/>
                    </w:rPr>
                    <w:t>Memory performance</w:t>
                  </w:r>
                </w:p>
              </w:tc>
              <w:tc>
                <w:tcPr>
                  <w:tcW w:w="641" w:type="dxa"/>
                  <w:tcBorders>
                    <w:top w:val="single" w:sz="4" w:space="0" w:color="auto"/>
                    <w:left w:val="nil"/>
                    <w:bottom w:val="single" w:sz="4" w:space="0" w:color="auto"/>
                    <w:right w:val="nil"/>
                  </w:tcBorders>
                  <w:vAlign w:val="center"/>
                </w:tcPr>
                <w:p w14:paraId="1ED8CC24"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1.838 </w:t>
                  </w:r>
                </w:p>
              </w:tc>
              <w:tc>
                <w:tcPr>
                  <w:tcW w:w="1436" w:type="dxa"/>
                  <w:tcBorders>
                    <w:top w:val="single" w:sz="4" w:space="0" w:color="auto"/>
                    <w:left w:val="nil"/>
                    <w:bottom w:val="single" w:sz="4" w:space="0" w:color="auto"/>
                    <w:right w:val="nil"/>
                  </w:tcBorders>
                  <w:vAlign w:val="center"/>
                </w:tcPr>
                <w:p w14:paraId="7E1C3A5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0.186 </w:t>
                  </w:r>
                </w:p>
              </w:tc>
              <w:tc>
                <w:tcPr>
                  <w:tcW w:w="1392" w:type="dxa"/>
                  <w:tcBorders>
                    <w:top w:val="single" w:sz="4" w:space="0" w:color="auto"/>
                    <w:left w:val="nil"/>
                    <w:bottom w:val="single" w:sz="4" w:space="0" w:color="auto"/>
                    <w:right w:val="nil"/>
                  </w:tcBorders>
                  <w:vAlign w:val="center"/>
                </w:tcPr>
                <w:p w14:paraId="1BF6534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0.062</w:t>
                  </w:r>
                </w:p>
              </w:tc>
              <w:tc>
                <w:tcPr>
                  <w:tcW w:w="1798" w:type="dxa"/>
                  <w:tcBorders>
                    <w:top w:val="single" w:sz="4" w:space="0" w:color="auto"/>
                    <w:left w:val="nil"/>
                    <w:bottom w:val="single" w:sz="4" w:space="0" w:color="auto"/>
                    <w:right w:val="nil"/>
                  </w:tcBorders>
                  <w:vAlign w:val="center"/>
                </w:tcPr>
                <w:p w14:paraId="53E6800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0.432 </w:t>
                  </w:r>
                </w:p>
              </w:tc>
              <w:tc>
                <w:tcPr>
                  <w:tcW w:w="0" w:type="auto"/>
                  <w:vAlign w:val="center"/>
                </w:tcPr>
                <w:p w14:paraId="4CCA31DB"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75364E59" w14:textId="77777777" w:rsidTr="00073F15">
              <w:trPr>
                <w:gridAfter w:val="2"/>
                <w:wAfter w:w="353"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64A35476"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w:t>
                  </w:r>
                  <w:r w:rsidRPr="0093195D">
                    <w:rPr>
                      <w:rFonts w:asciiTheme="minorHAnsi" w:hAnsiTheme="minorHAnsi" w:cstheme="minorHAnsi"/>
                      <w:b w:val="0"/>
                      <w:bCs/>
                      <w:color w:val="auto"/>
                      <w:sz w:val="20"/>
                      <w:szCs w:val="20"/>
                      <w:lang w:val="en-US"/>
                    </w:rPr>
                    <w:t>x</w:t>
                  </w:r>
                  <w:r w:rsidRPr="0093195D">
                    <w:rPr>
                      <w:rFonts w:asciiTheme="minorHAnsi" w:eastAsia="Times New Roman" w:hAnsiTheme="minorHAnsi" w:cstheme="minorHAnsi"/>
                      <w:b w:val="0"/>
                      <w:bCs/>
                      <w:color w:val="auto"/>
                      <w:sz w:val="20"/>
                      <w:szCs w:val="20"/>
                      <w:lang w:val="en-US" w:eastAsia="de-DE"/>
                    </w:rPr>
                    <w:t xml:space="preserve"> </w:t>
                  </w:r>
                  <w:r w:rsidRPr="0093195D">
                    <w:rPr>
                      <w:rFonts w:asciiTheme="minorHAnsi" w:hAnsiTheme="minorHAnsi" w:cstheme="minorHAnsi"/>
                      <w:b w:val="0"/>
                      <w:bCs/>
                      <w:color w:val="auto"/>
                      <w:sz w:val="20"/>
                      <w:szCs w:val="20"/>
                      <w:lang w:val="en-US"/>
                    </w:rPr>
                    <w:t>distractor condition</w:t>
                  </w:r>
                </w:p>
              </w:tc>
              <w:tc>
                <w:tcPr>
                  <w:tcW w:w="641" w:type="dxa"/>
                  <w:tcBorders>
                    <w:top w:val="single" w:sz="4" w:space="0" w:color="auto"/>
                    <w:left w:val="nil"/>
                    <w:bottom w:val="single" w:sz="4" w:space="0" w:color="auto"/>
                    <w:right w:val="nil"/>
                  </w:tcBorders>
                  <w:vAlign w:val="center"/>
                </w:tcPr>
                <w:p w14:paraId="68EC2D5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0.479 </w:t>
                  </w:r>
                </w:p>
              </w:tc>
              <w:tc>
                <w:tcPr>
                  <w:tcW w:w="1436" w:type="dxa"/>
                  <w:tcBorders>
                    <w:top w:val="single" w:sz="4" w:space="0" w:color="auto"/>
                    <w:left w:val="nil"/>
                    <w:bottom w:val="single" w:sz="4" w:space="0" w:color="auto"/>
                    <w:right w:val="nil"/>
                  </w:tcBorders>
                  <w:vAlign w:val="center"/>
                </w:tcPr>
                <w:p w14:paraId="4795950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0.622 </w:t>
                  </w:r>
                </w:p>
              </w:tc>
              <w:tc>
                <w:tcPr>
                  <w:tcW w:w="1392" w:type="dxa"/>
                  <w:tcBorders>
                    <w:top w:val="single" w:sz="4" w:space="0" w:color="auto"/>
                    <w:left w:val="nil"/>
                    <w:bottom w:val="single" w:sz="4" w:space="0" w:color="auto"/>
                    <w:right w:val="nil"/>
                  </w:tcBorders>
                  <w:vAlign w:val="center"/>
                </w:tcPr>
                <w:p w14:paraId="5083805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0.017 </w:t>
                  </w:r>
                </w:p>
              </w:tc>
              <w:tc>
                <w:tcPr>
                  <w:tcW w:w="1798" w:type="dxa"/>
                  <w:tcBorders>
                    <w:top w:val="single" w:sz="4" w:space="0" w:color="auto"/>
                    <w:left w:val="nil"/>
                    <w:bottom w:val="single" w:sz="4" w:space="0" w:color="auto"/>
                    <w:right w:val="nil"/>
                  </w:tcBorders>
                  <w:vAlign w:val="center"/>
                </w:tcPr>
                <w:p w14:paraId="5FDE7B8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0.094 </w:t>
                  </w:r>
                </w:p>
              </w:tc>
            </w:tr>
            <w:tr w:rsidR="00701EAC" w:rsidRPr="0093195D" w14:paraId="0A07368C"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3F6897C8"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x</w:t>
                  </w:r>
                  <w:r w:rsidRPr="0093195D">
                    <w:rPr>
                      <w:rFonts w:asciiTheme="minorHAnsi" w:hAnsiTheme="minorHAnsi" w:cstheme="minorHAnsi"/>
                      <w:b w:val="0"/>
                      <w:bCs/>
                      <w:color w:val="auto"/>
                      <w:sz w:val="20"/>
                      <w:szCs w:val="20"/>
                      <w:lang w:val="en-US"/>
                    </w:rPr>
                    <w:t xml:space="preserve"> memory interval</w:t>
                  </w:r>
                </w:p>
              </w:tc>
              <w:tc>
                <w:tcPr>
                  <w:tcW w:w="641" w:type="dxa"/>
                  <w:tcBorders>
                    <w:top w:val="single" w:sz="4" w:space="0" w:color="auto"/>
                    <w:left w:val="nil"/>
                    <w:bottom w:val="single" w:sz="4" w:space="0" w:color="auto"/>
                    <w:right w:val="nil"/>
                  </w:tcBorders>
                  <w:vAlign w:val="center"/>
                </w:tcPr>
                <w:p w14:paraId="2A93996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2.191 </w:t>
                  </w:r>
                </w:p>
              </w:tc>
              <w:tc>
                <w:tcPr>
                  <w:tcW w:w="1436" w:type="dxa"/>
                  <w:tcBorders>
                    <w:top w:val="single" w:sz="4" w:space="0" w:color="auto"/>
                    <w:left w:val="nil"/>
                    <w:bottom w:val="single" w:sz="4" w:space="0" w:color="auto"/>
                    <w:right w:val="nil"/>
                  </w:tcBorders>
                  <w:vAlign w:val="center"/>
                </w:tcPr>
                <w:p w14:paraId="7B71557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0.121 </w:t>
                  </w:r>
                </w:p>
              </w:tc>
              <w:tc>
                <w:tcPr>
                  <w:tcW w:w="1392" w:type="dxa"/>
                  <w:tcBorders>
                    <w:top w:val="single" w:sz="4" w:space="0" w:color="auto"/>
                    <w:left w:val="nil"/>
                    <w:bottom w:val="single" w:sz="4" w:space="0" w:color="auto"/>
                    <w:right w:val="nil"/>
                  </w:tcBorders>
                  <w:vAlign w:val="center"/>
                </w:tcPr>
                <w:p w14:paraId="45E8ADE4"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0.073 </w:t>
                  </w:r>
                </w:p>
              </w:tc>
              <w:tc>
                <w:tcPr>
                  <w:tcW w:w="1798" w:type="dxa"/>
                  <w:tcBorders>
                    <w:top w:val="single" w:sz="4" w:space="0" w:color="auto"/>
                    <w:left w:val="nil"/>
                    <w:bottom w:val="single" w:sz="4" w:space="0" w:color="auto"/>
                    <w:right w:val="nil"/>
                  </w:tcBorders>
                  <w:vAlign w:val="center"/>
                </w:tcPr>
                <w:p w14:paraId="0A63E0D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0.059 </w:t>
                  </w:r>
                </w:p>
              </w:tc>
              <w:tc>
                <w:tcPr>
                  <w:tcW w:w="353" w:type="dxa"/>
                  <w:gridSpan w:val="2"/>
                  <w:tcBorders>
                    <w:top w:val="nil"/>
                    <w:left w:val="nil"/>
                    <w:bottom w:val="nil"/>
                    <w:right w:val="nil"/>
                  </w:tcBorders>
                  <w:vAlign w:val="center"/>
                </w:tcPr>
                <w:p w14:paraId="34B4755D"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482D64E1"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51C45075"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x</w:t>
                  </w:r>
                  <w:r w:rsidRPr="0093195D">
                    <w:rPr>
                      <w:rFonts w:asciiTheme="minorHAnsi" w:hAnsiTheme="minorHAnsi" w:cstheme="minorHAnsi"/>
                      <w:b w:val="0"/>
                      <w:bCs/>
                      <w:color w:val="auto"/>
                      <w:sz w:val="20"/>
                      <w:szCs w:val="20"/>
                      <w:lang w:val="en-US"/>
                    </w:rPr>
                    <w:t xml:space="preserve"> memory performance</w:t>
                  </w:r>
                </w:p>
              </w:tc>
              <w:tc>
                <w:tcPr>
                  <w:tcW w:w="641" w:type="dxa"/>
                  <w:tcBorders>
                    <w:top w:val="single" w:sz="4" w:space="0" w:color="auto"/>
                    <w:left w:val="nil"/>
                    <w:bottom w:val="single" w:sz="4" w:space="0" w:color="auto"/>
                    <w:right w:val="nil"/>
                  </w:tcBorders>
                  <w:vAlign w:val="center"/>
                </w:tcPr>
                <w:p w14:paraId="734F69C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1.174 </w:t>
                  </w:r>
                </w:p>
              </w:tc>
              <w:tc>
                <w:tcPr>
                  <w:tcW w:w="1436" w:type="dxa"/>
                  <w:tcBorders>
                    <w:top w:val="single" w:sz="4" w:space="0" w:color="auto"/>
                    <w:left w:val="nil"/>
                    <w:bottom w:val="single" w:sz="4" w:space="0" w:color="auto"/>
                    <w:right w:val="nil"/>
                  </w:tcBorders>
                  <w:vAlign w:val="center"/>
                </w:tcPr>
                <w:p w14:paraId="489ABA6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0.288 </w:t>
                  </w:r>
                </w:p>
              </w:tc>
              <w:tc>
                <w:tcPr>
                  <w:tcW w:w="1392" w:type="dxa"/>
                  <w:tcBorders>
                    <w:top w:val="single" w:sz="4" w:space="0" w:color="auto"/>
                    <w:left w:val="nil"/>
                    <w:bottom w:val="single" w:sz="4" w:space="0" w:color="auto"/>
                    <w:right w:val="nil"/>
                  </w:tcBorders>
                  <w:vAlign w:val="center"/>
                </w:tcPr>
                <w:p w14:paraId="72ED246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0.040</w:t>
                  </w:r>
                </w:p>
              </w:tc>
              <w:tc>
                <w:tcPr>
                  <w:tcW w:w="1798" w:type="dxa"/>
                  <w:tcBorders>
                    <w:top w:val="single" w:sz="4" w:space="0" w:color="auto"/>
                    <w:left w:val="nil"/>
                    <w:bottom w:val="single" w:sz="4" w:space="0" w:color="auto"/>
                    <w:right w:val="nil"/>
                  </w:tcBorders>
                  <w:vAlign w:val="center"/>
                </w:tcPr>
                <w:p w14:paraId="0E9B803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0.432 </w:t>
                  </w:r>
                </w:p>
              </w:tc>
              <w:tc>
                <w:tcPr>
                  <w:tcW w:w="353" w:type="dxa"/>
                  <w:gridSpan w:val="2"/>
                  <w:tcBorders>
                    <w:top w:val="nil"/>
                    <w:left w:val="nil"/>
                    <w:bottom w:val="nil"/>
                    <w:right w:val="nil"/>
                  </w:tcBorders>
                  <w:vAlign w:val="center"/>
                </w:tcPr>
                <w:p w14:paraId="7E92289F"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29FCD3FA"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1083F52A"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 xml:space="preserve">Distractor condition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interval</w:t>
                  </w:r>
                </w:p>
              </w:tc>
              <w:tc>
                <w:tcPr>
                  <w:tcW w:w="641" w:type="dxa"/>
                  <w:tcBorders>
                    <w:top w:val="single" w:sz="4" w:space="0" w:color="auto"/>
                    <w:left w:val="nil"/>
                    <w:bottom w:val="single" w:sz="4" w:space="0" w:color="auto"/>
                    <w:right w:val="nil"/>
                  </w:tcBorders>
                  <w:vAlign w:val="center"/>
                </w:tcPr>
                <w:p w14:paraId="3161158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14.022 </w:t>
                  </w:r>
                </w:p>
              </w:tc>
              <w:tc>
                <w:tcPr>
                  <w:tcW w:w="1436" w:type="dxa"/>
                  <w:tcBorders>
                    <w:top w:val="single" w:sz="4" w:space="0" w:color="auto"/>
                    <w:left w:val="nil"/>
                    <w:bottom w:val="single" w:sz="4" w:space="0" w:color="auto"/>
                    <w:right w:val="nil"/>
                  </w:tcBorders>
                  <w:vAlign w:val="center"/>
                </w:tcPr>
                <w:p w14:paraId="74841B5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&lt; .001 </w:t>
                  </w:r>
                </w:p>
              </w:tc>
              <w:tc>
                <w:tcPr>
                  <w:tcW w:w="1392" w:type="dxa"/>
                  <w:tcBorders>
                    <w:top w:val="single" w:sz="4" w:space="0" w:color="auto"/>
                    <w:left w:val="nil"/>
                    <w:bottom w:val="single" w:sz="4" w:space="0" w:color="auto"/>
                    <w:right w:val="nil"/>
                  </w:tcBorders>
                  <w:vAlign w:val="center"/>
                </w:tcPr>
                <w:p w14:paraId="0B1981A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0.334 </w:t>
                  </w:r>
                </w:p>
              </w:tc>
              <w:tc>
                <w:tcPr>
                  <w:tcW w:w="1798" w:type="dxa"/>
                  <w:tcBorders>
                    <w:top w:val="single" w:sz="4" w:space="0" w:color="auto"/>
                    <w:left w:val="nil"/>
                    <w:bottom w:val="single" w:sz="4" w:space="0" w:color="auto"/>
                    <w:right w:val="nil"/>
                  </w:tcBorders>
                  <w:vAlign w:val="center"/>
                </w:tcPr>
                <w:p w14:paraId="6C90454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7.188 </w:t>
                  </w:r>
                </w:p>
              </w:tc>
              <w:tc>
                <w:tcPr>
                  <w:tcW w:w="353" w:type="dxa"/>
                  <w:gridSpan w:val="2"/>
                  <w:tcBorders>
                    <w:top w:val="nil"/>
                    <w:left w:val="nil"/>
                    <w:bottom w:val="nil"/>
                    <w:right w:val="nil"/>
                  </w:tcBorders>
                  <w:vAlign w:val="center"/>
                </w:tcPr>
                <w:p w14:paraId="75BE8B8F"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252CC4CD"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635CEE5E"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 xml:space="preserve">Distractor condition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performance</w:t>
                  </w:r>
                </w:p>
              </w:tc>
              <w:tc>
                <w:tcPr>
                  <w:tcW w:w="641" w:type="dxa"/>
                  <w:tcBorders>
                    <w:top w:val="single" w:sz="4" w:space="0" w:color="auto"/>
                    <w:left w:val="nil"/>
                    <w:bottom w:val="single" w:sz="4" w:space="0" w:color="auto"/>
                    <w:right w:val="nil"/>
                  </w:tcBorders>
                  <w:vAlign w:val="center"/>
                </w:tcPr>
                <w:p w14:paraId="7F31701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0.463 </w:t>
                  </w:r>
                </w:p>
              </w:tc>
              <w:tc>
                <w:tcPr>
                  <w:tcW w:w="1436" w:type="dxa"/>
                  <w:tcBorders>
                    <w:top w:val="single" w:sz="4" w:space="0" w:color="auto"/>
                    <w:left w:val="nil"/>
                    <w:bottom w:val="single" w:sz="4" w:space="0" w:color="auto"/>
                    <w:right w:val="nil"/>
                  </w:tcBorders>
                  <w:vAlign w:val="center"/>
                </w:tcPr>
                <w:p w14:paraId="26A67B2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0.632</w:t>
                  </w:r>
                </w:p>
              </w:tc>
              <w:tc>
                <w:tcPr>
                  <w:tcW w:w="1392" w:type="dxa"/>
                  <w:tcBorders>
                    <w:top w:val="single" w:sz="4" w:space="0" w:color="auto"/>
                    <w:left w:val="nil"/>
                    <w:bottom w:val="single" w:sz="4" w:space="0" w:color="auto"/>
                    <w:right w:val="nil"/>
                  </w:tcBorders>
                  <w:vAlign w:val="center"/>
                </w:tcPr>
                <w:p w14:paraId="5BCE40D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0.016</w:t>
                  </w:r>
                </w:p>
              </w:tc>
              <w:tc>
                <w:tcPr>
                  <w:tcW w:w="1798" w:type="dxa"/>
                  <w:tcBorders>
                    <w:top w:val="single" w:sz="4" w:space="0" w:color="auto"/>
                    <w:left w:val="nil"/>
                    <w:bottom w:val="single" w:sz="4" w:space="0" w:color="auto"/>
                    <w:right w:val="nil"/>
                  </w:tcBorders>
                  <w:vAlign w:val="center"/>
                </w:tcPr>
                <w:p w14:paraId="129A0CC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0.118 </w:t>
                  </w:r>
                </w:p>
              </w:tc>
              <w:tc>
                <w:tcPr>
                  <w:tcW w:w="353" w:type="dxa"/>
                  <w:gridSpan w:val="2"/>
                  <w:tcBorders>
                    <w:top w:val="nil"/>
                    <w:left w:val="nil"/>
                    <w:bottom w:val="nil"/>
                    <w:right w:val="nil"/>
                  </w:tcBorders>
                  <w:vAlign w:val="center"/>
                </w:tcPr>
                <w:p w14:paraId="3AE959F4"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778BCD08"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4186BA2C"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 xml:space="preserve">Memory interval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performance</w:t>
                  </w:r>
                </w:p>
              </w:tc>
              <w:tc>
                <w:tcPr>
                  <w:tcW w:w="641" w:type="dxa"/>
                  <w:tcBorders>
                    <w:top w:val="single" w:sz="4" w:space="0" w:color="auto"/>
                    <w:left w:val="nil"/>
                    <w:bottom w:val="single" w:sz="4" w:space="0" w:color="auto"/>
                    <w:right w:val="nil"/>
                  </w:tcBorders>
                  <w:vAlign w:val="center"/>
                </w:tcPr>
                <w:p w14:paraId="68A111A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93195D">
                    <w:rPr>
                      <w:rFonts w:asciiTheme="minorHAnsi" w:hAnsiTheme="minorHAnsi" w:cstheme="minorHAnsi"/>
                      <w:bCs/>
                      <w:sz w:val="20"/>
                      <w:szCs w:val="20"/>
                    </w:rPr>
                    <w:t xml:space="preserve">0.430 </w:t>
                  </w:r>
                </w:p>
              </w:tc>
              <w:tc>
                <w:tcPr>
                  <w:tcW w:w="1436" w:type="dxa"/>
                  <w:tcBorders>
                    <w:top w:val="single" w:sz="4" w:space="0" w:color="auto"/>
                    <w:left w:val="nil"/>
                    <w:bottom w:val="single" w:sz="4" w:space="0" w:color="auto"/>
                    <w:right w:val="nil"/>
                  </w:tcBorders>
                  <w:vAlign w:val="center"/>
                </w:tcPr>
                <w:p w14:paraId="06304F6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0.536</w:t>
                  </w:r>
                </w:p>
              </w:tc>
              <w:tc>
                <w:tcPr>
                  <w:tcW w:w="1392" w:type="dxa"/>
                  <w:tcBorders>
                    <w:top w:val="single" w:sz="4" w:space="0" w:color="auto"/>
                    <w:left w:val="nil"/>
                    <w:bottom w:val="single" w:sz="4" w:space="0" w:color="auto"/>
                    <w:right w:val="nil"/>
                  </w:tcBorders>
                  <w:vAlign w:val="center"/>
                </w:tcPr>
                <w:p w14:paraId="0662DA5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0.015</w:t>
                  </w:r>
                </w:p>
              </w:tc>
              <w:tc>
                <w:tcPr>
                  <w:tcW w:w="1798" w:type="dxa"/>
                  <w:tcBorders>
                    <w:top w:val="single" w:sz="4" w:space="0" w:color="auto"/>
                    <w:left w:val="nil"/>
                    <w:bottom w:val="single" w:sz="4" w:space="0" w:color="auto"/>
                    <w:right w:val="nil"/>
                  </w:tcBorders>
                  <w:vAlign w:val="center"/>
                </w:tcPr>
                <w:p w14:paraId="195E1C3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0.079 </w:t>
                  </w:r>
                </w:p>
              </w:tc>
              <w:tc>
                <w:tcPr>
                  <w:tcW w:w="353" w:type="dxa"/>
                  <w:gridSpan w:val="2"/>
                  <w:tcBorders>
                    <w:top w:val="nil"/>
                    <w:left w:val="nil"/>
                    <w:bottom w:val="nil"/>
                    <w:right w:val="nil"/>
                  </w:tcBorders>
                  <w:vAlign w:val="center"/>
                </w:tcPr>
                <w:p w14:paraId="4A6DF639"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18CF6DF1"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4945B46D" w14:textId="77777777" w:rsidR="00701EAC" w:rsidRPr="0093195D" w:rsidRDefault="00701EAC" w:rsidP="00073F15">
                  <w:pPr>
                    <w:autoSpaceDE w:val="0"/>
                    <w:autoSpaceDN w:val="0"/>
                    <w:adjustRightInd w:val="0"/>
                    <w:contextualSpacing/>
                    <w:rPr>
                      <w:rFonts w:asciiTheme="minorHAnsi" w:hAnsiTheme="minorHAnsi" w:cstheme="minorHAnsi"/>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x </w:t>
                  </w:r>
                  <w:r w:rsidRPr="0093195D">
                    <w:rPr>
                      <w:rFonts w:asciiTheme="minorHAnsi" w:hAnsiTheme="minorHAnsi" w:cstheme="minorHAnsi"/>
                      <w:b w:val="0"/>
                      <w:bCs/>
                      <w:color w:val="auto"/>
                      <w:sz w:val="20"/>
                      <w:szCs w:val="20"/>
                      <w:lang w:val="en-US"/>
                    </w:rPr>
                    <w:t xml:space="preserve">distractor condition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interval</w:t>
                  </w:r>
                </w:p>
              </w:tc>
              <w:tc>
                <w:tcPr>
                  <w:tcW w:w="641" w:type="dxa"/>
                  <w:tcBorders>
                    <w:top w:val="single" w:sz="4" w:space="0" w:color="auto"/>
                    <w:left w:val="nil"/>
                    <w:bottom w:val="single" w:sz="4" w:space="0" w:color="auto"/>
                    <w:right w:val="nil"/>
                  </w:tcBorders>
                  <w:vAlign w:val="center"/>
                </w:tcPr>
                <w:p w14:paraId="122791A4"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0.372 </w:t>
                  </w:r>
                </w:p>
              </w:tc>
              <w:tc>
                <w:tcPr>
                  <w:tcW w:w="1436" w:type="dxa"/>
                  <w:tcBorders>
                    <w:top w:val="single" w:sz="4" w:space="0" w:color="auto"/>
                    <w:left w:val="nil"/>
                    <w:bottom w:val="single" w:sz="4" w:space="0" w:color="auto"/>
                    <w:right w:val="nil"/>
                  </w:tcBorders>
                  <w:vAlign w:val="center"/>
                </w:tcPr>
                <w:p w14:paraId="130B047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0.828 </w:t>
                  </w:r>
                </w:p>
              </w:tc>
              <w:tc>
                <w:tcPr>
                  <w:tcW w:w="1392" w:type="dxa"/>
                  <w:tcBorders>
                    <w:top w:val="single" w:sz="4" w:space="0" w:color="auto"/>
                    <w:left w:val="nil"/>
                    <w:bottom w:val="single" w:sz="4" w:space="0" w:color="auto"/>
                    <w:right w:val="nil"/>
                  </w:tcBorders>
                  <w:vAlign w:val="center"/>
                </w:tcPr>
                <w:p w14:paraId="28B7127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0.013 </w:t>
                  </w:r>
                </w:p>
              </w:tc>
              <w:tc>
                <w:tcPr>
                  <w:tcW w:w="1798" w:type="dxa"/>
                  <w:tcBorders>
                    <w:top w:val="single" w:sz="4" w:space="0" w:color="auto"/>
                    <w:left w:val="nil"/>
                    <w:bottom w:val="single" w:sz="4" w:space="0" w:color="auto"/>
                    <w:right w:val="nil"/>
                  </w:tcBorders>
                  <w:vAlign w:val="center"/>
                </w:tcPr>
                <w:p w14:paraId="124B17E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0.024 </w:t>
                  </w:r>
                </w:p>
              </w:tc>
              <w:tc>
                <w:tcPr>
                  <w:tcW w:w="353" w:type="dxa"/>
                  <w:gridSpan w:val="2"/>
                  <w:tcBorders>
                    <w:top w:val="nil"/>
                    <w:left w:val="nil"/>
                    <w:bottom w:val="nil"/>
                    <w:right w:val="nil"/>
                  </w:tcBorders>
                  <w:vAlign w:val="center"/>
                </w:tcPr>
                <w:p w14:paraId="65E18C47"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183393DC"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68B96A79"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x </w:t>
                  </w:r>
                  <w:r w:rsidRPr="0093195D">
                    <w:rPr>
                      <w:rFonts w:asciiTheme="minorHAnsi" w:hAnsiTheme="minorHAnsi" w:cstheme="minorHAnsi"/>
                      <w:b w:val="0"/>
                      <w:bCs/>
                      <w:color w:val="auto"/>
                      <w:sz w:val="20"/>
                      <w:szCs w:val="20"/>
                      <w:lang w:val="en-US"/>
                    </w:rPr>
                    <w:t xml:space="preserve">distractor condition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performance</w:t>
                  </w:r>
                </w:p>
              </w:tc>
              <w:tc>
                <w:tcPr>
                  <w:tcW w:w="641" w:type="dxa"/>
                  <w:tcBorders>
                    <w:top w:val="single" w:sz="4" w:space="0" w:color="auto"/>
                    <w:left w:val="nil"/>
                    <w:bottom w:val="single" w:sz="4" w:space="0" w:color="auto"/>
                    <w:right w:val="nil"/>
                  </w:tcBorders>
                  <w:vAlign w:val="center"/>
                </w:tcPr>
                <w:p w14:paraId="2C369F7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0.372 </w:t>
                  </w:r>
                </w:p>
              </w:tc>
              <w:tc>
                <w:tcPr>
                  <w:tcW w:w="1436" w:type="dxa"/>
                  <w:tcBorders>
                    <w:top w:val="single" w:sz="4" w:space="0" w:color="auto"/>
                    <w:left w:val="nil"/>
                    <w:bottom w:val="single" w:sz="4" w:space="0" w:color="auto"/>
                    <w:right w:val="nil"/>
                  </w:tcBorders>
                  <w:vAlign w:val="center"/>
                </w:tcPr>
                <w:p w14:paraId="468F72B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0.828 </w:t>
                  </w:r>
                </w:p>
              </w:tc>
              <w:tc>
                <w:tcPr>
                  <w:tcW w:w="1392" w:type="dxa"/>
                  <w:tcBorders>
                    <w:top w:val="single" w:sz="4" w:space="0" w:color="auto"/>
                    <w:left w:val="nil"/>
                    <w:bottom w:val="single" w:sz="4" w:space="0" w:color="auto"/>
                    <w:right w:val="nil"/>
                  </w:tcBorders>
                  <w:vAlign w:val="center"/>
                </w:tcPr>
                <w:p w14:paraId="0830A6F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0.013 </w:t>
                  </w:r>
                </w:p>
              </w:tc>
              <w:tc>
                <w:tcPr>
                  <w:tcW w:w="1798" w:type="dxa"/>
                  <w:tcBorders>
                    <w:top w:val="single" w:sz="4" w:space="0" w:color="auto"/>
                    <w:left w:val="nil"/>
                    <w:bottom w:val="single" w:sz="4" w:space="0" w:color="auto"/>
                    <w:right w:val="nil"/>
                  </w:tcBorders>
                  <w:vAlign w:val="center"/>
                </w:tcPr>
                <w:p w14:paraId="4D81BBA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0.143 </w:t>
                  </w:r>
                </w:p>
              </w:tc>
              <w:tc>
                <w:tcPr>
                  <w:tcW w:w="353" w:type="dxa"/>
                  <w:gridSpan w:val="2"/>
                  <w:tcBorders>
                    <w:top w:val="nil"/>
                    <w:left w:val="nil"/>
                    <w:bottom w:val="nil"/>
                    <w:right w:val="nil"/>
                  </w:tcBorders>
                  <w:vAlign w:val="center"/>
                </w:tcPr>
                <w:p w14:paraId="0507D2ED"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2748454A" w14:textId="77777777" w:rsidTr="00073F15">
              <w:trPr>
                <w:gridAfter w:val="2"/>
                <w:wAfter w:w="353" w:type="dxa"/>
                <w:trHeight w:val="283"/>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auto"/>
                    <w:right w:val="nil"/>
                  </w:tcBorders>
                  <w:vAlign w:val="center"/>
                </w:tcPr>
                <w:p w14:paraId="0DBC1686"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x </w:t>
                  </w:r>
                  <w:r w:rsidRPr="0093195D">
                    <w:rPr>
                      <w:rFonts w:asciiTheme="minorHAnsi" w:hAnsiTheme="minorHAnsi" w:cstheme="minorHAnsi"/>
                      <w:b w:val="0"/>
                      <w:bCs/>
                      <w:color w:val="auto"/>
                      <w:sz w:val="20"/>
                      <w:szCs w:val="20"/>
                      <w:lang w:val="en-US"/>
                    </w:rPr>
                    <w:t>memory interval</w:t>
                  </w:r>
                  <w:r w:rsidRPr="0093195D">
                    <w:rPr>
                      <w:rFonts w:asciiTheme="minorHAnsi" w:eastAsia="Times New Roman" w:hAnsiTheme="minorHAnsi" w:cstheme="minorHAnsi"/>
                      <w:b w:val="0"/>
                      <w:bCs/>
                      <w:color w:val="auto"/>
                      <w:sz w:val="20"/>
                      <w:szCs w:val="20"/>
                      <w:lang w:val="en-US" w:eastAsia="de-DE"/>
                    </w:rPr>
                    <w:t xml:space="preserve"> x</w:t>
                  </w:r>
                  <w:r w:rsidRPr="0093195D">
                    <w:rPr>
                      <w:rFonts w:asciiTheme="minorHAnsi" w:hAnsiTheme="minorHAnsi" w:cstheme="minorHAnsi"/>
                      <w:b w:val="0"/>
                      <w:bCs/>
                      <w:color w:val="auto"/>
                      <w:sz w:val="20"/>
                      <w:szCs w:val="20"/>
                      <w:lang w:val="en-US"/>
                    </w:rPr>
                    <w:t xml:space="preserve"> memory performance</w:t>
                  </w:r>
                </w:p>
              </w:tc>
              <w:tc>
                <w:tcPr>
                  <w:tcW w:w="641" w:type="dxa"/>
                  <w:tcBorders>
                    <w:top w:val="single" w:sz="4" w:space="0" w:color="auto"/>
                    <w:left w:val="nil"/>
                    <w:bottom w:val="single" w:sz="4" w:space="0" w:color="auto"/>
                    <w:right w:val="nil"/>
                  </w:tcBorders>
                  <w:vAlign w:val="center"/>
                </w:tcPr>
                <w:p w14:paraId="03B8BD9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hAnsiTheme="minorHAnsi" w:cstheme="minorHAnsi"/>
                      <w:bCs/>
                      <w:sz w:val="20"/>
                      <w:szCs w:val="20"/>
                      <w:lang w:val="en-US"/>
                    </w:rPr>
                    <w:t>1.395</w:t>
                  </w:r>
                </w:p>
              </w:tc>
              <w:tc>
                <w:tcPr>
                  <w:tcW w:w="1436" w:type="dxa"/>
                  <w:tcBorders>
                    <w:top w:val="single" w:sz="4" w:space="0" w:color="auto"/>
                    <w:left w:val="nil"/>
                    <w:bottom w:val="single" w:sz="4" w:space="0" w:color="auto"/>
                    <w:right w:val="nil"/>
                  </w:tcBorders>
                  <w:vAlign w:val="center"/>
                </w:tcPr>
                <w:p w14:paraId="614F0CF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hAnsiTheme="minorHAnsi" w:cstheme="minorHAnsi"/>
                      <w:bCs/>
                      <w:sz w:val="20"/>
                      <w:szCs w:val="20"/>
                      <w:lang w:val="en-US"/>
                    </w:rPr>
                    <w:t>0.256</w:t>
                  </w:r>
                </w:p>
              </w:tc>
              <w:tc>
                <w:tcPr>
                  <w:tcW w:w="1392" w:type="dxa"/>
                  <w:tcBorders>
                    <w:top w:val="single" w:sz="4" w:space="0" w:color="auto"/>
                    <w:left w:val="nil"/>
                    <w:bottom w:val="single" w:sz="4" w:space="0" w:color="auto"/>
                    <w:right w:val="nil"/>
                  </w:tcBorders>
                  <w:vAlign w:val="center"/>
                </w:tcPr>
                <w:p w14:paraId="30B082B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hAnsiTheme="minorHAnsi" w:cstheme="minorHAnsi"/>
                      <w:bCs/>
                      <w:sz w:val="20"/>
                      <w:szCs w:val="20"/>
                      <w:lang w:val="en-US"/>
                    </w:rPr>
                    <w:t>0.047</w:t>
                  </w:r>
                </w:p>
              </w:tc>
              <w:tc>
                <w:tcPr>
                  <w:tcW w:w="1798" w:type="dxa"/>
                  <w:tcBorders>
                    <w:top w:val="single" w:sz="4" w:space="0" w:color="auto"/>
                    <w:left w:val="nil"/>
                    <w:bottom w:val="single" w:sz="4" w:space="0" w:color="auto"/>
                    <w:right w:val="nil"/>
                  </w:tcBorders>
                  <w:vAlign w:val="center"/>
                </w:tcPr>
                <w:p w14:paraId="7E94A34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0.098 </w:t>
                  </w:r>
                </w:p>
              </w:tc>
            </w:tr>
            <w:tr w:rsidR="00701EAC" w:rsidRPr="0093195D" w14:paraId="5ACD2973" w14:textId="77777777" w:rsidTr="00073F15">
              <w:trPr>
                <w:gridAfter w:val="2"/>
                <w:wAfter w:w="353" w:type="dxa"/>
                <w:trHeight w:val="64"/>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000000" w:themeColor="text1"/>
                    <w:right w:val="nil"/>
                  </w:tcBorders>
                  <w:vAlign w:val="center"/>
                </w:tcPr>
                <w:p w14:paraId="1A96FCC7" w14:textId="77777777" w:rsidR="00701EAC" w:rsidRPr="0093195D" w:rsidRDefault="00701EAC" w:rsidP="00073F15">
                  <w:pPr>
                    <w:autoSpaceDE w:val="0"/>
                    <w:autoSpaceDN w:val="0"/>
                    <w:adjustRightInd w:val="0"/>
                    <w:contextualSpacing/>
                    <w:rPr>
                      <w:rFonts w:asciiTheme="minorHAnsi" w:hAnsiTheme="minorHAnsi" w:cstheme="minorHAnsi"/>
                      <w:b w:val="0"/>
                      <w:bCs/>
                      <w:color w:val="auto"/>
                      <w:sz w:val="20"/>
                      <w:szCs w:val="20"/>
                      <w:lang w:val="en-US"/>
                    </w:rPr>
                  </w:pPr>
                  <w:r w:rsidRPr="0093195D">
                    <w:rPr>
                      <w:rFonts w:asciiTheme="minorHAnsi" w:hAnsiTheme="minorHAnsi" w:cstheme="minorHAnsi"/>
                      <w:b w:val="0"/>
                      <w:bCs/>
                      <w:color w:val="auto"/>
                      <w:sz w:val="20"/>
                      <w:szCs w:val="20"/>
                      <w:lang w:val="en-US"/>
                    </w:rPr>
                    <w:t xml:space="preserve">Distractor condition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interval</w:t>
                  </w:r>
                  <w:r w:rsidRPr="0093195D">
                    <w:rPr>
                      <w:rFonts w:asciiTheme="minorHAnsi" w:eastAsia="Times New Roman" w:hAnsiTheme="minorHAnsi" w:cstheme="minorHAnsi"/>
                      <w:b w:val="0"/>
                      <w:bCs/>
                      <w:color w:val="auto"/>
                      <w:sz w:val="20"/>
                      <w:szCs w:val="20"/>
                      <w:lang w:val="en-US" w:eastAsia="de-DE"/>
                    </w:rPr>
                    <w:t xml:space="preserve"> x </w:t>
                  </w:r>
                  <w:r w:rsidRPr="0093195D">
                    <w:rPr>
                      <w:rFonts w:asciiTheme="minorHAnsi" w:hAnsiTheme="minorHAnsi" w:cstheme="minorHAnsi"/>
                      <w:b w:val="0"/>
                      <w:bCs/>
                      <w:color w:val="auto"/>
                      <w:sz w:val="20"/>
                      <w:szCs w:val="20"/>
                      <w:lang w:val="en-US"/>
                    </w:rPr>
                    <w:t>memory performance</w:t>
                  </w:r>
                </w:p>
              </w:tc>
              <w:tc>
                <w:tcPr>
                  <w:tcW w:w="641" w:type="dxa"/>
                  <w:tcBorders>
                    <w:top w:val="single" w:sz="4" w:space="0" w:color="auto"/>
                    <w:left w:val="nil"/>
                    <w:bottom w:val="single" w:sz="4" w:space="0" w:color="000000" w:themeColor="text1"/>
                    <w:right w:val="nil"/>
                  </w:tcBorders>
                  <w:vAlign w:val="center"/>
                </w:tcPr>
                <w:p w14:paraId="2D6C306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2.093 </w:t>
                  </w:r>
                </w:p>
              </w:tc>
              <w:tc>
                <w:tcPr>
                  <w:tcW w:w="1436" w:type="dxa"/>
                  <w:tcBorders>
                    <w:top w:val="single" w:sz="4" w:space="0" w:color="auto"/>
                    <w:left w:val="nil"/>
                    <w:bottom w:val="single" w:sz="4" w:space="0" w:color="000000" w:themeColor="text1"/>
                    <w:right w:val="nil"/>
                  </w:tcBorders>
                  <w:vAlign w:val="center"/>
                </w:tcPr>
                <w:p w14:paraId="2A8A2F5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0.086 </w:t>
                  </w:r>
                </w:p>
              </w:tc>
              <w:tc>
                <w:tcPr>
                  <w:tcW w:w="1392" w:type="dxa"/>
                  <w:tcBorders>
                    <w:top w:val="single" w:sz="4" w:space="0" w:color="auto"/>
                    <w:left w:val="nil"/>
                    <w:bottom w:val="single" w:sz="4" w:space="0" w:color="000000" w:themeColor="text1"/>
                    <w:right w:val="nil"/>
                  </w:tcBorders>
                  <w:vAlign w:val="center"/>
                </w:tcPr>
                <w:p w14:paraId="12471ED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0.070 </w:t>
                  </w:r>
                </w:p>
              </w:tc>
              <w:tc>
                <w:tcPr>
                  <w:tcW w:w="1798" w:type="dxa"/>
                  <w:tcBorders>
                    <w:top w:val="single" w:sz="4" w:space="0" w:color="auto"/>
                    <w:left w:val="nil"/>
                    <w:bottom w:val="single" w:sz="4" w:space="0" w:color="000000" w:themeColor="text1"/>
                    <w:right w:val="nil"/>
                  </w:tcBorders>
                  <w:vAlign w:val="center"/>
                </w:tcPr>
                <w:p w14:paraId="4D769F6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lang w:eastAsia="de-DE"/>
                    </w:rPr>
                    <w:t xml:space="preserve">0.055 </w:t>
                  </w:r>
                </w:p>
              </w:tc>
            </w:tr>
            <w:tr w:rsidR="00701EAC" w:rsidRPr="0093195D" w14:paraId="13D5C727" w14:textId="77777777" w:rsidTr="00073F15">
              <w:trPr>
                <w:gridAfter w:val="2"/>
                <w:wAfter w:w="353" w:type="dxa"/>
                <w:trHeight w:val="64"/>
              </w:trPr>
              <w:tc>
                <w:tcPr>
                  <w:cnfStyle w:val="001000000000" w:firstRow="0" w:lastRow="0" w:firstColumn="1" w:lastColumn="0" w:oddVBand="0" w:evenVBand="0" w:oddHBand="0" w:evenHBand="0" w:firstRowFirstColumn="0" w:firstRowLastColumn="0" w:lastRowFirstColumn="0" w:lastRowLastColumn="0"/>
                  <w:tcW w:w="3590" w:type="dxa"/>
                  <w:tcBorders>
                    <w:top w:val="single" w:sz="4" w:space="0" w:color="auto"/>
                    <w:left w:val="nil"/>
                    <w:bottom w:val="single" w:sz="4" w:space="0" w:color="000000" w:themeColor="text1"/>
                    <w:right w:val="nil"/>
                  </w:tcBorders>
                  <w:vAlign w:val="center"/>
                </w:tcPr>
                <w:p w14:paraId="0BBBF91F" w14:textId="77777777" w:rsidR="00701EAC" w:rsidRPr="0093195D" w:rsidRDefault="00701EAC" w:rsidP="00073F15">
                  <w:pPr>
                    <w:autoSpaceDE w:val="0"/>
                    <w:autoSpaceDN w:val="0"/>
                    <w:adjustRightInd w:val="0"/>
                    <w:contextualSpacing/>
                    <w:rPr>
                      <w:rFonts w:asciiTheme="minorHAnsi" w:hAnsiTheme="minorHAnsi" w:cstheme="minorHAnsi"/>
                      <w:bCs/>
                      <w:color w:val="auto"/>
                      <w:sz w:val="20"/>
                      <w:szCs w:val="20"/>
                      <w:lang w:val="en-US"/>
                    </w:rPr>
                  </w:pPr>
                  <w:r w:rsidRPr="0093195D">
                    <w:rPr>
                      <w:rFonts w:asciiTheme="minorHAnsi" w:hAnsiTheme="minorHAnsi" w:cstheme="minorHAnsi"/>
                      <w:b w:val="0"/>
                      <w:bCs/>
                      <w:color w:val="auto"/>
                      <w:sz w:val="20"/>
                      <w:szCs w:val="20"/>
                      <w:lang w:val="en-US"/>
                    </w:rPr>
                    <w:t>Distractor predictability</w:t>
                  </w:r>
                  <w:r w:rsidRPr="0093195D">
                    <w:rPr>
                      <w:rFonts w:asciiTheme="minorHAnsi" w:eastAsia="Times New Roman" w:hAnsiTheme="minorHAnsi" w:cstheme="minorHAnsi"/>
                      <w:b w:val="0"/>
                      <w:bCs/>
                      <w:color w:val="auto"/>
                      <w:sz w:val="20"/>
                      <w:szCs w:val="20"/>
                      <w:lang w:val="en-US" w:eastAsia="de-DE"/>
                    </w:rPr>
                    <w:t xml:space="preserve"> x </w:t>
                  </w:r>
                  <w:r w:rsidRPr="0093195D">
                    <w:rPr>
                      <w:rFonts w:asciiTheme="minorHAnsi" w:hAnsiTheme="minorHAnsi" w:cstheme="minorHAnsi"/>
                      <w:b w:val="0"/>
                      <w:bCs/>
                      <w:color w:val="auto"/>
                      <w:sz w:val="20"/>
                      <w:szCs w:val="20"/>
                      <w:lang w:val="en-US" w:eastAsia="de-DE"/>
                    </w:rPr>
                    <w:t>d</w:t>
                  </w:r>
                  <w:r w:rsidRPr="0093195D">
                    <w:rPr>
                      <w:rFonts w:asciiTheme="minorHAnsi" w:hAnsiTheme="minorHAnsi" w:cstheme="minorHAnsi"/>
                      <w:b w:val="0"/>
                      <w:bCs/>
                      <w:color w:val="auto"/>
                      <w:sz w:val="20"/>
                      <w:szCs w:val="20"/>
                      <w:lang w:val="en-US"/>
                    </w:rPr>
                    <w:t xml:space="preserve">istractor condition </w:t>
                  </w:r>
                  <w:r w:rsidRPr="0093195D">
                    <w:rPr>
                      <w:rFonts w:asciiTheme="minorHAnsi" w:eastAsia="Times New Roman" w:hAnsiTheme="minorHAnsi" w:cstheme="minorHAnsi"/>
                      <w:b w:val="0"/>
                      <w:bCs/>
                      <w:color w:val="auto"/>
                      <w:sz w:val="20"/>
                      <w:szCs w:val="20"/>
                      <w:lang w:val="en-US" w:eastAsia="de-DE"/>
                    </w:rPr>
                    <w:t>x</w:t>
                  </w:r>
                  <w:r w:rsidRPr="0093195D">
                    <w:rPr>
                      <w:rFonts w:asciiTheme="minorHAnsi" w:hAnsiTheme="minorHAnsi" w:cstheme="minorHAnsi"/>
                      <w:b w:val="0"/>
                      <w:bCs/>
                      <w:color w:val="auto"/>
                      <w:sz w:val="20"/>
                      <w:szCs w:val="20"/>
                      <w:lang w:val="en-US"/>
                    </w:rPr>
                    <w:t xml:space="preserve"> memory interval</w:t>
                  </w:r>
                  <w:r w:rsidRPr="0093195D">
                    <w:rPr>
                      <w:rFonts w:asciiTheme="minorHAnsi" w:eastAsia="Times New Roman" w:hAnsiTheme="minorHAnsi" w:cstheme="minorHAnsi"/>
                      <w:b w:val="0"/>
                      <w:bCs/>
                      <w:color w:val="auto"/>
                      <w:sz w:val="20"/>
                      <w:szCs w:val="20"/>
                      <w:lang w:val="en-US" w:eastAsia="de-DE"/>
                    </w:rPr>
                    <w:t xml:space="preserve"> x </w:t>
                  </w:r>
                  <w:r w:rsidRPr="0093195D">
                    <w:rPr>
                      <w:rFonts w:asciiTheme="minorHAnsi" w:hAnsiTheme="minorHAnsi" w:cstheme="minorHAnsi"/>
                      <w:b w:val="0"/>
                      <w:bCs/>
                      <w:color w:val="auto"/>
                      <w:sz w:val="20"/>
                      <w:szCs w:val="20"/>
                      <w:lang w:val="en-US" w:eastAsia="de-DE"/>
                    </w:rPr>
                    <w:t>m</w:t>
                  </w:r>
                  <w:r w:rsidRPr="0093195D">
                    <w:rPr>
                      <w:rFonts w:asciiTheme="minorHAnsi" w:hAnsiTheme="minorHAnsi" w:cstheme="minorHAnsi"/>
                      <w:b w:val="0"/>
                      <w:bCs/>
                      <w:color w:val="auto"/>
                      <w:sz w:val="20"/>
                      <w:szCs w:val="20"/>
                      <w:lang w:val="en-US"/>
                    </w:rPr>
                    <w:t>emory performance</w:t>
                  </w:r>
                </w:p>
              </w:tc>
              <w:tc>
                <w:tcPr>
                  <w:tcW w:w="641" w:type="dxa"/>
                  <w:tcBorders>
                    <w:top w:val="single" w:sz="4" w:space="0" w:color="auto"/>
                    <w:left w:val="nil"/>
                    <w:bottom w:val="single" w:sz="4" w:space="0" w:color="000000" w:themeColor="text1"/>
                    <w:right w:val="nil"/>
                  </w:tcBorders>
                  <w:vAlign w:val="center"/>
                </w:tcPr>
                <w:p w14:paraId="4550D3A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2.261 </w:t>
                  </w:r>
                </w:p>
              </w:tc>
              <w:tc>
                <w:tcPr>
                  <w:tcW w:w="1436" w:type="dxa"/>
                  <w:tcBorders>
                    <w:top w:val="single" w:sz="4" w:space="0" w:color="auto"/>
                    <w:left w:val="nil"/>
                    <w:bottom w:val="single" w:sz="4" w:space="0" w:color="000000" w:themeColor="text1"/>
                    <w:right w:val="nil"/>
                  </w:tcBorders>
                  <w:vAlign w:val="center"/>
                </w:tcPr>
                <w:p w14:paraId="48D4B31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0.067 </w:t>
                  </w:r>
                </w:p>
              </w:tc>
              <w:tc>
                <w:tcPr>
                  <w:tcW w:w="1392" w:type="dxa"/>
                  <w:tcBorders>
                    <w:top w:val="single" w:sz="4" w:space="0" w:color="auto"/>
                    <w:left w:val="nil"/>
                    <w:bottom w:val="single" w:sz="4" w:space="0" w:color="000000" w:themeColor="text1"/>
                    <w:right w:val="nil"/>
                  </w:tcBorders>
                  <w:vAlign w:val="center"/>
                </w:tcPr>
                <w:p w14:paraId="22E84CA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0.075 </w:t>
                  </w:r>
                </w:p>
              </w:tc>
              <w:tc>
                <w:tcPr>
                  <w:tcW w:w="1798" w:type="dxa"/>
                  <w:tcBorders>
                    <w:top w:val="single" w:sz="4" w:space="0" w:color="auto"/>
                    <w:left w:val="nil"/>
                    <w:bottom w:val="single" w:sz="4" w:space="0" w:color="000000" w:themeColor="text1"/>
                    <w:right w:val="nil"/>
                  </w:tcBorders>
                  <w:vAlign w:val="center"/>
                </w:tcPr>
                <w:p w14:paraId="44D0A84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lang w:eastAsia="de-DE"/>
                    </w:rPr>
                    <w:t xml:space="preserve">0.088 </w:t>
                  </w:r>
                </w:p>
              </w:tc>
            </w:tr>
          </w:tbl>
          <w:p w14:paraId="0B45DE97" w14:textId="77777777" w:rsidR="00701EAC" w:rsidRPr="0093195D" w:rsidRDefault="00701EAC" w:rsidP="00073F15">
            <w:pPr>
              <w:contextualSpacing/>
              <w:rPr>
                <w:rFonts w:asciiTheme="minorHAnsi" w:hAnsiTheme="minorHAnsi" w:cstheme="minorHAnsi"/>
              </w:rPr>
            </w:pPr>
          </w:p>
        </w:tc>
      </w:tr>
    </w:tbl>
    <w:p w14:paraId="4664BDD6" w14:textId="77777777" w:rsidR="00701EAC" w:rsidRPr="0093195D" w:rsidRDefault="00701EAC" w:rsidP="00701EAC">
      <w:pPr>
        <w:pBdr>
          <w:top w:val="none" w:sz="0" w:space="0" w:color="000000"/>
          <w:left w:val="none" w:sz="0" w:space="0" w:color="000000"/>
          <w:bottom w:val="none" w:sz="0" w:space="0" w:color="000000"/>
          <w:right w:val="none" w:sz="0" w:space="0" w:color="000000"/>
          <w:between w:val="none" w:sz="0" w:space="0" w:color="000000"/>
        </w:pBdr>
        <w:spacing w:after="160"/>
        <w:rPr>
          <w:rFonts w:cstheme="minorHAnsi"/>
          <w:sz w:val="20"/>
          <w:szCs w:val="20"/>
          <w:highlight w:val="yellow"/>
          <w:lang w:val="en-US"/>
        </w:rPr>
      </w:pPr>
      <w:r w:rsidRPr="0093195D">
        <w:rPr>
          <w:rFonts w:cstheme="minorHAnsi"/>
          <w:highlight w:val="yellow"/>
          <w:lang w:val="en-US"/>
        </w:rPr>
        <w:br w:type="page"/>
      </w:r>
    </w:p>
    <w:p w14:paraId="21D38A51" w14:textId="77777777" w:rsidR="00701EAC" w:rsidRPr="0093195D" w:rsidRDefault="00701EAC" w:rsidP="00701EAC">
      <w:pPr>
        <w:pStyle w:val="Heading2"/>
        <w:ind w:firstLine="0"/>
        <w:rPr>
          <w:rFonts w:asciiTheme="minorHAnsi" w:hAnsiTheme="minorHAnsi" w:cstheme="minorHAnsi"/>
          <w:lang w:val="en-US"/>
        </w:rPr>
      </w:pPr>
      <w:r w:rsidRPr="0093195D">
        <w:rPr>
          <w:rFonts w:asciiTheme="minorHAnsi" w:hAnsiTheme="minorHAnsi" w:cstheme="minorHAnsi"/>
          <w:lang w:val="en-US"/>
        </w:rPr>
        <w:lastRenderedPageBreak/>
        <w:t xml:space="preserve">Analysis of lateralized alpha-band oscillations during distractor onset with the additional factor of distractor predictability </w:t>
      </w:r>
    </w:p>
    <w:p w14:paraId="4B6E1B85" w14:textId="2A272F44" w:rsidR="00701EAC" w:rsidRPr="0093195D" w:rsidRDefault="00701EAC" w:rsidP="00701EAC">
      <w:pPr>
        <w:ind w:firstLine="708"/>
        <w:rPr>
          <w:rFonts w:cstheme="minorHAnsi"/>
          <w:lang w:val="en-US"/>
        </w:rPr>
      </w:pPr>
      <w:r w:rsidRPr="0093195D">
        <w:rPr>
          <w:rFonts w:cstheme="minorHAnsi"/>
          <w:lang w:val="en-US"/>
        </w:rPr>
        <w:t>The second supplementary ANOVA examined whether alpha-band lateralization during distractor onset differed between distractor predictability, distractor conditions, and memory performance (see Table 5, for visualization see Figure 8). The results showed that no factor reached significance. The main effect of distractor predictability was only close to significance (</w:t>
      </w:r>
      <w:proofErr w:type="gramStart"/>
      <w:r w:rsidRPr="0093195D">
        <w:rPr>
          <w:rFonts w:cstheme="minorHAnsi"/>
          <w:i/>
          <w:iCs/>
          <w:lang w:val="en-US"/>
        </w:rPr>
        <w:t>F</w:t>
      </w:r>
      <w:r w:rsidRPr="0093195D">
        <w:rPr>
          <w:rFonts w:cstheme="minorHAnsi"/>
          <w:lang w:val="en-US"/>
        </w:rPr>
        <w:t>(</w:t>
      </w:r>
      <w:proofErr w:type="gramEnd"/>
      <w:r w:rsidRPr="0093195D">
        <w:rPr>
          <w:rFonts w:cstheme="minorHAnsi"/>
          <w:lang w:val="en-US"/>
        </w:rPr>
        <w:t xml:space="preserve">2,56) = 3.552, </w:t>
      </w:r>
      <w:r w:rsidRPr="0093195D">
        <w:rPr>
          <w:rFonts w:cstheme="minorHAnsi"/>
          <w:i/>
          <w:iCs/>
          <w:lang w:val="en-US"/>
        </w:rPr>
        <w:t>p</w:t>
      </w:r>
      <w:r w:rsidRPr="0093195D">
        <w:rPr>
          <w:rFonts w:cstheme="minorHAnsi"/>
          <w:lang w:val="en-US"/>
        </w:rPr>
        <w:t xml:space="preserve"> = 0.070, </w:t>
      </w:r>
      <w:r w:rsidRPr="0093195D">
        <w:rPr>
          <w:rFonts w:cstheme="minorHAnsi"/>
          <w:i/>
          <w:iCs/>
          <w:lang w:val="en-US"/>
        </w:rPr>
        <w:t>η²p</w:t>
      </w:r>
      <w:r w:rsidRPr="0093195D">
        <w:rPr>
          <w:rFonts w:cstheme="minorHAnsi"/>
          <w:lang w:val="en-US"/>
        </w:rPr>
        <w:t xml:space="preserve"> = 0.113). </w:t>
      </w:r>
    </w:p>
    <w:p w14:paraId="5A228BD7" w14:textId="77777777" w:rsidR="00701EAC" w:rsidRPr="0093195D" w:rsidRDefault="00701EAC" w:rsidP="00701EAC">
      <w:pPr>
        <w:pStyle w:val="Caption"/>
        <w:ind w:firstLine="0"/>
        <w:rPr>
          <w:rFonts w:asciiTheme="minorHAnsi" w:hAnsiTheme="minorHAnsi" w:cstheme="minorHAnsi"/>
          <w:i w:val="0"/>
          <w:iCs w:val="0"/>
          <w:color w:val="auto"/>
          <w:sz w:val="20"/>
          <w:szCs w:val="20"/>
          <w:lang w:val="en-US"/>
        </w:rPr>
      </w:pPr>
      <w:r w:rsidRPr="0093195D">
        <w:rPr>
          <w:rFonts w:asciiTheme="minorHAnsi" w:hAnsiTheme="minorHAnsi" w:cstheme="minorHAnsi"/>
          <w:b/>
          <w:bCs/>
          <w:i w:val="0"/>
          <w:iCs w:val="0"/>
          <w:color w:val="auto"/>
          <w:sz w:val="20"/>
          <w:szCs w:val="20"/>
        </w:rPr>
        <w:t>Table 5.</w:t>
      </w:r>
      <w:r w:rsidRPr="0093195D">
        <w:rPr>
          <w:rFonts w:asciiTheme="minorHAnsi" w:hAnsiTheme="minorHAnsi" w:cstheme="minorHAnsi"/>
          <w:i w:val="0"/>
          <w:iCs w:val="0"/>
          <w:color w:val="auto"/>
          <w:sz w:val="20"/>
          <w:szCs w:val="20"/>
        </w:rPr>
        <w:t xml:space="preserve"> </w:t>
      </w:r>
      <w:r w:rsidRPr="0093195D">
        <w:rPr>
          <w:rFonts w:asciiTheme="minorHAnsi" w:hAnsiTheme="minorHAnsi" w:cstheme="minorHAnsi"/>
          <w:i w:val="0"/>
          <w:iCs w:val="0"/>
          <w:color w:val="auto"/>
          <w:sz w:val="20"/>
          <w:szCs w:val="20"/>
          <w:lang w:val="en-US"/>
        </w:rPr>
        <w:t xml:space="preserve">Statistical comparison of lateralized alpha-band results during distractor onset (-200 </w:t>
      </w:r>
      <w:proofErr w:type="spellStart"/>
      <w:r w:rsidRPr="0093195D">
        <w:rPr>
          <w:rFonts w:asciiTheme="minorHAnsi" w:hAnsiTheme="minorHAnsi" w:cstheme="minorHAnsi"/>
          <w:i w:val="0"/>
          <w:iCs w:val="0"/>
          <w:color w:val="auto"/>
          <w:sz w:val="20"/>
          <w:szCs w:val="20"/>
          <w:lang w:val="en-US"/>
        </w:rPr>
        <w:t>ms</w:t>
      </w:r>
      <w:proofErr w:type="spellEnd"/>
      <w:r w:rsidRPr="0093195D">
        <w:rPr>
          <w:rFonts w:asciiTheme="minorHAnsi" w:hAnsiTheme="minorHAnsi" w:cstheme="minorHAnsi"/>
          <w:i w:val="0"/>
          <w:iCs w:val="0"/>
          <w:color w:val="auto"/>
          <w:sz w:val="20"/>
          <w:szCs w:val="20"/>
          <w:lang w:val="en-US"/>
        </w:rPr>
        <w:t xml:space="preserve"> before to 200 </w:t>
      </w:r>
      <w:proofErr w:type="spellStart"/>
      <w:r w:rsidRPr="0093195D">
        <w:rPr>
          <w:rFonts w:asciiTheme="minorHAnsi" w:hAnsiTheme="minorHAnsi" w:cstheme="minorHAnsi"/>
          <w:i w:val="0"/>
          <w:iCs w:val="0"/>
          <w:color w:val="auto"/>
          <w:sz w:val="20"/>
          <w:szCs w:val="20"/>
          <w:lang w:val="en-US"/>
        </w:rPr>
        <w:t>ms</w:t>
      </w:r>
      <w:proofErr w:type="spellEnd"/>
      <w:r w:rsidRPr="0093195D">
        <w:rPr>
          <w:rFonts w:asciiTheme="minorHAnsi" w:hAnsiTheme="minorHAnsi" w:cstheme="minorHAnsi"/>
          <w:i w:val="0"/>
          <w:iCs w:val="0"/>
          <w:color w:val="auto"/>
          <w:sz w:val="20"/>
          <w:szCs w:val="20"/>
          <w:lang w:val="en-US"/>
        </w:rPr>
        <w:t xml:space="preserve"> during distraction), using a 2 x 3 x 2 repeated measures ANOVA. Factors included distractor predictability (predictable vs. unpredictable distractor position), distractor condition (target side [TD], opposite side [OD], and control distractors [CD]), and memory performance (mean performance split of participants with high and low memory performance).</w:t>
      </w:r>
    </w:p>
    <w:tbl>
      <w:tblPr>
        <w:tblStyle w:val="EinfacheTabelle21"/>
        <w:tblW w:w="9354" w:type="dxa"/>
        <w:tblInd w:w="0" w:type="dxa"/>
        <w:tblBorders>
          <w:top w:val="single" w:sz="4" w:space="0" w:color="000000" w:themeColor="text1"/>
          <w:bottom w:val="single" w:sz="4" w:space="0" w:color="000000" w:themeColor="text1"/>
        </w:tblBorders>
        <w:tblCellMar>
          <w:left w:w="108" w:type="dxa"/>
          <w:right w:w="108" w:type="dxa"/>
        </w:tblCellMar>
        <w:tblLook w:val="04A0" w:firstRow="1" w:lastRow="0" w:firstColumn="1" w:lastColumn="0" w:noHBand="0" w:noVBand="1"/>
      </w:tblPr>
      <w:tblGrid>
        <w:gridCol w:w="3544"/>
        <w:gridCol w:w="723"/>
        <w:gridCol w:w="1392"/>
        <w:gridCol w:w="1392"/>
        <w:gridCol w:w="2021"/>
        <w:gridCol w:w="236"/>
        <w:gridCol w:w="46"/>
      </w:tblGrid>
      <w:tr w:rsidR="00701EAC" w:rsidRPr="0093195D" w14:paraId="6927944F" w14:textId="77777777" w:rsidTr="00073F15">
        <w:trPr>
          <w:gridAfter w:val="2"/>
          <w:cnfStyle w:val="100000000000" w:firstRow="1" w:lastRow="0" w:firstColumn="0" w:lastColumn="0" w:oddVBand="0" w:evenVBand="0" w:oddHBand="0" w:evenHBand="0" w:firstRowFirstColumn="0" w:firstRowLastColumn="0" w:lastRowFirstColumn="0" w:lastRowLastColumn="0"/>
          <w:wAfter w:w="282" w:type="dxa"/>
          <w:trHeight w:val="283"/>
        </w:trPr>
        <w:tc>
          <w:tcPr>
            <w:cnfStyle w:val="001000000000" w:firstRow="0" w:lastRow="0" w:firstColumn="1" w:lastColumn="0" w:oddVBand="0" w:evenVBand="0" w:oddHBand="0" w:evenHBand="0" w:firstRowFirstColumn="0" w:firstRowLastColumn="0" w:lastRowFirstColumn="0" w:lastRowLastColumn="0"/>
            <w:tcW w:w="3544" w:type="dxa"/>
            <w:tcBorders>
              <w:left w:val="nil"/>
              <w:bottom w:val="single" w:sz="4" w:space="0" w:color="auto"/>
              <w:right w:val="nil"/>
            </w:tcBorders>
            <w:shd w:val="clear" w:color="auto" w:fill="FFFFFF" w:themeFill="background1"/>
            <w:hideMark/>
          </w:tcPr>
          <w:p w14:paraId="7A5B9EBA" w14:textId="77777777" w:rsidR="00701EAC" w:rsidRPr="0093195D" w:rsidRDefault="00701EAC" w:rsidP="00073F15">
            <w:pPr>
              <w:autoSpaceDE w:val="0"/>
              <w:autoSpaceDN w:val="0"/>
              <w:adjustRightInd w:val="0"/>
              <w:rPr>
                <w:rFonts w:asciiTheme="minorHAnsi" w:hAnsiTheme="minorHAnsi" w:cstheme="minorHAnsi"/>
                <w:bCs/>
                <w:color w:val="auto"/>
                <w:sz w:val="20"/>
                <w:szCs w:val="20"/>
                <w:lang w:val="en-US"/>
              </w:rPr>
            </w:pPr>
            <w:r w:rsidRPr="0093195D">
              <w:rPr>
                <w:rFonts w:asciiTheme="minorHAnsi" w:hAnsiTheme="minorHAnsi" w:cstheme="minorHAnsi"/>
                <w:bCs/>
                <w:color w:val="auto"/>
                <w:sz w:val="20"/>
                <w:szCs w:val="20"/>
                <w:lang w:val="en-US"/>
              </w:rPr>
              <w:t>Effects</w:t>
            </w:r>
          </w:p>
        </w:tc>
        <w:tc>
          <w:tcPr>
            <w:tcW w:w="723" w:type="dxa"/>
            <w:tcBorders>
              <w:left w:val="nil"/>
              <w:bottom w:val="single" w:sz="4" w:space="0" w:color="auto"/>
              <w:right w:val="nil"/>
            </w:tcBorders>
            <w:shd w:val="clear" w:color="auto" w:fill="FFFFFF" w:themeFill="background1"/>
            <w:hideMark/>
          </w:tcPr>
          <w:p w14:paraId="27E54DCB" w14:textId="77777777" w:rsidR="00701EAC" w:rsidRPr="0093195D" w:rsidRDefault="00701EAC" w:rsidP="00073F1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F</w:t>
            </w:r>
          </w:p>
        </w:tc>
        <w:tc>
          <w:tcPr>
            <w:tcW w:w="1392" w:type="dxa"/>
            <w:tcBorders>
              <w:left w:val="nil"/>
              <w:bottom w:val="single" w:sz="4" w:space="0" w:color="auto"/>
              <w:right w:val="nil"/>
            </w:tcBorders>
            <w:shd w:val="clear" w:color="auto" w:fill="FFFFFF" w:themeFill="background1"/>
            <w:hideMark/>
          </w:tcPr>
          <w:p w14:paraId="22E620EA" w14:textId="77777777" w:rsidR="00701EAC" w:rsidRPr="0093195D" w:rsidRDefault="00701EAC" w:rsidP="00073F1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p</w:t>
            </w:r>
          </w:p>
        </w:tc>
        <w:tc>
          <w:tcPr>
            <w:tcW w:w="1392" w:type="dxa"/>
            <w:tcBorders>
              <w:left w:val="nil"/>
              <w:bottom w:val="single" w:sz="4" w:space="0" w:color="auto"/>
              <w:right w:val="nil"/>
            </w:tcBorders>
            <w:shd w:val="clear" w:color="auto" w:fill="FFFFFF" w:themeFill="background1"/>
            <w:hideMark/>
          </w:tcPr>
          <w:p w14:paraId="71898560" w14:textId="77777777" w:rsidR="00701EAC" w:rsidRPr="0093195D" w:rsidRDefault="00701EAC" w:rsidP="00073F1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η²p</w:t>
            </w:r>
          </w:p>
        </w:tc>
        <w:tc>
          <w:tcPr>
            <w:tcW w:w="2021" w:type="dxa"/>
            <w:tcBorders>
              <w:left w:val="nil"/>
              <w:bottom w:val="single" w:sz="4" w:space="0" w:color="auto"/>
              <w:right w:val="nil"/>
            </w:tcBorders>
            <w:shd w:val="clear" w:color="auto" w:fill="FFFFFF" w:themeFill="background1"/>
            <w:hideMark/>
          </w:tcPr>
          <w:p w14:paraId="43CEA1F2" w14:textId="77777777" w:rsidR="00701EAC" w:rsidRPr="0093195D" w:rsidRDefault="00701EAC" w:rsidP="00073F1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proofErr w:type="spellStart"/>
            <w:r w:rsidRPr="0093195D">
              <w:rPr>
                <w:rFonts w:asciiTheme="minorHAnsi" w:eastAsia="Times New Roman" w:hAnsiTheme="minorHAnsi" w:cstheme="minorHAnsi"/>
                <w:bCs/>
                <w:color w:val="auto"/>
                <w:sz w:val="20"/>
                <w:szCs w:val="20"/>
                <w:lang w:val="en-US"/>
              </w:rPr>
              <w:t>BF</w:t>
            </w:r>
            <w:r w:rsidRPr="0093195D">
              <w:rPr>
                <w:rFonts w:asciiTheme="minorHAnsi" w:eastAsia="Times New Roman" w:hAnsiTheme="minorHAnsi" w:cstheme="minorHAnsi"/>
                <w:bCs/>
                <w:color w:val="auto"/>
                <w:sz w:val="20"/>
                <w:szCs w:val="20"/>
                <w:vertAlign w:val="subscript"/>
                <w:lang w:val="en-US"/>
              </w:rPr>
              <w:t>incl</w:t>
            </w:r>
            <w:proofErr w:type="spellEnd"/>
          </w:p>
        </w:tc>
      </w:tr>
      <w:tr w:rsidR="00701EAC" w:rsidRPr="0093195D" w14:paraId="452D56DA"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hideMark/>
          </w:tcPr>
          <w:p w14:paraId="2E717AE9"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p>
        </w:tc>
        <w:tc>
          <w:tcPr>
            <w:tcW w:w="723" w:type="dxa"/>
            <w:tcBorders>
              <w:top w:val="single" w:sz="4" w:space="0" w:color="auto"/>
              <w:left w:val="nil"/>
              <w:bottom w:val="single" w:sz="4" w:space="0" w:color="auto"/>
              <w:right w:val="nil"/>
            </w:tcBorders>
            <w:vAlign w:val="center"/>
          </w:tcPr>
          <w:p w14:paraId="5284F8D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3.552 </w:t>
            </w:r>
          </w:p>
        </w:tc>
        <w:tc>
          <w:tcPr>
            <w:tcW w:w="1392" w:type="dxa"/>
            <w:tcBorders>
              <w:top w:val="single" w:sz="4" w:space="0" w:color="auto"/>
              <w:left w:val="nil"/>
              <w:bottom w:val="single" w:sz="4" w:space="0" w:color="auto"/>
              <w:right w:val="nil"/>
            </w:tcBorders>
            <w:vAlign w:val="center"/>
          </w:tcPr>
          <w:p w14:paraId="524A17E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0.070 </w:t>
            </w:r>
          </w:p>
        </w:tc>
        <w:tc>
          <w:tcPr>
            <w:tcW w:w="1392" w:type="dxa"/>
            <w:tcBorders>
              <w:top w:val="single" w:sz="4" w:space="0" w:color="auto"/>
              <w:left w:val="nil"/>
              <w:bottom w:val="single" w:sz="4" w:space="0" w:color="auto"/>
              <w:right w:val="nil"/>
            </w:tcBorders>
            <w:vAlign w:val="center"/>
          </w:tcPr>
          <w:p w14:paraId="7F84F38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0.113</w:t>
            </w:r>
          </w:p>
        </w:tc>
        <w:tc>
          <w:tcPr>
            <w:tcW w:w="2021" w:type="dxa"/>
            <w:tcBorders>
              <w:top w:val="single" w:sz="4" w:space="0" w:color="auto"/>
              <w:left w:val="nil"/>
              <w:bottom w:val="single" w:sz="4" w:space="0" w:color="auto"/>
              <w:right w:val="nil"/>
            </w:tcBorders>
            <w:vAlign w:val="center"/>
          </w:tcPr>
          <w:p w14:paraId="2A7F7BB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0.415 </w:t>
            </w:r>
          </w:p>
        </w:tc>
        <w:tc>
          <w:tcPr>
            <w:tcW w:w="282" w:type="dxa"/>
            <w:gridSpan w:val="2"/>
            <w:vAlign w:val="center"/>
          </w:tcPr>
          <w:p w14:paraId="77BA67CF"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4666E6FF"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hideMark/>
          </w:tcPr>
          <w:p w14:paraId="7769BD56"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condition</w:t>
            </w:r>
          </w:p>
        </w:tc>
        <w:tc>
          <w:tcPr>
            <w:tcW w:w="723" w:type="dxa"/>
            <w:tcBorders>
              <w:top w:val="single" w:sz="4" w:space="0" w:color="auto"/>
              <w:left w:val="nil"/>
              <w:bottom w:val="single" w:sz="4" w:space="0" w:color="auto"/>
              <w:right w:val="nil"/>
            </w:tcBorders>
            <w:vAlign w:val="center"/>
          </w:tcPr>
          <w:p w14:paraId="2E918BC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0.424 </w:t>
            </w:r>
          </w:p>
        </w:tc>
        <w:tc>
          <w:tcPr>
            <w:tcW w:w="1392" w:type="dxa"/>
            <w:tcBorders>
              <w:top w:val="single" w:sz="4" w:space="0" w:color="auto"/>
              <w:left w:val="nil"/>
              <w:bottom w:val="single" w:sz="4" w:space="0" w:color="auto"/>
              <w:right w:val="nil"/>
            </w:tcBorders>
            <w:vAlign w:val="center"/>
          </w:tcPr>
          <w:p w14:paraId="20ABE46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0.656 </w:t>
            </w:r>
          </w:p>
        </w:tc>
        <w:tc>
          <w:tcPr>
            <w:tcW w:w="1392" w:type="dxa"/>
            <w:tcBorders>
              <w:top w:val="single" w:sz="4" w:space="0" w:color="auto"/>
              <w:left w:val="nil"/>
              <w:bottom w:val="single" w:sz="4" w:space="0" w:color="auto"/>
              <w:right w:val="nil"/>
            </w:tcBorders>
            <w:vAlign w:val="center"/>
          </w:tcPr>
          <w:p w14:paraId="7D66031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0.015 </w:t>
            </w:r>
          </w:p>
        </w:tc>
        <w:tc>
          <w:tcPr>
            <w:tcW w:w="2021" w:type="dxa"/>
            <w:tcBorders>
              <w:top w:val="single" w:sz="4" w:space="0" w:color="auto"/>
              <w:left w:val="nil"/>
              <w:bottom w:val="single" w:sz="4" w:space="0" w:color="auto"/>
              <w:right w:val="nil"/>
            </w:tcBorders>
            <w:vAlign w:val="center"/>
          </w:tcPr>
          <w:p w14:paraId="4D920BC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0.088 </w:t>
            </w:r>
          </w:p>
        </w:tc>
        <w:tc>
          <w:tcPr>
            <w:tcW w:w="282" w:type="dxa"/>
            <w:gridSpan w:val="2"/>
            <w:vAlign w:val="center"/>
          </w:tcPr>
          <w:p w14:paraId="76DAE3ED"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7B192E4C" w14:textId="77777777" w:rsidTr="00073F15">
        <w:trPr>
          <w:gridAfter w:val="1"/>
          <w:wAfter w:w="46" w:type="dxa"/>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tcPr>
          <w:p w14:paraId="74B88DB0"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Memory performance</w:t>
            </w:r>
          </w:p>
        </w:tc>
        <w:tc>
          <w:tcPr>
            <w:tcW w:w="723" w:type="dxa"/>
            <w:tcBorders>
              <w:top w:val="single" w:sz="4" w:space="0" w:color="auto"/>
              <w:left w:val="nil"/>
              <w:bottom w:val="single" w:sz="4" w:space="0" w:color="auto"/>
              <w:right w:val="nil"/>
            </w:tcBorders>
            <w:vAlign w:val="center"/>
          </w:tcPr>
          <w:p w14:paraId="67209CF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0.837 </w:t>
            </w:r>
          </w:p>
        </w:tc>
        <w:tc>
          <w:tcPr>
            <w:tcW w:w="1392" w:type="dxa"/>
            <w:tcBorders>
              <w:top w:val="single" w:sz="4" w:space="0" w:color="auto"/>
              <w:left w:val="nil"/>
              <w:bottom w:val="single" w:sz="4" w:space="0" w:color="auto"/>
              <w:right w:val="nil"/>
            </w:tcBorders>
            <w:vAlign w:val="center"/>
          </w:tcPr>
          <w:p w14:paraId="6932654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0.368 </w:t>
            </w:r>
          </w:p>
        </w:tc>
        <w:tc>
          <w:tcPr>
            <w:tcW w:w="1392" w:type="dxa"/>
            <w:tcBorders>
              <w:top w:val="single" w:sz="4" w:space="0" w:color="auto"/>
              <w:left w:val="nil"/>
              <w:bottom w:val="single" w:sz="4" w:space="0" w:color="auto"/>
              <w:right w:val="nil"/>
            </w:tcBorders>
            <w:vAlign w:val="center"/>
          </w:tcPr>
          <w:p w14:paraId="4D65364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0.029</w:t>
            </w:r>
          </w:p>
        </w:tc>
        <w:tc>
          <w:tcPr>
            <w:tcW w:w="2021" w:type="dxa"/>
            <w:tcBorders>
              <w:top w:val="single" w:sz="4" w:space="0" w:color="auto"/>
              <w:left w:val="nil"/>
              <w:bottom w:val="single" w:sz="4" w:space="0" w:color="auto"/>
              <w:right w:val="nil"/>
            </w:tcBorders>
            <w:vAlign w:val="center"/>
          </w:tcPr>
          <w:p w14:paraId="3EE1276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0.403 </w:t>
            </w:r>
          </w:p>
        </w:tc>
        <w:tc>
          <w:tcPr>
            <w:tcW w:w="236" w:type="dxa"/>
            <w:vAlign w:val="center"/>
          </w:tcPr>
          <w:p w14:paraId="5EB25950"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1CCF33B6"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tcPr>
          <w:p w14:paraId="10120A74" w14:textId="77777777" w:rsidR="00701EAC" w:rsidRPr="0093195D" w:rsidRDefault="00701EAC" w:rsidP="00073F15">
            <w:pPr>
              <w:autoSpaceDE w:val="0"/>
              <w:autoSpaceDN w:val="0"/>
              <w:adjustRightInd w:val="0"/>
              <w:contextualSpacing/>
              <w:rPr>
                <w:rFonts w:asciiTheme="minorHAnsi" w:eastAsia="Times New Roman" w:hAnsiTheme="minorHAnsi" w:cstheme="minorHAnsi"/>
                <w:b w:val="0"/>
                <w:color w:val="auto"/>
                <w:sz w:val="20"/>
                <w:szCs w:val="20"/>
                <w:lang w:val="en-US" w:eastAsia="de-DE"/>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distractor condition</w:t>
            </w:r>
          </w:p>
        </w:tc>
        <w:tc>
          <w:tcPr>
            <w:tcW w:w="723" w:type="dxa"/>
            <w:tcBorders>
              <w:top w:val="single" w:sz="4" w:space="0" w:color="auto"/>
              <w:left w:val="nil"/>
              <w:bottom w:val="single" w:sz="4" w:space="0" w:color="auto"/>
              <w:right w:val="nil"/>
            </w:tcBorders>
            <w:vAlign w:val="center"/>
          </w:tcPr>
          <w:p w14:paraId="1F27CCE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 xml:space="preserve">0.462 </w:t>
            </w:r>
          </w:p>
        </w:tc>
        <w:tc>
          <w:tcPr>
            <w:tcW w:w="1392" w:type="dxa"/>
            <w:tcBorders>
              <w:top w:val="single" w:sz="4" w:space="0" w:color="auto"/>
              <w:left w:val="nil"/>
              <w:bottom w:val="single" w:sz="4" w:space="0" w:color="auto"/>
              <w:right w:val="nil"/>
            </w:tcBorders>
            <w:vAlign w:val="center"/>
          </w:tcPr>
          <w:p w14:paraId="54EC555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 xml:space="preserve">0.633 </w:t>
            </w:r>
          </w:p>
        </w:tc>
        <w:tc>
          <w:tcPr>
            <w:tcW w:w="1392" w:type="dxa"/>
            <w:tcBorders>
              <w:top w:val="single" w:sz="4" w:space="0" w:color="auto"/>
              <w:left w:val="nil"/>
              <w:bottom w:val="single" w:sz="4" w:space="0" w:color="auto"/>
              <w:right w:val="nil"/>
            </w:tcBorders>
            <w:vAlign w:val="center"/>
          </w:tcPr>
          <w:p w14:paraId="0992D6E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0.016</w:t>
            </w:r>
          </w:p>
        </w:tc>
        <w:tc>
          <w:tcPr>
            <w:tcW w:w="2021" w:type="dxa"/>
            <w:tcBorders>
              <w:top w:val="single" w:sz="4" w:space="0" w:color="auto"/>
              <w:left w:val="nil"/>
              <w:bottom w:val="single" w:sz="4" w:space="0" w:color="auto"/>
              <w:right w:val="nil"/>
            </w:tcBorders>
            <w:vAlign w:val="center"/>
          </w:tcPr>
          <w:p w14:paraId="614A3B4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0.158 </w:t>
            </w:r>
          </w:p>
        </w:tc>
        <w:tc>
          <w:tcPr>
            <w:tcW w:w="282" w:type="dxa"/>
            <w:gridSpan w:val="2"/>
            <w:vAlign w:val="center"/>
          </w:tcPr>
          <w:p w14:paraId="77D0B57B"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5D7F1B6A" w14:textId="77777777" w:rsidTr="00073F15">
        <w:trPr>
          <w:gridAfter w:val="1"/>
          <w:wAfter w:w="46" w:type="dxa"/>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tcPr>
          <w:p w14:paraId="53FF82B1"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723" w:type="dxa"/>
            <w:tcBorders>
              <w:top w:val="single" w:sz="4" w:space="0" w:color="auto"/>
              <w:left w:val="nil"/>
              <w:bottom w:val="single" w:sz="4" w:space="0" w:color="auto"/>
              <w:right w:val="nil"/>
            </w:tcBorders>
            <w:vAlign w:val="center"/>
          </w:tcPr>
          <w:p w14:paraId="0C45954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2.004 </w:t>
            </w:r>
          </w:p>
        </w:tc>
        <w:tc>
          <w:tcPr>
            <w:tcW w:w="1392" w:type="dxa"/>
            <w:tcBorders>
              <w:top w:val="single" w:sz="4" w:space="0" w:color="auto"/>
              <w:left w:val="nil"/>
              <w:bottom w:val="single" w:sz="4" w:space="0" w:color="auto"/>
              <w:right w:val="nil"/>
            </w:tcBorders>
            <w:vAlign w:val="center"/>
          </w:tcPr>
          <w:p w14:paraId="647C512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0.168 </w:t>
            </w:r>
          </w:p>
        </w:tc>
        <w:tc>
          <w:tcPr>
            <w:tcW w:w="1392" w:type="dxa"/>
            <w:tcBorders>
              <w:top w:val="single" w:sz="4" w:space="0" w:color="auto"/>
              <w:left w:val="nil"/>
              <w:bottom w:val="single" w:sz="4" w:space="0" w:color="auto"/>
              <w:right w:val="nil"/>
            </w:tcBorders>
            <w:vAlign w:val="center"/>
          </w:tcPr>
          <w:p w14:paraId="1042444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0.067 </w:t>
            </w:r>
          </w:p>
        </w:tc>
        <w:tc>
          <w:tcPr>
            <w:tcW w:w="2021" w:type="dxa"/>
            <w:tcBorders>
              <w:top w:val="single" w:sz="4" w:space="0" w:color="auto"/>
              <w:left w:val="nil"/>
              <w:bottom w:val="single" w:sz="4" w:space="0" w:color="auto"/>
              <w:right w:val="nil"/>
            </w:tcBorders>
            <w:vAlign w:val="center"/>
          </w:tcPr>
          <w:p w14:paraId="5941011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0.365 </w:t>
            </w:r>
          </w:p>
        </w:tc>
        <w:tc>
          <w:tcPr>
            <w:tcW w:w="236" w:type="dxa"/>
            <w:vAlign w:val="center"/>
          </w:tcPr>
          <w:p w14:paraId="2DD4F31B"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43B18C14" w14:textId="77777777" w:rsidTr="00073F15">
        <w:trPr>
          <w:gridAfter w:val="1"/>
          <w:wAfter w:w="46" w:type="dxa"/>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tcPr>
          <w:p w14:paraId="704B8BB8"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723" w:type="dxa"/>
            <w:tcBorders>
              <w:top w:val="single" w:sz="4" w:space="0" w:color="auto"/>
              <w:left w:val="nil"/>
              <w:bottom w:val="single" w:sz="4" w:space="0" w:color="auto"/>
              <w:right w:val="nil"/>
            </w:tcBorders>
            <w:vAlign w:val="center"/>
          </w:tcPr>
          <w:p w14:paraId="1D3C065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 xml:space="preserve">1.237 </w:t>
            </w:r>
          </w:p>
        </w:tc>
        <w:tc>
          <w:tcPr>
            <w:tcW w:w="1392" w:type="dxa"/>
            <w:tcBorders>
              <w:top w:val="single" w:sz="4" w:space="0" w:color="auto"/>
              <w:left w:val="nil"/>
              <w:bottom w:val="single" w:sz="4" w:space="0" w:color="auto"/>
              <w:right w:val="nil"/>
            </w:tcBorders>
            <w:vAlign w:val="center"/>
          </w:tcPr>
          <w:p w14:paraId="22CCBC4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 xml:space="preserve">0.298 </w:t>
            </w:r>
          </w:p>
        </w:tc>
        <w:tc>
          <w:tcPr>
            <w:tcW w:w="1392" w:type="dxa"/>
            <w:tcBorders>
              <w:top w:val="single" w:sz="4" w:space="0" w:color="auto"/>
              <w:left w:val="nil"/>
              <w:bottom w:val="single" w:sz="4" w:space="0" w:color="auto"/>
              <w:right w:val="nil"/>
            </w:tcBorders>
            <w:vAlign w:val="center"/>
          </w:tcPr>
          <w:p w14:paraId="235FED3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0.042</w:t>
            </w:r>
          </w:p>
        </w:tc>
        <w:tc>
          <w:tcPr>
            <w:tcW w:w="2021" w:type="dxa"/>
            <w:tcBorders>
              <w:top w:val="single" w:sz="4" w:space="0" w:color="auto"/>
              <w:left w:val="nil"/>
              <w:bottom w:val="single" w:sz="4" w:space="0" w:color="auto"/>
              <w:right w:val="nil"/>
            </w:tcBorders>
            <w:vAlign w:val="center"/>
          </w:tcPr>
          <w:p w14:paraId="321C801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0.316 </w:t>
            </w:r>
          </w:p>
        </w:tc>
        <w:tc>
          <w:tcPr>
            <w:tcW w:w="236" w:type="dxa"/>
            <w:vAlign w:val="center"/>
          </w:tcPr>
          <w:p w14:paraId="0A6AF123"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0DC7EA47"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nil"/>
              <w:bottom w:val="single" w:sz="4" w:space="0" w:color="auto"/>
              <w:right w:val="nil"/>
            </w:tcBorders>
            <w:vAlign w:val="center"/>
          </w:tcPr>
          <w:p w14:paraId="0D57B63B"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distractor condition</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723" w:type="dxa"/>
            <w:tcBorders>
              <w:top w:val="single" w:sz="4" w:space="0" w:color="auto"/>
              <w:left w:val="nil"/>
              <w:bottom w:val="single" w:sz="4" w:space="0" w:color="auto"/>
              <w:right w:val="nil"/>
            </w:tcBorders>
            <w:vAlign w:val="center"/>
          </w:tcPr>
          <w:p w14:paraId="78F6BC8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0.044 </w:t>
            </w:r>
          </w:p>
        </w:tc>
        <w:tc>
          <w:tcPr>
            <w:tcW w:w="1392" w:type="dxa"/>
            <w:tcBorders>
              <w:top w:val="single" w:sz="4" w:space="0" w:color="auto"/>
              <w:left w:val="nil"/>
              <w:bottom w:val="single" w:sz="4" w:space="0" w:color="auto"/>
              <w:right w:val="nil"/>
            </w:tcBorders>
            <w:vAlign w:val="center"/>
          </w:tcPr>
          <w:p w14:paraId="2CABE26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0.957 </w:t>
            </w:r>
          </w:p>
        </w:tc>
        <w:tc>
          <w:tcPr>
            <w:tcW w:w="1392" w:type="dxa"/>
            <w:tcBorders>
              <w:top w:val="single" w:sz="4" w:space="0" w:color="auto"/>
              <w:left w:val="nil"/>
              <w:bottom w:val="single" w:sz="4" w:space="0" w:color="auto"/>
              <w:right w:val="nil"/>
            </w:tcBorders>
            <w:vAlign w:val="center"/>
          </w:tcPr>
          <w:p w14:paraId="591A902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0.002</w:t>
            </w:r>
          </w:p>
        </w:tc>
        <w:tc>
          <w:tcPr>
            <w:tcW w:w="2021" w:type="dxa"/>
            <w:tcBorders>
              <w:top w:val="single" w:sz="4" w:space="0" w:color="auto"/>
              <w:left w:val="nil"/>
              <w:bottom w:val="single" w:sz="4" w:space="0" w:color="auto"/>
              <w:right w:val="nil"/>
            </w:tcBorders>
            <w:vAlign w:val="center"/>
          </w:tcPr>
          <w:p w14:paraId="6B19A54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0.167 </w:t>
            </w:r>
          </w:p>
        </w:tc>
        <w:tc>
          <w:tcPr>
            <w:tcW w:w="282" w:type="dxa"/>
            <w:gridSpan w:val="2"/>
            <w:tcBorders>
              <w:top w:val="nil"/>
              <w:left w:val="nil"/>
              <w:bottom w:val="nil"/>
              <w:right w:val="nil"/>
            </w:tcBorders>
            <w:vAlign w:val="center"/>
          </w:tcPr>
          <w:p w14:paraId="51E65E99"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bl>
    <w:p w14:paraId="49735F56" w14:textId="77777777" w:rsidR="00701EAC" w:rsidRPr="0093195D" w:rsidRDefault="00701EAC" w:rsidP="00701EAC">
      <w:pPr>
        <w:pBdr>
          <w:top w:val="none" w:sz="0" w:space="0" w:color="000000"/>
          <w:left w:val="none" w:sz="0" w:space="0" w:color="000000"/>
          <w:bottom w:val="none" w:sz="0" w:space="0" w:color="000000"/>
          <w:right w:val="none" w:sz="0" w:space="0" w:color="000000"/>
          <w:between w:val="none" w:sz="0" w:space="0" w:color="000000"/>
        </w:pBdr>
        <w:spacing w:after="160"/>
        <w:rPr>
          <w:rFonts w:cstheme="minorHAnsi"/>
          <w:bCs/>
          <w:u w:val="single"/>
          <w:lang w:val="en-US"/>
        </w:rPr>
      </w:pPr>
      <w:r w:rsidRPr="0093195D">
        <w:rPr>
          <w:rFonts w:cstheme="minorHAnsi"/>
          <w:bCs/>
          <w:u w:val="single"/>
          <w:lang w:val="en-US"/>
        </w:rPr>
        <w:br w:type="page"/>
      </w:r>
    </w:p>
    <w:p w14:paraId="6A1D5343" w14:textId="77777777" w:rsidR="00701EAC" w:rsidRPr="0093195D" w:rsidRDefault="00701EAC" w:rsidP="00701EAC">
      <w:pPr>
        <w:pStyle w:val="Heading2"/>
        <w:ind w:firstLine="0"/>
        <w:rPr>
          <w:rFonts w:asciiTheme="minorHAnsi" w:hAnsiTheme="minorHAnsi" w:cstheme="minorHAnsi"/>
          <w:lang w:val="en-US"/>
        </w:rPr>
      </w:pPr>
      <w:r w:rsidRPr="0093195D">
        <w:rPr>
          <w:rFonts w:asciiTheme="minorHAnsi" w:hAnsiTheme="minorHAnsi" w:cstheme="minorHAnsi"/>
          <w:lang w:val="en-US"/>
        </w:rPr>
        <w:lastRenderedPageBreak/>
        <w:t>Analysis of non-lateralized alpha-band oscillations with the additional factor of distractor predictability</w:t>
      </w:r>
    </w:p>
    <w:p w14:paraId="02101633" w14:textId="77777777" w:rsidR="00701EAC" w:rsidRPr="0093195D" w:rsidRDefault="00701EAC" w:rsidP="00701EAC">
      <w:pPr>
        <w:ind w:firstLine="708"/>
        <w:rPr>
          <w:rFonts w:cstheme="minorHAnsi"/>
          <w:lang w:val="en-US"/>
        </w:rPr>
      </w:pPr>
      <w:r w:rsidRPr="0093195D">
        <w:rPr>
          <w:rFonts w:cstheme="minorHAnsi"/>
          <w:lang w:val="en-US"/>
        </w:rPr>
        <w:t>The third supplementary analysis examined whether non-lateralized alpha-band oscillations differed between distractor predictability, distractor conditions, memory intervals, and memory performance (see Table 6, for visualization see Figure 8). The ANOVA results showed a significant main effect of distractor condition (</w:t>
      </w:r>
      <w:proofErr w:type="gramStart"/>
      <w:r w:rsidRPr="0093195D">
        <w:rPr>
          <w:rFonts w:cstheme="minorHAnsi"/>
          <w:i/>
          <w:iCs/>
          <w:lang w:val="en-US"/>
        </w:rPr>
        <w:t>F</w:t>
      </w:r>
      <w:r w:rsidRPr="0093195D">
        <w:rPr>
          <w:rFonts w:cstheme="minorHAnsi"/>
          <w:lang w:val="en-US"/>
        </w:rPr>
        <w:t>(</w:t>
      </w:r>
      <w:proofErr w:type="gramEnd"/>
      <w:r w:rsidRPr="0093195D">
        <w:rPr>
          <w:rFonts w:cstheme="minorHAnsi"/>
          <w:lang w:val="en-US"/>
        </w:rPr>
        <w:t xml:space="preserve">2,56) = 4.48, </w:t>
      </w:r>
      <w:r w:rsidRPr="0093195D">
        <w:rPr>
          <w:rFonts w:cstheme="minorHAnsi"/>
          <w:i/>
          <w:iCs/>
          <w:lang w:val="en-US"/>
        </w:rPr>
        <w:t>p</w:t>
      </w:r>
      <w:r w:rsidRPr="0093195D">
        <w:rPr>
          <w:rFonts w:cstheme="minorHAnsi"/>
          <w:lang w:val="en-US"/>
        </w:rPr>
        <w:t xml:space="preserve"> = 0.016, </w:t>
      </w:r>
      <w:r w:rsidRPr="0093195D">
        <w:rPr>
          <w:rFonts w:cstheme="minorHAnsi"/>
          <w:i/>
          <w:iCs/>
          <w:lang w:val="en-US"/>
        </w:rPr>
        <w:t>η²p</w:t>
      </w:r>
      <w:r w:rsidRPr="0093195D">
        <w:rPr>
          <w:rFonts w:cstheme="minorHAnsi"/>
          <w:lang w:val="en-US"/>
        </w:rPr>
        <w:t xml:space="preserve"> = 0.138). However, as this factor was also involved in the interaction of distractor condition and memory interval (</w:t>
      </w:r>
      <w:proofErr w:type="gramStart"/>
      <w:r w:rsidRPr="0093195D">
        <w:rPr>
          <w:rFonts w:cstheme="minorHAnsi"/>
          <w:i/>
          <w:iCs/>
          <w:lang w:val="en-US"/>
        </w:rPr>
        <w:t>F</w:t>
      </w:r>
      <w:r w:rsidRPr="0093195D">
        <w:rPr>
          <w:rFonts w:cstheme="minorHAnsi"/>
          <w:lang w:val="en-US"/>
        </w:rPr>
        <w:t>(</w:t>
      </w:r>
      <w:proofErr w:type="gramEnd"/>
      <w:r w:rsidRPr="0093195D">
        <w:rPr>
          <w:rFonts w:cstheme="minorHAnsi"/>
          <w:lang w:val="en-US"/>
        </w:rPr>
        <w:t xml:space="preserve">2,76.77) = 8.74, </w:t>
      </w:r>
      <w:r w:rsidRPr="0093195D">
        <w:rPr>
          <w:rFonts w:cstheme="minorHAnsi"/>
          <w:i/>
          <w:iCs/>
          <w:lang w:val="en-US"/>
        </w:rPr>
        <w:t>p</w:t>
      </w:r>
      <w:r w:rsidRPr="0093195D">
        <w:rPr>
          <w:rFonts w:cstheme="minorHAnsi"/>
          <w:lang w:val="en-US"/>
        </w:rPr>
        <w:t xml:space="preserve"> &lt; 0.001, </w:t>
      </w:r>
      <w:r w:rsidRPr="0093195D">
        <w:rPr>
          <w:rFonts w:cstheme="minorHAnsi"/>
          <w:i/>
          <w:iCs/>
          <w:lang w:val="en-US"/>
        </w:rPr>
        <w:t>η²p</w:t>
      </w:r>
      <w:r w:rsidRPr="0093195D">
        <w:rPr>
          <w:rFonts w:cstheme="minorHAnsi"/>
          <w:lang w:val="en-US"/>
        </w:rPr>
        <w:t xml:space="preserve"> = 0.238), we only report post-hoc tests on this interaction. As expected, all distractor conditions showed a similar alpha power desynchronization during the post-target interval (all </w:t>
      </w:r>
      <w:r w:rsidRPr="0093195D">
        <w:rPr>
          <w:rFonts w:cstheme="minorHAnsi"/>
          <w:i/>
          <w:iCs/>
          <w:lang w:val="en-US"/>
        </w:rPr>
        <w:t>t</w:t>
      </w:r>
      <w:r w:rsidRPr="0093195D">
        <w:rPr>
          <w:rFonts w:cstheme="minorHAnsi"/>
          <w:lang w:val="en-US"/>
        </w:rPr>
        <w:t xml:space="preserve"> &lt; -0.065, all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0.949). However, distractor conditions differed during the distractor interval and the post-distractor interval. Specifically, during the distractor interval, target-side distractors (</w:t>
      </w:r>
      <w:proofErr w:type="gramStart"/>
      <w:r w:rsidRPr="0093195D">
        <w:rPr>
          <w:rFonts w:cstheme="minorHAnsi"/>
          <w:i/>
          <w:iCs/>
          <w:lang w:val="en-US"/>
        </w:rPr>
        <w:t>t</w:t>
      </w:r>
      <w:r w:rsidRPr="0093195D">
        <w:rPr>
          <w:rFonts w:cstheme="minorHAnsi"/>
          <w:lang w:val="en-US"/>
        </w:rPr>
        <w:t>(</w:t>
      </w:r>
      <w:proofErr w:type="gramEnd"/>
      <w:r w:rsidRPr="0093195D">
        <w:rPr>
          <w:rFonts w:cstheme="minorHAnsi"/>
          <w:lang w:val="en-US"/>
        </w:rPr>
        <w:t xml:space="preserve">29) = -3.46,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0.002) and opposite-side distractors (</w:t>
      </w:r>
      <w:r w:rsidRPr="0093195D">
        <w:rPr>
          <w:rFonts w:cstheme="minorHAnsi"/>
          <w:i/>
          <w:iCs/>
          <w:lang w:val="en-US"/>
        </w:rPr>
        <w:t>t</w:t>
      </w:r>
      <w:r w:rsidRPr="0093195D">
        <w:rPr>
          <w:rFonts w:cstheme="minorHAnsi"/>
          <w:lang w:val="en-US"/>
        </w:rPr>
        <w:t xml:space="preserve">(29) = -2.69,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0.012) showed a stronger desynchronization than control distractors, whereas the difference between target-side and opposite-side distractors did not reach significance (</w:t>
      </w:r>
      <w:r w:rsidRPr="0093195D">
        <w:rPr>
          <w:rFonts w:cstheme="minorHAnsi"/>
          <w:i/>
          <w:iCs/>
          <w:lang w:val="en-US"/>
        </w:rPr>
        <w:t>t</w:t>
      </w:r>
      <w:r w:rsidRPr="0093195D">
        <w:rPr>
          <w:rFonts w:cstheme="minorHAnsi"/>
          <w:lang w:val="en-US"/>
        </w:rPr>
        <w:t xml:space="preserve">(29) = -1.21,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0.238). Moreover, during the post-distractor interval, target-side distractors (</w:t>
      </w:r>
      <w:proofErr w:type="gramStart"/>
      <w:r w:rsidRPr="0093195D">
        <w:rPr>
          <w:rFonts w:cstheme="minorHAnsi"/>
          <w:i/>
          <w:iCs/>
          <w:lang w:val="en-US"/>
        </w:rPr>
        <w:t>t</w:t>
      </w:r>
      <w:r w:rsidRPr="0093195D">
        <w:rPr>
          <w:rFonts w:cstheme="minorHAnsi"/>
          <w:lang w:val="en-US"/>
        </w:rPr>
        <w:t>(</w:t>
      </w:r>
      <w:proofErr w:type="gramEnd"/>
      <w:r w:rsidRPr="0093195D">
        <w:rPr>
          <w:rFonts w:cstheme="minorHAnsi"/>
          <w:lang w:val="en-US"/>
        </w:rPr>
        <w:t xml:space="preserve">29) = -4.06,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&lt; 0.001) showed a stronger desynchronization than control distractors, whereas a stronger desynchronization for opposite-side than control distractors was only close to significance (</w:t>
      </w:r>
      <w:r w:rsidRPr="0093195D">
        <w:rPr>
          <w:rFonts w:cstheme="minorHAnsi"/>
          <w:i/>
          <w:iCs/>
          <w:lang w:val="en-US"/>
        </w:rPr>
        <w:t>t</w:t>
      </w:r>
      <w:r w:rsidRPr="0093195D">
        <w:rPr>
          <w:rFonts w:cstheme="minorHAnsi"/>
          <w:lang w:val="en-US"/>
        </w:rPr>
        <w:t xml:space="preserve">(29) = -1.94,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0.062). The difference between target-side and opposite-side distractors did not reach significance (</w:t>
      </w:r>
      <w:proofErr w:type="gramStart"/>
      <w:r w:rsidRPr="0093195D">
        <w:rPr>
          <w:rFonts w:cstheme="minorHAnsi"/>
          <w:i/>
          <w:iCs/>
          <w:lang w:val="en-US"/>
        </w:rPr>
        <w:t>t</w:t>
      </w:r>
      <w:r w:rsidRPr="0093195D">
        <w:rPr>
          <w:rFonts w:cstheme="minorHAnsi"/>
          <w:lang w:val="en-US"/>
        </w:rPr>
        <w:t>(</w:t>
      </w:r>
      <w:proofErr w:type="gramEnd"/>
      <w:r w:rsidRPr="0093195D">
        <w:rPr>
          <w:rFonts w:cstheme="minorHAnsi"/>
          <w:lang w:val="en-US"/>
        </w:rPr>
        <w:t xml:space="preserve">29) = --1.69, </w:t>
      </w:r>
      <w:proofErr w:type="spellStart"/>
      <w:r w:rsidRPr="0093195D">
        <w:rPr>
          <w:rFonts w:cstheme="minorHAnsi"/>
          <w:i/>
          <w:iCs/>
          <w:lang w:val="en-US"/>
        </w:rPr>
        <w:t>p</w:t>
      </w:r>
      <w:r w:rsidRPr="0093195D">
        <w:rPr>
          <w:rFonts w:cstheme="minorHAnsi"/>
          <w:i/>
          <w:iCs/>
          <w:vertAlign w:val="subscript"/>
          <w:lang w:val="en-US"/>
        </w:rPr>
        <w:t>Holm</w:t>
      </w:r>
      <w:proofErr w:type="spellEnd"/>
      <w:r w:rsidRPr="0093195D">
        <w:rPr>
          <w:rFonts w:cstheme="minorHAnsi"/>
          <w:lang w:val="en-US"/>
        </w:rPr>
        <w:t xml:space="preserve"> = 0.102). </w:t>
      </w:r>
    </w:p>
    <w:p w14:paraId="3E30425F" w14:textId="77777777" w:rsidR="00701EAC" w:rsidRPr="0093195D" w:rsidRDefault="00701EAC" w:rsidP="00701EAC">
      <w:pPr>
        <w:rPr>
          <w:rFonts w:cstheme="minorHAnsi"/>
        </w:rPr>
      </w:pPr>
      <w:bookmarkStart w:id="1" w:name="_Ref124157497"/>
      <w:r w:rsidRPr="0093195D">
        <w:rPr>
          <w:rFonts w:cstheme="minorHAns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6"/>
      </w:tblGrid>
      <w:tr w:rsidR="00701EAC" w:rsidRPr="0093195D" w14:paraId="56690113" w14:textId="77777777" w:rsidTr="00073F15">
        <w:tc>
          <w:tcPr>
            <w:tcW w:w="9070" w:type="dxa"/>
          </w:tcPr>
          <w:p w14:paraId="5C6F17EB" w14:textId="77777777" w:rsidR="00701EAC" w:rsidRPr="0093195D" w:rsidRDefault="00701EAC" w:rsidP="00073F15">
            <w:pPr>
              <w:pStyle w:val="Subtitle"/>
              <w:rPr>
                <w:rFonts w:asciiTheme="minorHAnsi" w:hAnsiTheme="minorHAnsi" w:cstheme="minorHAnsi"/>
                <w:lang w:val="en-US"/>
              </w:rPr>
            </w:pPr>
            <w:r w:rsidRPr="0093195D">
              <w:rPr>
                <w:rFonts w:asciiTheme="minorHAnsi" w:hAnsiTheme="minorHAnsi" w:cstheme="minorHAnsi"/>
                <w:b/>
                <w:bCs/>
              </w:rPr>
              <w:lastRenderedPageBreak/>
              <w:t>Table 6.</w:t>
            </w:r>
            <w:bookmarkEnd w:id="1"/>
            <w:r w:rsidRPr="0093195D">
              <w:rPr>
                <w:rFonts w:asciiTheme="minorHAnsi" w:hAnsiTheme="minorHAnsi" w:cstheme="minorHAnsi"/>
                <w:b/>
                <w:bCs/>
                <w:lang w:val="en-US"/>
              </w:rPr>
              <w:t xml:space="preserve"> </w:t>
            </w:r>
            <w:r w:rsidRPr="0093195D">
              <w:rPr>
                <w:rFonts w:asciiTheme="minorHAnsi" w:hAnsiTheme="minorHAnsi" w:cstheme="minorHAnsi"/>
                <w:lang w:val="en-US"/>
              </w:rPr>
              <w:t>Statistical comparison of non-lateralized alpha-band results during the three memory intervals (post-target interval [PTI], distractor interval [DI], and post-distractor interval [PDI]), using a 3 x 2 x 3 x 2 repeated measures ANOVA. The additional factors were distractor predictability (predictable vs. unpredictable distractor position), distractor condition (target side [TD], opposite side [OD], and control distractors [CD]), and memory performance (mean performance split of participants with high and low memory performance).</w:t>
            </w:r>
          </w:p>
          <w:tbl>
            <w:tblPr>
              <w:tblStyle w:val="EinfacheTabelle21"/>
              <w:tblW w:w="9530" w:type="dxa"/>
              <w:tblInd w:w="0" w:type="dxa"/>
              <w:tblBorders>
                <w:top w:val="single" w:sz="4" w:space="0" w:color="000000" w:themeColor="text1"/>
                <w:bottom w:val="single" w:sz="4" w:space="0" w:color="000000" w:themeColor="text1"/>
              </w:tblBorders>
              <w:tblCellMar>
                <w:left w:w="108" w:type="dxa"/>
                <w:right w:w="108" w:type="dxa"/>
              </w:tblCellMar>
              <w:tblLook w:val="04A0" w:firstRow="1" w:lastRow="0" w:firstColumn="1" w:lastColumn="0" w:noHBand="0" w:noVBand="1"/>
            </w:tblPr>
            <w:tblGrid>
              <w:gridCol w:w="2795"/>
              <w:gridCol w:w="1392"/>
              <w:gridCol w:w="1522"/>
              <w:gridCol w:w="1701"/>
              <w:gridCol w:w="1623"/>
              <w:gridCol w:w="230"/>
              <w:gridCol w:w="267"/>
            </w:tblGrid>
            <w:tr w:rsidR="00701EAC" w:rsidRPr="0093195D" w14:paraId="0888CCEB" w14:textId="77777777" w:rsidTr="00073F15">
              <w:trPr>
                <w:gridAfter w:val="2"/>
                <w:cnfStyle w:val="100000000000" w:firstRow="1" w:lastRow="0" w:firstColumn="0" w:lastColumn="0" w:oddVBand="0" w:evenVBand="0" w:oddHBand="0" w:evenHBand="0" w:firstRowFirstColumn="0" w:firstRowLastColumn="0" w:lastRowFirstColumn="0" w:lastRowLastColumn="0"/>
                <w:wAfter w:w="497" w:type="dxa"/>
                <w:trHeight w:val="283"/>
              </w:trPr>
              <w:tc>
                <w:tcPr>
                  <w:cnfStyle w:val="001000000000" w:firstRow="0" w:lastRow="0" w:firstColumn="1" w:lastColumn="0" w:oddVBand="0" w:evenVBand="0" w:oddHBand="0" w:evenHBand="0" w:firstRowFirstColumn="0" w:firstRowLastColumn="0" w:lastRowFirstColumn="0" w:lastRowLastColumn="0"/>
                  <w:tcW w:w="2795" w:type="dxa"/>
                  <w:tcBorders>
                    <w:left w:val="nil"/>
                    <w:bottom w:val="single" w:sz="4" w:space="0" w:color="auto"/>
                    <w:right w:val="nil"/>
                  </w:tcBorders>
                  <w:shd w:val="clear" w:color="auto" w:fill="FFFFFF" w:themeFill="background1"/>
                  <w:hideMark/>
                </w:tcPr>
                <w:p w14:paraId="2CF5884F" w14:textId="77777777" w:rsidR="00701EAC" w:rsidRPr="0093195D" w:rsidRDefault="00701EAC" w:rsidP="00073F15">
                  <w:pPr>
                    <w:autoSpaceDE w:val="0"/>
                    <w:autoSpaceDN w:val="0"/>
                    <w:adjustRightInd w:val="0"/>
                    <w:contextualSpacing/>
                    <w:rPr>
                      <w:rFonts w:asciiTheme="minorHAnsi" w:hAnsiTheme="minorHAnsi" w:cstheme="minorHAnsi"/>
                      <w:bCs/>
                      <w:color w:val="auto"/>
                      <w:sz w:val="20"/>
                      <w:szCs w:val="20"/>
                      <w:lang w:val="en-US"/>
                    </w:rPr>
                  </w:pPr>
                  <w:r w:rsidRPr="0093195D">
                    <w:rPr>
                      <w:rFonts w:asciiTheme="minorHAnsi" w:hAnsiTheme="minorHAnsi" w:cstheme="minorHAnsi"/>
                      <w:bCs/>
                      <w:color w:val="auto"/>
                      <w:sz w:val="20"/>
                      <w:szCs w:val="20"/>
                      <w:lang w:val="en-US"/>
                    </w:rPr>
                    <w:t>Effects</w:t>
                  </w:r>
                </w:p>
              </w:tc>
              <w:tc>
                <w:tcPr>
                  <w:tcW w:w="1392" w:type="dxa"/>
                  <w:tcBorders>
                    <w:left w:val="nil"/>
                    <w:bottom w:val="single" w:sz="4" w:space="0" w:color="auto"/>
                    <w:right w:val="nil"/>
                  </w:tcBorders>
                  <w:shd w:val="clear" w:color="auto" w:fill="FFFFFF" w:themeFill="background1"/>
                  <w:hideMark/>
                </w:tcPr>
                <w:p w14:paraId="627B14CA"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F</w:t>
                  </w:r>
                </w:p>
              </w:tc>
              <w:tc>
                <w:tcPr>
                  <w:tcW w:w="1522" w:type="dxa"/>
                  <w:tcBorders>
                    <w:left w:val="nil"/>
                    <w:bottom w:val="single" w:sz="4" w:space="0" w:color="auto"/>
                    <w:right w:val="nil"/>
                  </w:tcBorders>
                  <w:shd w:val="clear" w:color="auto" w:fill="FFFFFF" w:themeFill="background1"/>
                  <w:hideMark/>
                </w:tcPr>
                <w:p w14:paraId="26D97E46"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p</w:t>
                  </w:r>
                </w:p>
              </w:tc>
              <w:tc>
                <w:tcPr>
                  <w:tcW w:w="1701" w:type="dxa"/>
                  <w:tcBorders>
                    <w:left w:val="nil"/>
                    <w:bottom w:val="single" w:sz="4" w:space="0" w:color="auto"/>
                    <w:right w:val="nil"/>
                  </w:tcBorders>
                  <w:shd w:val="clear" w:color="auto" w:fill="FFFFFF" w:themeFill="background1"/>
                  <w:hideMark/>
                </w:tcPr>
                <w:p w14:paraId="00CE04B2"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r w:rsidRPr="0093195D">
                    <w:rPr>
                      <w:rFonts w:asciiTheme="minorHAnsi" w:hAnsiTheme="minorHAnsi" w:cstheme="minorHAnsi"/>
                      <w:bCs/>
                      <w:i/>
                      <w:iCs/>
                      <w:color w:val="auto"/>
                      <w:sz w:val="20"/>
                      <w:szCs w:val="20"/>
                      <w:lang w:val="en-US"/>
                    </w:rPr>
                    <w:t>η²p</w:t>
                  </w:r>
                </w:p>
              </w:tc>
              <w:tc>
                <w:tcPr>
                  <w:tcW w:w="1623" w:type="dxa"/>
                  <w:tcBorders>
                    <w:left w:val="nil"/>
                    <w:bottom w:val="single" w:sz="4" w:space="0" w:color="auto"/>
                    <w:right w:val="nil"/>
                  </w:tcBorders>
                  <w:shd w:val="clear" w:color="auto" w:fill="FFFFFF" w:themeFill="background1"/>
                  <w:hideMark/>
                </w:tcPr>
                <w:p w14:paraId="7A96DC27"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i/>
                      <w:iCs/>
                      <w:color w:val="auto"/>
                      <w:sz w:val="20"/>
                      <w:szCs w:val="20"/>
                      <w:lang w:val="en-US"/>
                    </w:rPr>
                  </w:pPr>
                  <w:proofErr w:type="spellStart"/>
                  <w:r w:rsidRPr="0093195D">
                    <w:rPr>
                      <w:rFonts w:asciiTheme="minorHAnsi" w:eastAsia="Times New Roman" w:hAnsiTheme="minorHAnsi" w:cstheme="minorHAnsi"/>
                      <w:bCs/>
                      <w:color w:val="auto"/>
                      <w:sz w:val="20"/>
                      <w:szCs w:val="20"/>
                      <w:lang w:val="en-US"/>
                    </w:rPr>
                    <w:t>BF</w:t>
                  </w:r>
                  <w:r w:rsidRPr="0093195D">
                    <w:rPr>
                      <w:rFonts w:asciiTheme="minorHAnsi" w:eastAsia="Times New Roman" w:hAnsiTheme="minorHAnsi" w:cstheme="minorHAnsi"/>
                      <w:bCs/>
                      <w:color w:val="auto"/>
                      <w:sz w:val="20"/>
                      <w:szCs w:val="20"/>
                      <w:vertAlign w:val="subscript"/>
                      <w:lang w:val="en-US"/>
                    </w:rPr>
                    <w:t>incl</w:t>
                  </w:r>
                  <w:proofErr w:type="spellEnd"/>
                </w:p>
              </w:tc>
            </w:tr>
            <w:tr w:rsidR="00701EAC" w:rsidRPr="0093195D" w14:paraId="0F5121A0"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hideMark/>
                </w:tcPr>
                <w:p w14:paraId="0329FF0F"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p>
              </w:tc>
              <w:tc>
                <w:tcPr>
                  <w:tcW w:w="1392" w:type="dxa"/>
                  <w:tcBorders>
                    <w:top w:val="single" w:sz="4" w:space="0" w:color="auto"/>
                    <w:left w:val="nil"/>
                    <w:bottom w:val="single" w:sz="4" w:space="0" w:color="auto"/>
                    <w:right w:val="nil"/>
                  </w:tcBorders>
                  <w:vAlign w:val="center"/>
                </w:tcPr>
                <w:p w14:paraId="7D2A91F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0.041 </w:t>
                  </w:r>
                </w:p>
              </w:tc>
              <w:tc>
                <w:tcPr>
                  <w:tcW w:w="1522" w:type="dxa"/>
                  <w:tcBorders>
                    <w:top w:val="single" w:sz="4" w:space="0" w:color="auto"/>
                    <w:left w:val="nil"/>
                    <w:bottom w:val="single" w:sz="4" w:space="0" w:color="auto"/>
                    <w:right w:val="nil"/>
                  </w:tcBorders>
                  <w:vAlign w:val="center"/>
                </w:tcPr>
                <w:p w14:paraId="652E1DA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0.840 </w:t>
                  </w:r>
                </w:p>
              </w:tc>
              <w:tc>
                <w:tcPr>
                  <w:tcW w:w="1701" w:type="dxa"/>
                  <w:tcBorders>
                    <w:top w:val="single" w:sz="4" w:space="0" w:color="auto"/>
                    <w:left w:val="nil"/>
                    <w:bottom w:val="single" w:sz="4" w:space="0" w:color="auto"/>
                    <w:right w:val="nil"/>
                  </w:tcBorders>
                  <w:vAlign w:val="center"/>
                </w:tcPr>
                <w:p w14:paraId="353367C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0.001 </w:t>
                  </w:r>
                </w:p>
              </w:tc>
              <w:tc>
                <w:tcPr>
                  <w:tcW w:w="1623" w:type="dxa"/>
                  <w:tcBorders>
                    <w:top w:val="single" w:sz="4" w:space="0" w:color="auto"/>
                    <w:left w:val="nil"/>
                    <w:bottom w:val="single" w:sz="4" w:space="0" w:color="auto"/>
                    <w:right w:val="nil"/>
                  </w:tcBorders>
                  <w:vAlign w:val="center"/>
                </w:tcPr>
                <w:p w14:paraId="10202EC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0.096 </w:t>
                  </w:r>
                </w:p>
              </w:tc>
              <w:tc>
                <w:tcPr>
                  <w:tcW w:w="497" w:type="dxa"/>
                  <w:gridSpan w:val="2"/>
                  <w:vAlign w:val="center"/>
                </w:tcPr>
                <w:p w14:paraId="3DAF7610"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320FAC20"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hideMark/>
                </w:tcPr>
                <w:p w14:paraId="3683BA7D"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condition</w:t>
                  </w:r>
                </w:p>
              </w:tc>
              <w:tc>
                <w:tcPr>
                  <w:tcW w:w="1392" w:type="dxa"/>
                  <w:tcBorders>
                    <w:top w:val="single" w:sz="4" w:space="0" w:color="auto"/>
                    <w:left w:val="nil"/>
                    <w:bottom w:val="single" w:sz="4" w:space="0" w:color="auto"/>
                    <w:right w:val="nil"/>
                  </w:tcBorders>
                  <w:vAlign w:val="center"/>
                </w:tcPr>
                <w:p w14:paraId="76960C3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4.476 </w:t>
                  </w:r>
                </w:p>
              </w:tc>
              <w:tc>
                <w:tcPr>
                  <w:tcW w:w="1522" w:type="dxa"/>
                  <w:tcBorders>
                    <w:top w:val="single" w:sz="4" w:space="0" w:color="auto"/>
                    <w:left w:val="nil"/>
                    <w:bottom w:val="single" w:sz="4" w:space="0" w:color="auto"/>
                    <w:right w:val="nil"/>
                  </w:tcBorders>
                  <w:vAlign w:val="center"/>
                </w:tcPr>
                <w:p w14:paraId="755EE29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0.016 </w:t>
                  </w:r>
                </w:p>
              </w:tc>
              <w:tc>
                <w:tcPr>
                  <w:tcW w:w="1701" w:type="dxa"/>
                  <w:tcBorders>
                    <w:top w:val="single" w:sz="4" w:space="0" w:color="auto"/>
                    <w:left w:val="nil"/>
                    <w:bottom w:val="single" w:sz="4" w:space="0" w:color="auto"/>
                    <w:right w:val="nil"/>
                  </w:tcBorders>
                  <w:vAlign w:val="center"/>
                </w:tcPr>
                <w:p w14:paraId="54284BA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0.138 </w:t>
                  </w:r>
                </w:p>
              </w:tc>
              <w:tc>
                <w:tcPr>
                  <w:tcW w:w="1623" w:type="dxa"/>
                  <w:tcBorders>
                    <w:top w:val="single" w:sz="4" w:space="0" w:color="auto"/>
                    <w:left w:val="nil"/>
                    <w:bottom w:val="single" w:sz="4" w:space="0" w:color="auto"/>
                    <w:right w:val="nil"/>
                  </w:tcBorders>
                  <w:vAlign w:val="center"/>
                </w:tcPr>
                <w:p w14:paraId="28EBC69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1.629 </w:t>
                  </w:r>
                </w:p>
              </w:tc>
              <w:tc>
                <w:tcPr>
                  <w:tcW w:w="497" w:type="dxa"/>
                  <w:gridSpan w:val="2"/>
                  <w:vAlign w:val="center"/>
                </w:tcPr>
                <w:p w14:paraId="782EAF80"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0973D37A"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1E4B0D63"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Memory interval</w:t>
                  </w:r>
                </w:p>
              </w:tc>
              <w:tc>
                <w:tcPr>
                  <w:tcW w:w="1392" w:type="dxa"/>
                  <w:tcBorders>
                    <w:top w:val="single" w:sz="4" w:space="0" w:color="auto"/>
                    <w:left w:val="nil"/>
                    <w:bottom w:val="single" w:sz="4" w:space="0" w:color="auto"/>
                    <w:right w:val="nil"/>
                  </w:tcBorders>
                  <w:vAlign w:val="center"/>
                </w:tcPr>
                <w:p w14:paraId="404D469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0.383 </w:t>
                  </w:r>
                </w:p>
              </w:tc>
              <w:tc>
                <w:tcPr>
                  <w:tcW w:w="1522" w:type="dxa"/>
                  <w:tcBorders>
                    <w:top w:val="single" w:sz="4" w:space="0" w:color="auto"/>
                    <w:left w:val="nil"/>
                    <w:bottom w:val="single" w:sz="4" w:space="0" w:color="auto"/>
                    <w:right w:val="nil"/>
                  </w:tcBorders>
                  <w:vAlign w:val="center"/>
                </w:tcPr>
                <w:p w14:paraId="6F98D39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0.602 </w:t>
                  </w:r>
                </w:p>
              </w:tc>
              <w:tc>
                <w:tcPr>
                  <w:tcW w:w="1701" w:type="dxa"/>
                  <w:tcBorders>
                    <w:top w:val="single" w:sz="4" w:space="0" w:color="auto"/>
                    <w:left w:val="nil"/>
                    <w:bottom w:val="single" w:sz="4" w:space="0" w:color="auto"/>
                    <w:right w:val="nil"/>
                  </w:tcBorders>
                  <w:vAlign w:val="center"/>
                </w:tcPr>
                <w:p w14:paraId="54FAE49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0.013</w:t>
                  </w:r>
                </w:p>
              </w:tc>
              <w:tc>
                <w:tcPr>
                  <w:tcW w:w="1623" w:type="dxa"/>
                  <w:tcBorders>
                    <w:top w:val="single" w:sz="4" w:space="0" w:color="auto"/>
                    <w:left w:val="nil"/>
                    <w:bottom w:val="single" w:sz="4" w:space="0" w:color="auto"/>
                    <w:right w:val="nil"/>
                  </w:tcBorders>
                  <w:vAlign w:val="center"/>
                </w:tcPr>
                <w:p w14:paraId="38200AF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0.192 </w:t>
                  </w:r>
                </w:p>
              </w:tc>
              <w:tc>
                <w:tcPr>
                  <w:tcW w:w="497" w:type="dxa"/>
                  <w:gridSpan w:val="2"/>
                  <w:vAlign w:val="center"/>
                </w:tcPr>
                <w:p w14:paraId="4051493F"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2D9A7235"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3B849DC7" w14:textId="77777777" w:rsidR="00701EAC" w:rsidRPr="0093195D" w:rsidRDefault="00701EAC" w:rsidP="00073F15">
                  <w:pPr>
                    <w:autoSpaceDE w:val="0"/>
                    <w:autoSpaceDN w:val="0"/>
                    <w:adjustRightInd w:val="0"/>
                    <w:contextualSpacing/>
                    <w:rPr>
                      <w:rFonts w:asciiTheme="minorHAnsi" w:eastAsia="Times New Roman" w:hAnsiTheme="minorHAnsi" w:cstheme="minorHAnsi"/>
                      <w:b w:val="0"/>
                      <w:color w:val="auto"/>
                      <w:sz w:val="20"/>
                      <w:szCs w:val="20"/>
                      <w:lang w:eastAsia="de-DE"/>
                    </w:rPr>
                  </w:pPr>
                  <w:r w:rsidRPr="0093195D">
                    <w:rPr>
                      <w:rFonts w:asciiTheme="minorHAnsi" w:hAnsiTheme="minorHAnsi" w:cstheme="minorHAnsi"/>
                      <w:b w:val="0"/>
                      <w:color w:val="auto"/>
                      <w:sz w:val="20"/>
                      <w:szCs w:val="20"/>
                      <w:lang w:val="en-US"/>
                    </w:rPr>
                    <w:t>Memory performance</w:t>
                  </w:r>
                </w:p>
              </w:tc>
              <w:tc>
                <w:tcPr>
                  <w:tcW w:w="1392" w:type="dxa"/>
                  <w:tcBorders>
                    <w:top w:val="single" w:sz="4" w:space="0" w:color="auto"/>
                    <w:left w:val="nil"/>
                    <w:bottom w:val="single" w:sz="4" w:space="0" w:color="auto"/>
                    <w:right w:val="nil"/>
                  </w:tcBorders>
                  <w:vAlign w:val="center"/>
                </w:tcPr>
                <w:p w14:paraId="69A5A67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 xml:space="preserve">1.064 </w:t>
                  </w:r>
                </w:p>
              </w:tc>
              <w:tc>
                <w:tcPr>
                  <w:tcW w:w="1522" w:type="dxa"/>
                  <w:tcBorders>
                    <w:top w:val="single" w:sz="4" w:space="0" w:color="auto"/>
                    <w:left w:val="nil"/>
                    <w:bottom w:val="single" w:sz="4" w:space="0" w:color="auto"/>
                    <w:right w:val="nil"/>
                  </w:tcBorders>
                  <w:vAlign w:val="center"/>
                </w:tcPr>
                <w:p w14:paraId="12EF446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 xml:space="preserve">0.311 </w:t>
                  </w:r>
                </w:p>
              </w:tc>
              <w:tc>
                <w:tcPr>
                  <w:tcW w:w="1701" w:type="dxa"/>
                  <w:tcBorders>
                    <w:top w:val="single" w:sz="4" w:space="0" w:color="auto"/>
                    <w:left w:val="nil"/>
                    <w:bottom w:val="single" w:sz="4" w:space="0" w:color="auto"/>
                    <w:right w:val="nil"/>
                  </w:tcBorders>
                  <w:vAlign w:val="center"/>
                </w:tcPr>
                <w:p w14:paraId="001ECC0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bCs/>
                      <w:sz w:val="20"/>
                      <w:szCs w:val="20"/>
                    </w:rPr>
                    <w:t>0.037</w:t>
                  </w:r>
                </w:p>
              </w:tc>
              <w:tc>
                <w:tcPr>
                  <w:tcW w:w="1623" w:type="dxa"/>
                  <w:tcBorders>
                    <w:top w:val="single" w:sz="4" w:space="0" w:color="auto"/>
                    <w:left w:val="nil"/>
                    <w:bottom w:val="single" w:sz="4" w:space="0" w:color="auto"/>
                    <w:right w:val="nil"/>
                  </w:tcBorders>
                  <w:vAlign w:val="center"/>
                </w:tcPr>
                <w:p w14:paraId="3884ED8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0.726 </w:t>
                  </w:r>
                </w:p>
              </w:tc>
              <w:tc>
                <w:tcPr>
                  <w:tcW w:w="497" w:type="dxa"/>
                  <w:gridSpan w:val="2"/>
                  <w:vAlign w:val="center"/>
                </w:tcPr>
                <w:p w14:paraId="5E98F922"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48F30F1F"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191C2177"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distractor condition</w:t>
                  </w:r>
                </w:p>
              </w:tc>
              <w:tc>
                <w:tcPr>
                  <w:tcW w:w="1392" w:type="dxa"/>
                  <w:tcBorders>
                    <w:top w:val="single" w:sz="4" w:space="0" w:color="auto"/>
                    <w:left w:val="nil"/>
                    <w:bottom w:val="single" w:sz="4" w:space="0" w:color="auto"/>
                    <w:right w:val="nil"/>
                  </w:tcBorders>
                  <w:vAlign w:val="center"/>
                </w:tcPr>
                <w:p w14:paraId="673C8D4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2.180 </w:t>
                  </w:r>
                </w:p>
              </w:tc>
              <w:tc>
                <w:tcPr>
                  <w:tcW w:w="1522" w:type="dxa"/>
                  <w:tcBorders>
                    <w:top w:val="single" w:sz="4" w:space="0" w:color="auto"/>
                    <w:left w:val="nil"/>
                    <w:bottom w:val="single" w:sz="4" w:space="0" w:color="auto"/>
                    <w:right w:val="nil"/>
                  </w:tcBorders>
                  <w:vAlign w:val="center"/>
                </w:tcPr>
                <w:p w14:paraId="1904955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0.122 </w:t>
                  </w:r>
                </w:p>
              </w:tc>
              <w:tc>
                <w:tcPr>
                  <w:tcW w:w="1701" w:type="dxa"/>
                  <w:tcBorders>
                    <w:top w:val="single" w:sz="4" w:space="0" w:color="auto"/>
                    <w:left w:val="nil"/>
                    <w:bottom w:val="single" w:sz="4" w:space="0" w:color="auto"/>
                    <w:right w:val="nil"/>
                  </w:tcBorders>
                  <w:vAlign w:val="center"/>
                </w:tcPr>
                <w:p w14:paraId="5FE2EFF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0.072</w:t>
                  </w:r>
                </w:p>
              </w:tc>
              <w:tc>
                <w:tcPr>
                  <w:tcW w:w="1623" w:type="dxa"/>
                  <w:tcBorders>
                    <w:top w:val="single" w:sz="4" w:space="0" w:color="auto"/>
                    <w:left w:val="nil"/>
                    <w:bottom w:val="single" w:sz="4" w:space="0" w:color="auto"/>
                    <w:right w:val="nil"/>
                  </w:tcBorders>
                  <w:vAlign w:val="center"/>
                </w:tcPr>
                <w:p w14:paraId="201BE49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0.167 </w:t>
                  </w:r>
                </w:p>
              </w:tc>
              <w:tc>
                <w:tcPr>
                  <w:tcW w:w="497" w:type="dxa"/>
                  <w:gridSpan w:val="2"/>
                  <w:vAlign w:val="center"/>
                </w:tcPr>
                <w:p w14:paraId="691E42BC"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11F25FA9"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2F97F686"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interval</w:t>
                  </w:r>
                </w:p>
              </w:tc>
              <w:tc>
                <w:tcPr>
                  <w:tcW w:w="1392" w:type="dxa"/>
                  <w:tcBorders>
                    <w:top w:val="single" w:sz="4" w:space="0" w:color="auto"/>
                    <w:left w:val="nil"/>
                    <w:bottom w:val="single" w:sz="4" w:space="0" w:color="auto"/>
                    <w:right w:val="nil"/>
                  </w:tcBorders>
                  <w:vAlign w:val="center"/>
                </w:tcPr>
                <w:p w14:paraId="73D9397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1.887 </w:t>
                  </w:r>
                </w:p>
              </w:tc>
              <w:tc>
                <w:tcPr>
                  <w:tcW w:w="1522" w:type="dxa"/>
                  <w:tcBorders>
                    <w:top w:val="single" w:sz="4" w:space="0" w:color="auto"/>
                    <w:left w:val="nil"/>
                    <w:bottom w:val="single" w:sz="4" w:space="0" w:color="auto"/>
                    <w:right w:val="nil"/>
                  </w:tcBorders>
                  <w:vAlign w:val="center"/>
                </w:tcPr>
                <w:p w14:paraId="6F7F3CD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0.170 </w:t>
                  </w:r>
                </w:p>
              </w:tc>
              <w:tc>
                <w:tcPr>
                  <w:tcW w:w="1701" w:type="dxa"/>
                  <w:tcBorders>
                    <w:top w:val="single" w:sz="4" w:space="0" w:color="auto"/>
                    <w:left w:val="nil"/>
                    <w:bottom w:val="single" w:sz="4" w:space="0" w:color="auto"/>
                    <w:right w:val="nil"/>
                  </w:tcBorders>
                  <w:vAlign w:val="center"/>
                </w:tcPr>
                <w:p w14:paraId="7F4DC21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0.063 </w:t>
                  </w:r>
                </w:p>
              </w:tc>
              <w:tc>
                <w:tcPr>
                  <w:tcW w:w="1623" w:type="dxa"/>
                  <w:tcBorders>
                    <w:top w:val="single" w:sz="4" w:space="0" w:color="auto"/>
                    <w:left w:val="nil"/>
                    <w:bottom w:val="single" w:sz="4" w:space="0" w:color="auto"/>
                    <w:right w:val="nil"/>
                  </w:tcBorders>
                  <w:vAlign w:val="center"/>
                </w:tcPr>
                <w:p w14:paraId="651B0EC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0.048 </w:t>
                  </w:r>
                </w:p>
              </w:tc>
              <w:tc>
                <w:tcPr>
                  <w:tcW w:w="497" w:type="dxa"/>
                  <w:gridSpan w:val="2"/>
                  <w:tcBorders>
                    <w:top w:val="nil"/>
                    <w:left w:val="nil"/>
                    <w:bottom w:val="nil"/>
                    <w:right w:val="nil"/>
                  </w:tcBorders>
                  <w:vAlign w:val="center"/>
                </w:tcPr>
                <w:p w14:paraId="5A127A80"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651838DD"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1A4CA419"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performance</w:t>
                  </w:r>
                </w:p>
              </w:tc>
              <w:tc>
                <w:tcPr>
                  <w:tcW w:w="1392" w:type="dxa"/>
                  <w:tcBorders>
                    <w:top w:val="single" w:sz="4" w:space="0" w:color="auto"/>
                    <w:left w:val="nil"/>
                    <w:bottom w:val="single" w:sz="4" w:space="0" w:color="auto"/>
                    <w:right w:val="nil"/>
                  </w:tcBorders>
                  <w:vAlign w:val="center"/>
                </w:tcPr>
                <w:p w14:paraId="0940146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0.002 </w:t>
                  </w:r>
                </w:p>
              </w:tc>
              <w:tc>
                <w:tcPr>
                  <w:tcW w:w="1522" w:type="dxa"/>
                  <w:tcBorders>
                    <w:top w:val="single" w:sz="4" w:space="0" w:color="auto"/>
                    <w:left w:val="nil"/>
                    <w:bottom w:val="single" w:sz="4" w:space="0" w:color="auto"/>
                    <w:right w:val="nil"/>
                  </w:tcBorders>
                  <w:vAlign w:val="center"/>
                </w:tcPr>
                <w:p w14:paraId="7A5C35B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0.961 </w:t>
                  </w:r>
                </w:p>
              </w:tc>
              <w:tc>
                <w:tcPr>
                  <w:tcW w:w="1701" w:type="dxa"/>
                  <w:tcBorders>
                    <w:top w:val="single" w:sz="4" w:space="0" w:color="auto"/>
                    <w:left w:val="nil"/>
                    <w:bottom w:val="single" w:sz="4" w:space="0" w:color="auto"/>
                    <w:right w:val="nil"/>
                  </w:tcBorders>
                  <w:vAlign w:val="center"/>
                </w:tcPr>
                <w:p w14:paraId="3E84CBE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8.813e -5</w:t>
                  </w:r>
                </w:p>
              </w:tc>
              <w:tc>
                <w:tcPr>
                  <w:tcW w:w="1623" w:type="dxa"/>
                  <w:tcBorders>
                    <w:top w:val="single" w:sz="4" w:space="0" w:color="auto"/>
                    <w:left w:val="nil"/>
                    <w:bottom w:val="single" w:sz="4" w:space="0" w:color="auto"/>
                    <w:right w:val="nil"/>
                  </w:tcBorders>
                  <w:vAlign w:val="center"/>
                </w:tcPr>
                <w:p w14:paraId="07900A0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0.140 </w:t>
                  </w:r>
                </w:p>
              </w:tc>
              <w:tc>
                <w:tcPr>
                  <w:tcW w:w="497" w:type="dxa"/>
                  <w:gridSpan w:val="2"/>
                  <w:tcBorders>
                    <w:top w:val="nil"/>
                    <w:left w:val="nil"/>
                    <w:bottom w:val="nil"/>
                    <w:right w:val="nil"/>
                  </w:tcBorders>
                  <w:vAlign w:val="center"/>
                </w:tcPr>
                <w:p w14:paraId="3BDE9573"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0D3E856F"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6D4A5930"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interval</w:t>
                  </w:r>
                </w:p>
              </w:tc>
              <w:tc>
                <w:tcPr>
                  <w:tcW w:w="1392" w:type="dxa"/>
                  <w:tcBorders>
                    <w:top w:val="single" w:sz="4" w:space="0" w:color="auto"/>
                    <w:left w:val="nil"/>
                    <w:bottom w:val="single" w:sz="4" w:space="0" w:color="auto"/>
                    <w:right w:val="nil"/>
                  </w:tcBorders>
                  <w:vAlign w:val="center"/>
                </w:tcPr>
                <w:p w14:paraId="584C7DA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8.742 </w:t>
                  </w:r>
                </w:p>
              </w:tc>
              <w:tc>
                <w:tcPr>
                  <w:tcW w:w="1522" w:type="dxa"/>
                  <w:tcBorders>
                    <w:top w:val="single" w:sz="4" w:space="0" w:color="auto"/>
                    <w:left w:val="nil"/>
                    <w:bottom w:val="single" w:sz="4" w:space="0" w:color="auto"/>
                    <w:right w:val="nil"/>
                  </w:tcBorders>
                  <w:vAlign w:val="center"/>
                </w:tcPr>
                <w:p w14:paraId="097D22D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&lt; .001 </w:t>
                  </w:r>
                </w:p>
              </w:tc>
              <w:tc>
                <w:tcPr>
                  <w:tcW w:w="1701" w:type="dxa"/>
                  <w:tcBorders>
                    <w:top w:val="single" w:sz="4" w:space="0" w:color="auto"/>
                    <w:left w:val="nil"/>
                    <w:bottom w:val="single" w:sz="4" w:space="0" w:color="auto"/>
                    <w:right w:val="nil"/>
                  </w:tcBorders>
                  <w:vAlign w:val="center"/>
                </w:tcPr>
                <w:p w14:paraId="20AE94A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0.238</w:t>
                  </w:r>
                </w:p>
              </w:tc>
              <w:tc>
                <w:tcPr>
                  <w:tcW w:w="1623" w:type="dxa"/>
                  <w:tcBorders>
                    <w:top w:val="single" w:sz="4" w:space="0" w:color="auto"/>
                    <w:left w:val="nil"/>
                    <w:bottom w:val="single" w:sz="4" w:space="0" w:color="auto"/>
                    <w:right w:val="nil"/>
                  </w:tcBorders>
                  <w:vAlign w:val="center"/>
                </w:tcPr>
                <w:p w14:paraId="6488CE5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0.034 </w:t>
                  </w:r>
                </w:p>
              </w:tc>
              <w:tc>
                <w:tcPr>
                  <w:tcW w:w="497" w:type="dxa"/>
                  <w:gridSpan w:val="2"/>
                  <w:tcBorders>
                    <w:top w:val="nil"/>
                    <w:left w:val="nil"/>
                    <w:bottom w:val="nil"/>
                    <w:right w:val="nil"/>
                  </w:tcBorders>
                  <w:vAlign w:val="center"/>
                </w:tcPr>
                <w:p w14:paraId="6F619282"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0D0A9DCD"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32919EB5"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performance</w:t>
                  </w:r>
                </w:p>
              </w:tc>
              <w:tc>
                <w:tcPr>
                  <w:tcW w:w="1392" w:type="dxa"/>
                  <w:tcBorders>
                    <w:top w:val="single" w:sz="4" w:space="0" w:color="auto"/>
                    <w:left w:val="nil"/>
                    <w:bottom w:val="single" w:sz="4" w:space="0" w:color="auto"/>
                    <w:right w:val="nil"/>
                  </w:tcBorders>
                  <w:vAlign w:val="center"/>
                </w:tcPr>
                <w:p w14:paraId="1782661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1.791 </w:t>
                  </w:r>
                </w:p>
              </w:tc>
              <w:tc>
                <w:tcPr>
                  <w:tcW w:w="1522" w:type="dxa"/>
                  <w:tcBorders>
                    <w:top w:val="single" w:sz="4" w:space="0" w:color="auto"/>
                    <w:left w:val="nil"/>
                    <w:bottom w:val="single" w:sz="4" w:space="0" w:color="auto"/>
                    <w:right w:val="nil"/>
                  </w:tcBorders>
                  <w:vAlign w:val="center"/>
                </w:tcPr>
                <w:p w14:paraId="009430A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0.176 </w:t>
                  </w:r>
                </w:p>
              </w:tc>
              <w:tc>
                <w:tcPr>
                  <w:tcW w:w="1701" w:type="dxa"/>
                  <w:tcBorders>
                    <w:top w:val="single" w:sz="4" w:space="0" w:color="auto"/>
                    <w:left w:val="nil"/>
                    <w:bottom w:val="single" w:sz="4" w:space="0" w:color="auto"/>
                    <w:right w:val="nil"/>
                  </w:tcBorders>
                  <w:vAlign w:val="center"/>
                </w:tcPr>
                <w:p w14:paraId="501ACFB4"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0.060</w:t>
                  </w:r>
                </w:p>
              </w:tc>
              <w:tc>
                <w:tcPr>
                  <w:tcW w:w="1623" w:type="dxa"/>
                  <w:tcBorders>
                    <w:top w:val="single" w:sz="4" w:space="0" w:color="auto"/>
                    <w:left w:val="nil"/>
                    <w:bottom w:val="single" w:sz="4" w:space="0" w:color="auto"/>
                    <w:right w:val="nil"/>
                  </w:tcBorders>
                  <w:vAlign w:val="center"/>
                </w:tcPr>
                <w:p w14:paraId="2F9F1B3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0.281 </w:t>
                  </w:r>
                </w:p>
              </w:tc>
              <w:tc>
                <w:tcPr>
                  <w:tcW w:w="497" w:type="dxa"/>
                  <w:gridSpan w:val="2"/>
                  <w:tcBorders>
                    <w:top w:val="nil"/>
                    <w:left w:val="nil"/>
                    <w:bottom w:val="nil"/>
                    <w:right w:val="nil"/>
                  </w:tcBorders>
                  <w:vAlign w:val="center"/>
                </w:tcPr>
                <w:p w14:paraId="05E3BE5D"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362D63AB"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6B5474CC"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 xml:space="preserve">Memory interval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performance</w:t>
                  </w:r>
                </w:p>
              </w:tc>
              <w:tc>
                <w:tcPr>
                  <w:tcW w:w="1392" w:type="dxa"/>
                  <w:tcBorders>
                    <w:top w:val="single" w:sz="4" w:space="0" w:color="auto"/>
                    <w:left w:val="nil"/>
                    <w:bottom w:val="single" w:sz="4" w:space="0" w:color="auto"/>
                    <w:right w:val="nil"/>
                  </w:tcBorders>
                  <w:vAlign w:val="center"/>
                </w:tcPr>
                <w:p w14:paraId="2211A03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93195D">
                    <w:rPr>
                      <w:rFonts w:asciiTheme="minorHAnsi" w:eastAsia="Times New Roman" w:hAnsiTheme="minorHAnsi" w:cstheme="minorHAnsi"/>
                      <w:bCs/>
                      <w:sz w:val="20"/>
                      <w:szCs w:val="20"/>
                    </w:rPr>
                    <w:t xml:space="preserve">0.034 </w:t>
                  </w:r>
                </w:p>
              </w:tc>
              <w:tc>
                <w:tcPr>
                  <w:tcW w:w="1522" w:type="dxa"/>
                  <w:tcBorders>
                    <w:top w:val="single" w:sz="4" w:space="0" w:color="auto"/>
                    <w:left w:val="nil"/>
                    <w:bottom w:val="single" w:sz="4" w:space="0" w:color="auto"/>
                    <w:right w:val="nil"/>
                  </w:tcBorders>
                  <w:vAlign w:val="center"/>
                </w:tcPr>
                <w:p w14:paraId="193BF2E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0.914 </w:t>
                  </w:r>
                </w:p>
              </w:tc>
              <w:tc>
                <w:tcPr>
                  <w:tcW w:w="1701" w:type="dxa"/>
                  <w:tcBorders>
                    <w:top w:val="single" w:sz="4" w:space="0" w:color="auto"/>
                    <w:left w:val="nil"/>
                    <w:bottom w:val="single" w:sz="4" w:space="0" w:color="auto"/>
                    <w:right w:val="nil"/>
                  </w:tcBorders>
                  <w:vAlign w:val="center"/>
                </w:tcPr>
                <w:p w14:paraId="2BE1BBF1"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0.001</w:t>
                  </w:r>
                </w:p>
              </w:tc>
              <w:tc>
                <w:tcPr>
                  <w:tcW w:w="1623" w:type="dxa"/>
                  <w:tcBorders>
                    <w:top w:val="single" w:sz="4" w:space="0" w:color="auto"/>
                    <w:left w:val="nil"/>
                    <w:bottom w:val="single" w:sz="4" w:space="0" w:color="auto"/>
                    <w:right w:val="nil"/>
                  </w:tcBorders>
                  <w:vAlign w:val="center"/>
                </w:tcPr>
                <w:p w14:paraId="0DF3DF5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0.051 </w:t>
                  </w:r>
                </w:p>
              </w:tc>
              <w:tc>
                <w:tcPr>
                  <w:tcW w:w="497" w:type="dxa"/>
                  <w:gridSpan w:val="2"/>
                  <w:tcBorders>
                    <w:top w:val="nil"/>
                    <w:left w:val="nil"/>
                    <w:bottom w:val="nil"/>
                    <w:right w:val="nil"/>
                  </w:tcBorders>
                  <w:vAlign w:val="center"/>
                </w:tcPr>
                <w:p w14:paraId="5FCC2828"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19981ED1"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0655687F"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interval</w:t>
                  </w:r>
                </w:p>
              </w:tc>
              <w:tc>
                <w:tcPr>
                  <w:tcW w:w="1392" w:type="dxa"/>
                  <w:tcBorders>
                    <w:top w:val="single" w:sz="4" w:space="0" w:color="auto"/>
                    <w:left w:val="nil"/>
                    <w:bottom w:val="single" w:sz="4" w:space="0" w:color="auto"/>
                    <w:right w:val="nil"/>
                  </w:tcBorders>
                  <w:vAlign w:val="center"/>
                </w:tcPr>
                <w:p w14:paraId="15968DA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 xml:space="preserve">1.877 </w:t>
                  </w:r>
                </w:p>
              </w:tc>
              <w:tc>
                <w:tcPr>
                  <w:tcW w:w="1522" w:type="dxa"/>
                  <w:tcBorders>
                    <w:top w:val="single" w:sz="4" w:space="0" w:color="auto"/>
                    <w:left w:val="nil"/>
                    <w:bottom w:val="single" w:sz="4" w:space="0" w:color="auto"/>
                    <w:right w:val="nil"/>
                  </w:tcBorders>
                  <w:vAlign w:val="center"/>
                </w:tcPr>
                <w:p w14:paraId="4BC51E6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 xml:space="preserve">0.140 </w:t>
                  </w:r>
                </w:p>
              </w:tc>
              <w:tc>
                <w:tcPr>
                  <w:tcW w:w="1701" w:type="dxa"/>
                  <w:tcBorders>
                    <w:top w:val="single" w:sz="4" w:space="0" w:color="auto"/>
                    <w:left w:val="nil"/>
                    <w:bottom w:val="single" w:sz="4" w:space="0" w:color="auto"/>
                    <w:right w:val="nil"/>
                  </w:tcBorders>
                  <w:vAlign w:val="center"/>
                </w:tcPr>
                <w:p w14:paraId="642B397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0.063</w:t>
                  </w:r>
                </w:p>
              </w:tc>
              <w:tc>
                <w:tcPr>
                  <w:tcW w:w="1623" w:type="dxa"/>
                  <w:tcBorders>
                    <w:top w:val="single" w:sz="4" w:space="0" w:color="auto"/>
                    <w:left w:val="nil"/>
                    <w:bottom w:val="single" w:sz="4" w:space="0" w:color="auto"/>
                    <w:right w:val="nil"/>
                  </w:tcBorders>
                  <w:vAlign w:val="center"/>
                </w:tcPr>
                <w:p w14:paraId="694970D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0.028 </w:t>
                  </w:r>
                </w:p>
              </w:tc>
              <w:tc>
                <w:tcPr>
                  <w:tcW w:w="497" w:type="dxa"/>
                  <w:gridSpan w:val="2"/>
                  <w:tcBorders>
                    <w:top w:val="nil"/>
                    <w:left w:val="nil"/>
                    <w:bottom w:val="nil"/>
                    <w:right w:val="nil"/>
                  </w:tcBorders>
                  <w:vAlign w:val="center"/>
                </w:tcPr>
                <w:p w14:paraId="417AA852"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6C2B9D7F"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7BE30746"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performance</w:t>
                  </w:r>
                </w:p>
              </w:tc>
              <w:tc>
                <w:tcPr>
                  <w:tcW w:w="1392" w:type="dxa"/>
                  <w:tcBorders>
                    <w:top w:val="single" w:sz="4" w:space="0" w:color="auto"/>
                    <w:left w:val="nil"/>
                    <w:bottom w:val="single" w:sz="4" w:space="0" w:color="auto"/>
                    <w:right w:val="nil"/>
                  </w:tcBorders>
                  <w:vAlign w:val="center"/>
                </w:tcPr>
                <w:p w14:paraId="4F9AEFF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1.272 </w:t>
                  </w:r>
                </w:p>
              </w:tc>
              <w:tc>
                <w:tcPr>
                  <w:tcW w:w="1522" w:type="dxa"/>
                  <w:tcBorders>
                    <w:top w:val="single" w:sz="4" w:space="0" w:color="auto"/>
                    <w:left w:val="nil"/>
                    <w:bottom w:val="single" w:sz="4" w:space="0" w:color="auto"/>
                    <w:right w:val="nil"/>
                  </w:tcBorders>
                  <w:vAlign w:val="center"/>
                </w:tcPr>
                <w:p w14:paraId="05F54B3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0.288 </w:t>
                  </w:r>
                </w:p>
              </w:tc>
              <w:tc>
                <w:tcPr>
                  <w:tcW w:w="1701" w:type="dxa"/>
                  <w:tcBorders>
                    <w:top w:val="single" w:sz="4" w:space="0" w:color="auto"/>
                    <w:left w:val="nil"/>
                    <w:bottom w:val="single" w:sz="4" w:space="0" w:color="auto"/>
                    <w:right w:val="nil"/>
                  </w:tcBorders>
                  <w:vAlign w:val="center"/>
                </w:tcPr>
                <w:p w14:paraId="2E5397C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0.043</w:t>
                  </w:r>
                </w:p>
              </w:tc>
              <w:tc>
                <w:tcPr>
                  <w:tcW w:w="1623" w:type="dxa"/>
                  <w:tcBorders>
                    <w:top w:val="single" w:sz="4" w:space="0" w:color="auto"/>
                    <w:left w:val="nil"/>
                    <w:bottom w:val="single" w:sz="4" w:space="0" w:color="auto"/>
                    <w:right w:val="nil"/>
                  </w:tcBorders>
                  <w:vAlign w:val="center"/>
                </w:tcPr>
                <w:p w14:paraId="57F2B7D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bCs/>
                      <w:sz w:val="20"/>
                      <w:szCs w:val="20"/>
                    </w:rPr>
                    <w:t xml:space="preserve">0.174 </w:t>
                  </w:r>
                </w:p>
              </w:tc>
              <w:tc>
                <w:tcPr>
                  <w:tcW w:w="497" w:type="dxa"/>
                  <w:gridSpan w:val="2"/>
                  <w:tcBorders>
                    <w:top w:val="nil"/>
                    <w:left w:val="nil"/>
                    <w:bottom w:val="nil"/>
                    <w:right w:val="nil"/>
                  </w:tcBorders>
                  <w:vAlign w:val="center"/>
                </w:tcPr>
                <w:p w14:paraId="158360F7"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701EAC" w:rsidRPr="0093195D" w14:paraId="7D3C9340" w14:textId="77777777" w:rsidTr="00073F15">
              <w:trPr>
                <w:gridAfter w:val="1"/>
                <w:wAfter w:w="267" w:type="dxa"/>
                <w:trHeight w:val="283"/>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auto"/>
                    <w:right w:val="nil"/>
                  </w:tcBorders>
                  <w:vAlign w:val="center"/>
                </w:tcPr>
                <w:p w14:paraId="60461310"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interval</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performance</w:t>
                  </w:r>
                </w:p>
              </w:tc>
              <w:tc>
                <w:tcPr>
                  <w:tcW w:w="1392" w:type="dxa"/>
                  <w:tcBorders>
                    <w:top w:val="single" w:sz="4" w:space="0" w:color="auto"/>
                    <w:left w:val="nil"/>
                    <w:bottom w:val="single" w:sz="4" w:space="0" w:color="auto"/>
                    <w:right w:val="nil"/>
                  </w:tcBorders>
                  <w:vAlign w:val="center"/>
                </w:tcPr>
                <w:p w14:paraId="7B56257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0.751 </w:t>
                  </w:r>
                </w:p>
              </w:tc>
              <w:tc>
                <w:tcPr>
                  <w:tcW w:w="1522" w:type="dxa"/>
                  <w:tcBorders>
                    <w:top w:val="single" w:sz="4" w:space="0" w:color="auto"/>
                    <w:left w:val="nil"/>
                    <w:bottom w:val="single" w:sz="4" w:space="0" w:color="auto"/>
                    <w:right w:val="nil"/>
                  </w:tcBorders>
                  <w:vAlign w:val="center"/>
                </w:tcPr>
                <w:p w14:paraId="32E7A86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0.451 </w:t>
                  </w:r>
                </w:p>
              </w:tc>
              <w:tc>
                <w:tcPr>
                  <w:tcW w:w="1701" w:type="dxa"/>
                  <w:tcBorders>
                    <w:top w:val="single" w:sz="4" w:space="0" w:color="auto"/>
                    <w:left w:val="nil"/>
                    <w:bottom w:val="single" w:sz="4" w:space="0" w:color="auto"/>
                    <w:right w:val="nil"/>
                  </w:tcBorders>
                  <w:vAlign w:val="center"/>
                </w:tcPr>
                <w:p w14:paraId="7C3492E4"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0.026</w:t>
                  </w:r>
                </w:p>
              </w:tc>
              <w:tc>
                <w:tcPr>
                  <w:tcW w:w="1623" w:type="dxa"/>
                  <w:tcBorders>
                    <w:top w:val="single" w:sz="4" w:space="0" w:color="auto"/>
                    <w:left w:val="nil"/>
                    <w:bottom w:val="single" w:sz="4" w:space="0" w:color="auto"/>
                    <w:right w:val="nil"/>
                  </w:tcBorders>
                  <w:vAlign w:val="center"/>
                </w:tcPr>
                <w:p w14:paraId="07F4315D"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0.082 </w:t>
                  </w:r>
                </w:p>
              </w:tc>
              <w:tc>
                <w:tcPr>
                  <w:tcW w:w="230" w:type="dxa"/>
                  <w:vAlign w:val="center"/>
                </w:tcPr>
                <w:p w14:paraId="3E166C11"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701EAC" w:rsidRPr="0093195D" w14:paraId="561F1393" w14:textId="77777777" w:rsidTr="00073F15">
              <w:trPr>
                <w:gridAfter w:val="2"/>
                <w:wAfter w:w="497" w:type="dxa"/>
                <w:trHeight w:val="64"/>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000000" w:themeColor="text1"/>
                    <w:right w:val="nil"/>
                  </w:tcBorders>
                  <w:vAlign w:val="center"/>
                </w:tcPr>
                <w:p w14:paraId="17E9FE9B"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interval</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1392" w:type="dxa"/>
                  <w:tcBorders>
                    <w:top w:val="single" w:sz="4" w:space="0" w:color="auto"/>
                    <w:left w:val="nil"/>
                    <w:bottom w:val="single" w:sz="4" w:space="0" w:color="000000" w:themeColor="text1"/>
                    <w:right w:val="nil"/>
                  </w:tcBorders>
                  <w:vAlign w:val="center"/>
                </w:tcPr>
                <w:p w14:paraId="06D939A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2.005 </w:t>
                  </w:r>
                </w:p>
              </w:tc>
              <w:tc>
                <w:tcPr>
                  <w:tcW w:w="1522" w:type="dxa"/>
                  <w:tcBorders>
                    <w:top w:val="single" w:sz="4" w:space="0" w:color="auto"/>
                    <w:left w:val="nil"/>
                    <w:bottom w:val="single" w:sz="4" w:space="0" w:color="000000" w:themeColor="text1"/>
                    <w:right w:val="nil"/>
                  </w:tcBorders>
                  <w:vAlign w:val="center"/>
                </w:tcPr>
                <w:p w14:paraId="5684AD9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0.117 </w:t>
                  </w:r>
                </w:p>
              </w:tc>
              <w:tc>
                <w:tcPr>
                  <w:tcW w:w="1701" w:type="dxa"/>
                  <w:tcBorders>
                    <w:top w:val="single" w:sz="4" w:space="0" w:color="auto"/>
                    <w:left w:val="nil"/>
                    <w:bottom w:val="single" w:sz="4" w:space="0" w:color="000000" w:themeColor="text1"/>
                    <w:right w:val="nil"/>
                  </w:tcBorders>
                  <w:vAlign w:val="center"/>
                </w:tcPr>
                <w:p w14:paraId="3B04DE2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0.067</w:t>
                  </w:r>
                </w:p>
              </w:tc>
              <w:tc>
                <w:tcPr>
                  <w:tcW w:w="1623" w:type="dxa"/>
                  <w:tcBorders>
                    <w:top w:val="single" w:sz="4" w:space="0" w:color="auto"/>
                    <w:left w:val="nil"/>
                    <w:bottom w:val="single" w:sz="4" w:space="0" w:color="000000" w:themeColor="text1"/>
                    <w:right w:val="nil"/>
                  </w:tcBorders>
                  <w:vAlign w:val="center"/>
                </w:tcPr>
                <w:p w14:paraId="44CBB65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bCs/>
                      <w:sz w:val="20"/>
                      <w:szCs w:val="20"/>
                    </w:rPr>
                    <w:t xml:space="preserve">0.028 </w:t>
                  </w:r>
                </w:p>
              </w:tc>
            </w:tr>
            <w:tr w:rsidR="00701EAC" w:rsidRPr="0093195D" w14:paraId="645AE02B" w14:textId="77777777" w:rsidTr="00073F15">
              <w:trPr>
                <w:gridAfter w:val="1"/>
                <w:wAfter w:w="267" w:type="dxa"/>
                <w:trHeight w:val="64"/>
              </w:trPr>
              <w:tc>
                <w:tcPr>
                  <w:cnfStyle w:val="001000000000" w:firstRow="0" w:lastRow="0" w:firstColumn="1" w:lastColumn="0" w:oddVBand="0" w:evenVBand="0" w:oddHBand="0" w:evenHBand="0" w:firstRowFirstColumn="0" w:firstRowLastColumn="0" w:lastRowFirstColumn="0" w:lastRowLastColumn="0"/>
                  <w:tcW w:w="2795" w:type="dxa"/>
                  <w:tcBorders>
                    <w:top w:val="single" w:sz="4" w:space="0" w:color="auto"/>
                    <w:left w:val="nil"/>
                    <w:bottom w:val="single" w:sz="4" w:space="0" w:color="000000" w:themeColor="text1"/>
                    <w:right w:val="nil"/>
                  </w:tcBorders>
                  <w:vAlign w:val="center"/>
                </w:tcPr>
                <w:p w14:paraId="013EE4CB"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hAnsiTheme="minorHAnsi" w:cstheme="minorHAnsi"/>
                      <w:b w:val="0"/>
                      <w:color w:val="auto"/>
                      <w:sz w:val="20"/>
                      <w:szCs w:val="20"/>
                      <w:lang w:val="en-US"/>
                    </w:rPr>
                    <w:t xml:space="preserve"> memory interval</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1392" w:type="dxa"/>
                  <w:tcBorders>
                    <w:top w:val="single" w:sz="4" w:space="0" w:color="auto"/>
                    <w:left w:val="nil"/>
                    <w:bottom w:val="single" w:sz="4" w:space="0" w:color="000000" w:themeColor="text1"/>
                    <w:right w:val="nil"/>
                  </w:tcBorders>
                  <w:vAlign w:val="center"/>
                </w:tcPr>
                <w:p w14:paraId="64DBF2E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 xml:space="preserve">2.129 </w:t>
                  </w:r>
                </w:p>
              </w:tc>
              <w:tc>
                <w:tcPr>
                  <w:tcW w:w="1522" w:type="dxa"/>
                  <w:tcBorders>
                    <w:top w:val="single" w:sz="4" w:space="0" w:color="auto"/>
                    <w:left w:val="nil"/>
                    <w:bottom w:val="single" w:sz="4" w:space="0" w:color="000000" w:themeColor="text1"/>
                    <w:right w:val="nil"/>
                  </w:tcBorders>
                  <w:vAlign w:val="center"/>
                </w:tcPr>
                <w:p w14:paraId="650323E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 xml:space="preserve">0.103 </w:t>
                  </w:r>
                </w:p>
              </w:tc>
              <w:tc>
                <w:tcPr>
                  <w:tcW w:w="1701" w:type="dxa"/>
                  <w:tcBorders>
                    <w:top w:val="single" w:sz="4" w:space="0" w:color="auto"/>
                    <w:left w:val="nil"/>
                    <w:bottom w:val="single" w:sz="4" w:space="0" w:color="000000" w:themeColor="text1"/>
                    <w:right w:val="nil"/>
                  </w:tcBorders>
                  <w:vAlign w:val="center"/>
                </w:tcPr>
                <w:p w14:paraId="4484FD8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0.071</w:t>
                  </w:r>
                </w:p>
              </w:tc>
              <w:tc>
                <w:tcPr>
                  <w:tcW w:w="1623" w:type="dxa"/>
                  <w:tcBorders>
                    <w:top w:val="single" w:sz="4" w:space="0" w:color="auto"/>
                    <w:left w:val="nil"/>
                    <w:bottom w:val="single" w:sz="4" w:space="0" w:color="000000" w:themeColor="text1"/>
                    <w:right w:val="nil"/>
                  </w:tcBorders>
                  <w:vAlign w:val="center"/>
                </w:tcPr>
                <w:p w14:paraId="3CFF0F1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eastAsia="de-DE"/>
                    </w:rPr>
                  </w:pPr>
                  <w:r w:rsidRPr="0093195D">
                    <w:rPr>
                      <w:rFonts w:asciiTheme="minorHAnsi" w:eastAsia="Times New Roman" w:hAnsiTheme="minorHAnsi" w:cstheme="minorHAnsi"/>
                      <w:bCs/>
                      <w:sz w:val="20"/>
                      <w:szCs w:val="20"/>
                    </w:rPr>
                    <w:t xml:space="preserve">0.061 </w:t>
                  </w:r>
                </w:p>
              </w:tc>
              <w:tc>
                <w:tcPr>
                  <w:tcW w:w="230" w:type="dxa"/>
                  <w:vAlign w:val="center"/>
                </w:tcPr>
                <w:p w14:paraId="1FF3BB08" w14:textId="77777777" w:rsidR="00701EAC" w:rsidRPr="0093195D" w:rsidRDefault="00701EAC" w:rsidP="00073F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bl>
          <w:p w14:paraId="0D56CFA7" w14:textId="77777777" w:rsidR="00701EAC" w:rsidRPr="0093195D" w:rsidRDefault="00701EAC" w:rsidP="00073F15">
            <w:pPr>
              <w:contextualSpacing/>
              <w:rPr>
                <w:rFonts w:asciiTheme="minorHAnsi" w:hAnsiTheme="minorHAnsi" w:cstheme="minorHAnsi"/>
              </w:rPr>
            </w:pPr>
          </w:p>
        </w:tc>
      </w:tr>
    </w:tbl>
    <w:p w14:paraId="155B13B7" w14:textId="77777777" w:rsidR="00701EAC" w:rsidRPr="0093195D" w:rsidRDefault="00701EAC" w:rsidP="00701EAC">
      <w:pPr>
        <w:pBdr>
          <w:top w:val="none" w:sz="0" w:space="0" w:color="000000"/>
          <w:left w:val="none" w:sz="0" w:space="0" w:color="000000"/>
          <w:bottom w:val="none" w:sz="0" w:space="0" w:color="000000"/>
          <w:right w:val="none" w:sz="0" w:space="0" w:color="000000"/>
          <w:between w:val="none" w:sz="0" w:space="0" w:color="000000"/>
        </w:pBdr>
        <w:spacing w:after="160"/>
        <w:rPr>
          <w:rFonts w:cstheme="minorHAnsi"/>
          <w:b/>
          <w:bCs/>
          <w:sz w:val="20"/>
          <w:szCs w:val="20"/>
          <w:highlight w:val="yellow"/>
          <w:lang w:val="en-US"/>
        </w:rPr>
      </w:pPr>
      <w:r w:rsidRPr="0093195D">
        <w:rPr>
          <w:rFonts w:cstheme="minorHAnsi"/>
          <w:b/>
          <w:bCs/>
          <w:highlight w:val="yellow"/>
          <w:lang w:val="en-US"/>
        </w:rPr>
        <w:br w:type="page"/>
      </w:r>
    </w:p>
    <w:p w14:paraId="621016D7" w14:textId="77777777" w:rsidR="00701EAC" w:rsidRPr="0093195D" w:rsidRDefault="00701EAC" w:rsidP="00701EAC">
      <w:pPr>
        <w:pStyle w:val="Heading2"/>
        <w:ind w:firstLine="0"/>
        <w:rPr>
          <w:rFonts w:asciiTheme="minorHAnsi" w:hAnsiTheme="minorHAnsi" w:cstheme="minorHAnsi"/>
          <w:lang w:val="en-US"/>
        </w:rPr>
      </w:pPr>
      <w:r w:rsidRPr="0093195D">
        <w:rPr>
          <w:rFonts w:asciiTheme="minorHAnsi" w:hAnsiTheme="minorHAnsi" w:cstheme="minorHAnsi"/>
          <w:lang w:val="en-US"/>
        </w:rPr>
        <w:lastRenderedPageBreak/>
        <w:t xml:space="preserve">Analysis of non-lateralized alpha-band oscillations during distractor onset with the additional factor of distractor predictability </w:t>
      </w:r>
    </w:p>
    <w:p w14:paraId="1E491B43" w14:textId="77777777" w:rsidR="00701EAC" w:rsidRPr="0093195D" w:rsidRDefault="00701EAC" w:rsidP="00701EAC">
      <w:pPr>
        <w:ind w:firstLine="708"/>
        <w:rPr>
          <w:rFonts w:cstheme="minorHAnsi"/>
          <w:lang w:val="en-US"/>
        </w:rPr>
      </w:pPr>
      <w:r w:rsidRPr="0093195D">
        <w:rPr>
          <w:rFonts w:cstheme="minorHAnsi"/>
          <w:lang w:val="en-US"/>
        </w:rPr>
        <w:t>The fourth supplementary ANOVA examined whether non-lateralized alpha-band oscillations during distractor onset differs between distractor predictability, distractor conditions, and memory performance (see Table 7, for visualization see Figure 8). The ANOVA results showed that no factor reached significance.</w:t>
      </w:r>
    </w:p>
    <w:p w14:paraId="75A7950E" w14:textId="77777777" w:rsidR="00701EAC" w:rsidRPr="0093195D" w:rsidRDefault="00701EAC" w:rsidP="00701EAC">
      <w:pPr>
        <w:pStyle w:val="Subtitle"/>
        <w:spacing w:line="276" w:lineRule="auto"/>
        <w:rPr>
          <w:rFonts w:asciiTheme="minorHAnsi" w:hAnsiTheme="minorHAnsi" w:cstheme="minorHAnsi"/>
          <w:b/>
          <w:bCs/>
          <w:lang w:val="en-US"/>
        </w:rPr>
      </w:pPr>
      <w:r w:rsidRPr="0093195D">
        <w:rPr>
          <w:rFonts w:asciiTheme="minorHAnsi" w:hAnsiTheme="minorHAnsi" w:cstheme="minorHAnsi"/>
          <w:b/>
          <w:bCs/>
          <w:lang w:val="en-US"/>
        </w:rPr>
        <w:t xml:space="preserve">Table 7. </w:t>
      </w:r>
      <w:r w:rsidRPr="0093195D">
        <w:rPr>
          <w:rFonts w:asciiTheme="minorHAnsi" w:hAnsiTheme="minorHAnsi" w:cstheme="minorHAnsi"/>
          <w:lang w:val="en-US"/>
        </w:rPr>
        <w:t xml:space="preserve">Statistical comparison of non-lateralized alpha-band results during distractor onset (-200 </w:t>
      </w:r>
      <w:proofErr w:type="spellStart"/>
      <w:r w:rsidRPr="0093195D">
        <w:rPr>
          <w:rFonts w:asciiTheme="minorHAnsi" w:hAnsiTheme="minorHAnsi" w:cstheme="minorHAnsi"/>
          <w:lang w:val="en-US"/>
        </w:rPr>
        <w:t>ms</w:t>
      </w:r>
      <w:proofErr w:type="spellEnd"/>
      <w:r w:rsidRPr="0093195D">
        <w:rPr>
          <w:rFonts w:asciiTheme="minorHAnsi" w:hAnsiTheme="minorHAnsi" w:cstheme="minorHAnsi"/>
          <w:lang w:val="en-US"/>
        </w:rPr>
        <w:t xml:space="preserve"> before to 200 </w:t>
      </w:r>
      <w:proofErr w:type="spellStart"/>
      <w:r w:rsidRPr="0093195D">
        <w:rPr>
          <w:rFonts w:asciiTheme="minorHAnsi" w:hAnsiTheme="minorHAnsi" w:cstheme="minorHAnsi"/>
          <w:lang w:val="en-US"/>
        </w:rPr>
        <w:t>ms</w:t>
      </w:r>
      <w:proofErr w:type="spellEnd"/>
      <w:r w:rsidRPr="0093195D">
        <w:rPr>
          <w:rFonts w:asciiTheme="minorHAnsi" w:hAnsiTheme="minorHAnsi" w:cstheme="minorHAnsi"/>
          <w:lang w:val="en-US"/>
        </w:rPr>
        <w:t xml:space="preserve"> during distraction), using a 2 x 3 x 2 repeated measures ANOVA. Factors included distractor predictability (predictable vs. unpredictable distractor position), distractor condition (target side [TD], opposite side [OD], and control distractors [CD]), and memory performance (mean performance split of participants with high and low memory performance).</w:t>
      </w:r>
    </w:p>
    <w:tbl>
      <w:tblPr>
        <w:tblStyle w:val="EinfacheTabelle21"/>
        <w:tblW w:w="9354" w:type="dxa"/>
        <w:tblInd w:w="0" w:type="dxa"/>
        <w:tblBorders>
          <w:top w:val="single" w:sz="4" w:space="0" w:color="000000" w:themeColor="text1"/>
          <w:bottom w:val="single" w:sz="4" w:space="0" w:color="000000" w:themeColor="text1"/>
        </w:tblBorders>
        <w:tblLayout w:type="fixed"/>
        <w:tblCellMar>
          <w:left w:w="108" w:type="dxa"/>
          <w:right w:w="108" w:type="dxa"/>
        </w:tblCellMar>
        <w:tblLook w:val="04A0" w:firstRow="1" w:lastRow="0" w:firstColumn="1" w:lastColumn="0" w:noHBand="0" w:noVBand="1"/>
      </w:tblPr>
      <w:tblGrid>
        <w:gridCol w:w="2835"/>
        <w:gridCol w:w="1701"/>
        <w:gridCol w:w="1418"/>
        <w:gridCol w:w="1701"/>
        <w:gridCol w:w="1417"/>
        <w:gridCol w:w="236"/>
        <w:gridCol w:w="46"/>
      </w:tblGrid>
      <w:tr w:rsidR="00701EAC" w:rsidRPr="0093195D" w14:paraId="3FA5FD6D" w14:textId="77777777" w:rsidTr="00073F15">
        <w:trPr>
          <w:gridAfter w:val="2"/>
          <w:cnfStyle w:val="100000000000" w:firstRow="1" w:lastRow="0" w:firstColumn="0" w:lastColumn="0" w:oddVBand="0" w:evenVBand="0" w:oddHBand="0" w:evenHBand="0" w:firstRowFirstColumn="0" w:firstRowLastColumn="0" w:lastRowFirstColumn="0" w:lastRowLastColumn="0"/>
          <w:wAfter w:w="282" w:type="dxa"/>
          <w:trHeight w:val="283"/>
        </w:trPr>
        <w:tc>
          <w:tcPr>
            <w:cnfStyle w:val="001000000000" w:firstRow="0" w:lastRow="0" w:firstColumn="1" w:lastColumn="0" w:oddVBand="0" w:evenVBand="0" w:oddHBand="0" w:evenHBand="0" w:firstRowFirstColumn="0" w:firstRowLastColumn="0" w:lastRowFirstColumn="0" w:lastRowLastColumn="0"/>
            <w:tcW w:w="2835" w:type="dxa"/>
            <w:tcBorders>
              <w:left w:val="nil"/>
              <w:bottom w:val="single" w:sz="4" w:space="0" w:color="auto"/>
              <w:right w:val="nil"/>
            </w:tcBorders>
            <w:shd w:val="clear" w:color="auto" w:fill="FFFFFF" w:themeFill="background1"/>
            <w:hideMark/>
          </w:tcPr>
          <w:p w14:paraId="390E315F" w14:textId="77777777" w:rsidR="00701EAC" w:rsidRPr="0093195D" w:rsidRDefault="00701EAC" w:rsidP="00073F15">
            <w:pPr>
              <w:autoSpaceDE w:val="0"/>
              <w:autoSpaceDN w:val="0"/>
              <w:adjustRightInd w:val="0"/>
              <w:contextualSpacing/>
              <w:rPr>
                <w:rFonts w:asciiTheme="minorHAnsi" w:hAnsiTheme="minorHAnsi" w:cstheme="minorHAnsi"/>
                <w:bCs/>
                <w:color w:val="auto"/>
                <w:sz w:val="20"/>
                <w:szCs w:val="20"/>
                <w:lang w:val="en-US"/>
              </w:rPr>
            </w:pPr>
            <w:r w:rsidRPr="0093195D">
              <w:rPr>
                <w:rFonts w:asciiTheme="minorHAnsi" w:hAnsiTheme="minorHAnsi" w:cstheme="minorHAnsi"/>
                <w:bCs/>
                <w:color w:val="auto"/>
                <w:sz w:val="20"/>
                <w:szCs w:val="20"/>
                <w:lang w:val="en-US"/>
              </w:rPr>
              <w:t>Effects</w:t>
            </w:r>
          </w:p>
        </w:tc>
        <w:tc>
          <w:tcPr>
            <w:tcW w:w="1701" w:type="dxa"/>
            <w:tcBorders>
              <w:left w:val="nil"/>
              <w:bottom w:val="single" w:sz="4" w:space="0" w:color="auto"/>
              <w:right w:val="nil"/>
            </w:tcBorders>
            <w:shd w:val="clear" w:color="auto" w:fill="FFFFFF" w:themeFill="background1"/>
            <w:hideMark/>
          </w:tcPr>
          <w:p w14:paraId="7088E9F1"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i/>
                <w:iCs/>
                <w:color w:val="auto"/>
                <w:sz w:val="20"/>
                <w:szCs w:val="20"/>
                <w:lang w:val="en-US"/>
              </w:rPr>
            </w:pPr>
            <w:r w:rsidRPr="0093195D">
              <w:rPr>
                <w:rFonts w:asciiTheme="minorHAnsi" w:hAnsiTheme="minorHAnsi" w:cstheme="minorHAnsi"/>
                <w:bCs/>
                <w:i/>
                <w:iCs/>
                <w:color w:val="auto"/>
                <w:sz w:val="20"/>
                <w:szCs w:val="20"/>
                <w:lang w:val="en-US"/>
              </w:rPr>
              <w:t>F</w:t>
            </w:r>
          </w:p>
        </w:tc>
        <w:tc>
          <w:tcPr>
            <w:tcW w:w="1418" w:type="dxa"/>
            <w:tcBorders>
              <w:left w:val="nil"/>
              <w:bottom w:val="single" w:sz="4" w:space="0" w:color="auto"/>
              <w:right w:val="nil"/>
            </w:tcBorders>
            <w:shd w:val="clear" w:color="auto" w:fill="FFFFFF" w:themeFill="background1"/>
            <w:hideMark/>
          </w:tcPr>
          <w:p w14:paraId="4F83B9FC"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i/>
                <w:iCs/>
                <w:color w:val="auto"/>
                <w:sz w:val="20"/>
                <w:szCs w:val="20"/>
                <w:lang w:val="en-US"/>
              </w:rPr>
            </w:pPr>
            <w:r w:rsidRPr="0093195D">
              <w:rPr>
                <w:rFonts w:asciiTheme="minorHAnsi" w:hAnsiTheme="minorHAnsi" w:cstheme="minorHAnsi"/>
                <w:bCs/>
                <w:i/>
                <w:iCs/>
                <w:color w:val="auto"/>
                <w:sz w:val="20"/>
                <w:szCs w:val="20"/>
                <w:lang w:val="en-US"/>
              </w:rPr>
              <w:t>p</w:t>
            </w:r>
          </w:p>
        </w:tc>
        <w:tc>
          <w:tcPr>
            <w:tcW w:w="1701" w:type="dxa"/>
            <w:tcBorders>
              <w:left w:val="nil"/>
              <w:bottom w:val="single" w:sz="4" w:space="0" w:color="auto"/>
              <w:right w:val="nil"/>
            </w:tcBorders>
            <w:shd w:val="clear" w:color="auto" w:fill="FFFFFF" w:themeFill="background1"/>
            <w:hideMark/>
          </w:tcPr>
          <w:p w14:paraId="0B82E712"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i/>
                <w:iCs/>
                <w:color w:val="auto"/>
                <w:sz w:val="20"/>
                <w:szCs w:val="20"/>
                <w:lang w:val="en-US"/>
              </w:rPr>
            </w:pPr>
            <w:r w:rsidRPr="0093195D">
              <w:rPr>
                <w:rFonts w:asciiTheme="minorHAnsi" w:hAnsiTheme="minorHAnsi" w:cstheme="minorHAnsi"/>
                <w:bCs/>
                <w:i/>
                <w:iCs/>
                <w:color w:val="auto"/>
                <w:sz w:val="20"/>
                <w:szCs w:val="20"/>
                <w:lang w:val="en-US"/>
              </w:rPr>
              <w:t>η²p</w:t>
            </w:r>
          </w:p>
        </w:tc>
        <w:tc>
          <w:tcPr>
            <w:tcW w:w="1417" w:type="dxa"/>
            <w:tcBorders>
              <w:left w:val="nil"/>
              <w:bottom w:val="single" w:sz="4" w:space="0" w:color="auto"/>
              <w:right w:val="nil"/>
            </w:tcBorders>
            <w:shd w:val="clear" w:color="auto" w:fill="FFFFFF" w:themeFill="background1"/>
            <w:hideMark/>
          </w:tcPr>
          <w:p w14:paraId="37E74DF2" w14:textId="77777777" w:rsidR="00701EAC" w:rsidRPr="0093195D" w:rsidRDefault="00701EAC" w:rsidP="00073F15">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i/>
                <w:iCs/>
                <w:color w:val="auto"/>
                <w:sz w:val="20"/>
                <w:szCs w:val="20"/>
                <w:lang w:val="en-US"/>
              </w:rPr>
            </w:pPr>
            <w:proofErr w:type="spellStart"/>
            <w:r w:rsidRPr="0093195D">
              <w:rPr>
                <w:rFonts w:asciiTheme="minorHAnsi" w:eastAsia="Times New Roman" w:hAnsiTheme="minorHAnsi" w:cstheme="minorHAnsi"/>
                <w:bCs/>
                <w:color w:val="auto"/>
                <w:sz w:val="20"/>
                <w:szCs w:val="20"/>
                <w:lang w:val="en-US"/>
              </w:rPr>
              <w:t>BF</w:t>
            </w:r>
            <w:r w:rsidRPr="0093195D">
              <w:rPr>
                <w:rFonts w:asciiTheme="minorHAnsi" w:eastAsia="Times New Roman" w:hAnsiTheme="minorHAnsi" w:cstheme="minorHAnsi"/>
                <w:bCs/>
                <w:color w:val="auto"/>
                <w:sz w:val="20"/>
                <w:szCs w:val="20"/>
                <w:vertAlign w:val="subscript"/>
                <w:lang w:val="en-US"/>
              </w:rPr>
              <w:t>incl</w:t>
            </w:r>
            <w:proofErr w:type="spellEnd"/>
          </w:p>
        </w:tc>
      </w:tr>
      <w:tr w:rsidR="00701EAC" w:rsidRPr="0093195D" w14:paraId="02634A3C"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hideMark/>
          </w:tcPr>
          <w:p w14:paraId="5DF8277F"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p>
        </w:tc>
        <w:tc>
          <w:tcPr>
            <w:tcW w:w="1701" w:type="dxa"/>
            <w:tcBorders>
              <w:top w:val="single" w:sz="4" w:space="0" w:color="auto"/>
              <w:left w:val="nil"/>
              <w:bottom w:val="single" w:sz="4" w:space="0" w:color="auto"/>
              <w:right w:val="nil"/>
            </w:tcBorders>
            <w:vAlign w:val="center"/>
          </w:tcPr>
          <w:p w14:paraId="1410185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0.098 </w:t>
            </w:r>
          </w:p>
        </w:tc>
        <w:tc>
          <w:tcPr>
            <w:tcW w:w="1418" w:type="dxa"/>
            <w:tcBorders>
              <w:top w:val="single" w:sz="4" w:space="0" w:color="auto"/>
              <w:left w:val="nil"/>
              <w:bottom w:val="single" w:sz="4" w:space="0" w:color="auto"/>
              <w:right w:val="nil"/>
            </w:tcBorders>
            <w:vAlign w:val="center"/>
          </w:tcPr>
          <w:p w14:paraId="488390D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0.757 </w:t>
            </w:r>
          </w:p>
        </w:tc>
        <w:tc>
          <w:tcPr>
            <w:tcW w:w="1701" w:type="dxa"/>
            <w:tcBorders>
              <w:top w:val="single" w:sz="4" w:space="0" w:color="auto"/>
              <w:left w:val="nil"/>
              <w:bottom w:val="single" w:sz="4" w:space="0" w:color="auto"/>
              <w:right w:val="nil"/>
            </w:tcBorders>
            <w:vAlign w:val="center"/>
          </w:tcPr>
          <w:p w14:paraId="7A582E8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0.003</w:t>
            </w:r>
          </w:p>
        </w:tc>
        <w:tc>
          <w:tcPr>
            <w:tcW w:w="1417" w:type="dxa"/>
            <w:tcBorders>
              <w:top w:val="single" w:sz="4" w:space="0" w:color="auto"/>
              <w:left w:val="nil"/>
              <w:bottom w:val="single" w:sz="4" w:space="0" w:color="auto"/>
              <w:right w:val="nil"/>
            </w:tcBorders>
            <w:vAlign w:val="center"/>
          </w:tcPr>
          <w:p w14:paraId="23FE6B4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0.172 </w:t>
            </w:r>
          </w:p>
        </w:tc>
        <w:tc>
          <w:tcPr>
            <w:tcW w:w="282" w:type="dxa"/>
            <w:gridSpan w:val="2"/>
            <w:vAlign w:val="center"/>
          </w:tcPr>
          <w:p w14:paraId="72675CE2"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72FF7178"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hideMark/>
          </w:tcPr>
          <w:p w14:paraId="3623844A"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condition</w:t>
            </w:r>
          </w:p>
        </w:tc>
        <w:tc>
          <w:tcPr>
            <w:tcW w:w="1701" w:type="dxa"/>
            <w:tcBorders>
              <w:top w:val="single" w:sz="4" w:space="0" w:color="auto"/>
              <w:left w:val="nil"/>
              <w:bottom w:val="single" w:sz="4" w:space="0" w:color="auto"/>
              <w:right w:val="nil"/>
            </w:tcBorders>
            <w:vAlign w:val="center"/>
          </w:tcPr>
          <w:p w14:paraId="0B96CFF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0.604 </w:t>
            </w:r>
          </w:p>
        </w:tc>
        <w:tc>
          <w:tcPr>
            <w:tcW w:w="1418" w:type="dxa"/>
            <w:tcBorders>
              <w:top w:val="single" w:sz="4" w:space="0" w:color="auto"/>
              <w:left w:val="nil"/>
              <w:bottom w:val="single" w:sz="4" w:space="0" w:color="auto"/>
              <w:right w:val="nil"/>
            </w:tcBorders>
            <w:vAlign w:val="center"/>
          </w:tcPr>
          <w:p w14:paraId="33B539B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0.550 </w:t>
            </w:r>
          </w:p>
        </w:tc>
        <w:tc>
          <w:tcPr>
            <w:tcW w:w="1701" w:type="dxa"/>
            <w:tcBorders>
              <w:top w:val="single" w:sz="4" w:space="0" w:color="auto"/>
              <w:left w:val="nil"/>
              <w:bottom w:val="single" w:sz="4" w:space="0" w:color="auto"/>
              <w:right w:val="nil"/>
            </w:tcBorders>
            <w:vAlign w:val="center"/>
          </w:tcPr>
          <w:p w14:paraId="4A739BB6"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0.021</w:t>
            </w:r>
          </w:p>
        </w:tc>
        <w:tc>
          <w:tcPr>
            <w:tcW w:w="1417" w:type="dxa"/>
            <w:tcBorders>
              <w:top w:val="single" w:sz="4" w:space="0" w:color="auto"/>
              <w:left w:val="nil"/>
              <w:bottom w:val="single" w:sz="4" w:space="0" w:color="auto"/>
              <w:right w:val="nil"/>
            </w:tcBorders>
            <w:vAlign w:val="center"/>
          </w:tcPr>
          <w:p w14:paraId="50296F7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0.100 </w:t>
            </w:r>
          </w:p>
        </w:tc>
        <w:tc>
          <w:tcPr>
            <w:tcW w:w="282" w:type="dxa"/>
            <w:gridSpan w:val="2"/>
            <w:vAlign w:val="center"/>
          </w:tcPr>
          <w:p w14:paraId="60A69DC5"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38EAD49D" w14:textId="77777777" w:rsidTr="00073F15">
        <w:trPr>
          <w:gridAfter w:val="1"/>
          <w:wAfter w:w="46" w:type="dxa"/>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4CB0FFCE"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Memory performance</w:t>
            </w:r>
          </w:p>
        </w:tc>
        <w:tc>
          <w:tcPr>
            <w:tcW w:w="1701" w:type="dxa"/>
            <w:tcBorders>
              <w:top w:val="single" w:sz="4" w:space="0" w:color="auto"/>
              <w:left w:val="nil"/>
              <w:bottom w:val="single" w:sz="4" w:space="0" w:color="auto"/>
              <w:right w:val="nil"/>
            </w:tcBorders>
            <w:vAlign w:val="center"/>
          </w:tcPr>
          <w:p w14:paraId="3D525B6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0.770 </w:t>
            </w:r>
          </w:p>
        </w:tc>
        <w:tc>
          <w:tcPr>
            <w:tcW w:w="1418" w:type="dxa"/>
            <w:tcBorders>
              <w:top w:val="single" w:sz="4" w:space="0" w:color="auto"/>
              <w:left w:val="nil"/>
              <w:bottom w:val="single" w:sz="4" w:space="0" w:color="auto"/>
              <w:right w:val="nil"/>
            </w:tcBorders>
            <w:vAlign w:val="center"/>
          </w:tcPr>
          <w:p w14:paraId="1B884E0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0.388 </w:t>
            </w:r>
          </w:p>
        </w:tc>
        <w:tc>
          <w:tcPr>
            <w:tcW w:w="1701" w:type="dxa"/>
            <w:tcBorders>
              <w:top w:val="single" w:sz="4" w:space="0" w:color="auto"/>
              <w:left w:val="nil"/>
              <w:bottom w:val="single" w:sz="4" w:space="0" w:color="auto"/>
              <w:right w:val="nil"/>
            </w:tcBorders>
            <w:vAlign w:val="center"/>
          </w:tcPr>
          <w:p w14:paraId="57269924"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0.027</w:t>
            </w:r>
          </w:p>
        </w:tc>
        <w:tc>
          <w:tcPr>
            <w:tcW w:w="1417" w:type="dxa"/>
            <w:tcBorders>
              <w:top w:val="single" w:sz="4" w:space="0" w:color="auto"/>
              <w:left w:val="nil"/>
              <w:bottom w:val="single" w:sz="4" w:space="0" w:color="auto"/>
              <w:right w:val="nil"/>
            </w:tcBorders>
            <w:vAlign w:val="center"/>
          </w:tcPr>
          <w:p w14:paraId="7ECDED2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sz w:val="20"/>
                <w:szCs w:val="20"/>
              </w:rPr>
              <w:t xml:space="preserve">0.737 </w:t>
            </w:r>
          </w:p>
        </w:tc>
        <w:tc>
          <w:tcPr>
            <w:tcW w:w="236" w:type="dxa"/>
            <w:vAlign w:val="center"/>
          </w:tcPr>
          <w:p w14:paraId="3D106476"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1A79999A"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23EB6B65" w14:textId="77777777" w:rsidR="00701EAC" w:rsidRPr="0093195D" w:rsidRDefault="00701EAC" w:rsidP="00073F15">
            <w:pPr>
              <w:autoSpaceDE w:val="0"/>
              <w:autoSpaceDN w:val="0"/>
              <w:adjustRightInd w:val="0"/>
              <w:contextualSpacing/>
              <w:rPr>
                <w:rFonts w:asciiTheme="minorHAnsi" w:eastAsia="Times New Roman" w:hAnsiTheme="minorHAnsi" w:cstheme="minorHAnsi"/>
                <w:b w:val="0"/>
                <w:color w:val="auto"/>
                <w:sz w:val="20"/>
                <w:szCs w:val="20"/>
                <w:lang w:val="en-US" w:eastAsia="de-DE"/>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distractor condition</w:t>
            </w:r>
          </w:p>
        </w:tc>
        <w:tc>
          <w:tcPr>
            <w:tcW w:w="1701" w:type="dxa"/>
            <w:tcBorders>
              <w:top w:val="single" w:sz="4" w:space="0" w:color="auto"/>
              <w:left w:val="nil"/>
              <w:bottom w:val="single" w:sz="4" w:space="0" w:color="auto"/>
              <w:right w:val="nil"/>
            </w:tcBorders>
            <w:vAlign w:val="center"/>
          </w:tcPr>
          <w:p w14:paraId="1983CBC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sz w:val="20"/>
                <w:szCs w:val="20"/>
              </w:rPr>
              <w:t xml:space="preserve">0.923 </w:t>
            </w:r>
          </w:p>
        </w:tc>
        <w:tc>
          <w:tcPr>
            <w:tcW w:w="1418" w:type="dxa"/>
            <w:tcBorders>
              <w:top w:val="single" w:sz="4" w:space="0" w:color="auto"/>
              <w:left w:val="nil"/>
              <w:bottom w:val="single" w:sz="4" w:space="0" w:color="auto"/>
              <w:right w:val="nil"/>
            </w:tcBorders>
            <w:vAlign w:val="center"/>
          </w:tcPr>
          <w:p w14:paraId="702E1D3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sz w:val="20"/>
                <w:szCs w:val="20"/>
              </w:rPr>
              <w:t xml:space="preserve">0.403 </w:t>
            </w:r>
          </w:p>
        </w:tc>
        <w:tc>
          <w:tcPr>
            <w:tcW w:w="1701" w:type="dxa"/>
            <w:tcBorders>
              <w:top w:val="single" w:sz="4" w:space="0" w:color="auto"/>
              <w:left w:val="nil"/>
              <w:bottom w:val="single" w:sz="4" w:space="0" w:color="auto"/>
              <w:right w:val="nil"/>
            </w:tcBorders>
            <w:vAlign w:val="center"/>
          </w:tcPr>
          <w:p w14:paraId="3424759E"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sz w:val="20"/>
                <w:szCs w:val="20"/>
              </w:rPr>
              <w:t>0.032</w:t>
            </w:r>
          </w:p>
        </w:tc>
        <w:tc>
          <w:tcPr>
            <w:tcW w:w="1417" w:type="dxa"/>
            <w:tcBorders>
              <w:top w:val="single" w:sz="4" w:space="0" w:color="auto"/>
              <w:left w:val="nil"/>
              <w:bottom w:val="single" w:sz="4" w:space="0" w:color="auto"/>
              <w:right w:val="nil"/>
            </w:tcBorders>
            <w:vAlign w:val="center"/>
          </w:tcPr>
          <w:p w14:paraId="75C0FABF"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sz w:val="20"/>
                <w:szCs w:val="20"/>
              </w:rPr>
              <w:t xml:space="preserve">0.178 </w:t>
            </w:r>
          </w:p>
        </w:tc>
        <w:tc>
          <w:tcPr>
            <w:tcW w:w="282" w:type="dxa"/>
            <w:gridSpan w:val="2"/>
            <w:vAlign w:val="center"/>
          </w:tcPr>
          <w:p w14:paraId="0760751D"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473626BC" w14:textId="77777777" w:rsidTr="00073F15">
        <w:trPr>
          <w:gridAfter w:val="1"/>
          <w:wAfter w:w="46" w:type="dxa"/>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46066809"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1701" w:type="dxa"/>
            <w:tcBorders>
              <w:top w:val="single" w:sz="4" w:space="0" w:color="auto"/>
              <w:left w:val="nil"/>
              <w:bottom w:val="single" w:sz="4" w:space="0" w:color="auto"/>
              <w:right w:val="nil"/>
            </w:tcBorders>
            <w:vAlign w:val="center"/>
          </w:tcPr>
          <w:p w14:paraId="7ED1F8DB"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7.919e -4 </w:t>
            </w:r>
          </w:p>
        </w:tc>
        <w:tc>
          <w:tcPr>
            <w:tcW w:w="1418" w:type="dxa"/>
            <w:tcBorders>
              <w:top w:val="single" w:sz="4" w:space="0" w:color="auto"/>
              <w:left w:val="nil"/>
              <w:bottom w:val="single" w:sz="4" w:space="0" w:color="auto"/>
              <w:right w:val="nil"/>
            </w:tcBorders>
            <w:vAlign w:val="center"/>
          </w:tcPr>
          <w:p w14:paraId="5844F6B9"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0.978 </w:t>
            </w:r>
          </w:p>
        </w:tc>
        <w:tc>
          <w:tcPr>
            <w:tcW w:w="1701" w:type="dxa"/>
            <w:tcBorders>
              <w:top w:val="single" w:sz="4" w:space="0" w:color="auto"/>
              <w:left w:val="nil"/>
              <w:bottom w:val="single" w:sz="4" w:space="0" w:color="auto"/>
              <w:right w:val="nil"/>
            </w:tcBorders>
            <w:vAlign w:val="center"/>
          </w:tcPr>
          <w:p w14:paraId="68B9F92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2.828e -5</w:t>
            </w:r>
          </w:p>
        </w:tc>
        <w:tc>
          <w:tcPr>
            <w:tcW w:w="1417" w:type="dxa"/>
            <w:tcBorders>
              <w:top w:val="single" w:sz="4" w:space="0" w:color="auto"/>
              <w:left w:val="nil"/>
              <w:bottom w:val="single" w:sz="4" w:space="0" w:color="auto"/>
              <w:right w:val="nil"/>
            </w:tcBorders>
            <w:vAlign w:val="center"/>
          </w:tcPr>
          <w:p w14:paraId="41979D1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sz w:val="20"/>
                <w:szCs w:val="20"/>
              </w:rPr>
              <w:t xml:space="preserve">0.205 </w:t>
            </w:r>
          </w:p>
        </w:tc>
        <w:tc>
          <w:tcPr>
            <w:tcW w:w="236" w:type="dxa"/>
            <w:vAlign w:val="center"/>
          </w:tcPr>
          <w:p w14:paraId="7071577C"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0D81F94C" w14:textId="77777777" w:rsidTr="00073F15">
        <w:trPr>
          <w:gridAfter w:val="1"/>
          <w:wAfter w:w="46" w:type="dxa"/>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0378C95A"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 xml:space="preserve">Distractor condition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1701" w:type="dxa"/>
            <w:tcBorders>
              <w:top w:val="single" w:sz="4" w:space="0" w:color="auto"/>
              <w:left w:val="nil"/>
              <w:bottom w:val="single" w:sz="4" w:space="0" w:color="auto"/>
              <w:right w:val="nil"/>
            </w:tcBorders>
            <w:vAlign w:val="center"/>
          </w:tcPr>
          <w:p w14:paraId="4BD12702"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sz w:val="20"/>
                <w:szCs w:val="20"/>
              </w:rPr>
              <w:t xml:space="preserve">0.821 </w:t>
            </w:r>
          </w:p>
        </w:tc>
        <w:tc>
          <w:tcPr>
            <w:tcW w:w="1418" w:type="dxa"/>
            <w:tcBorders>
              <w:top w:val="single" w:sz="4" w:space="0" w:color="auto"/>
              <w:left w:val="nil"/>
              <w:bottom w:val="single" w:sz="4" w:space="0" w:color="auto"/>
              <w:right w:val="nil"/>
            </w:tcBorders>
            <w:vAlign w:val="center"/>
          </w:tcPr>
          <w:p w14:paraId="31D2631A"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sz w:val="20"/>
                <w:szCs w:val="20"/>
              </w:rPr>
              <w:t xml:space="preserve">0.445 </w:t>
            </w:r>
          </w:p>
        </w:tc>
        <w:tc>
          <w:tcPr>
            <w:tcW w:w="1701" w:type="dxa"/>
            <w:tcBorders>
              <w:top w:val="single" w:sz="4" w:space="0" w:color="auto"/>
              <w:left w:val="nil"/>
              <w:bottom w:val="single" w:sz="4" w:space="0" w:color="auto"/>
              <w:right w:val="nil"/>
            </w:tcBorders>
            <w:vAlign w:val="center"/>
          </w:tcPr>
          <w:p w14:paraId="6F309B15"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eastAsia="de-DE"/>
              </w:rPr>
            </w:pPr>
            <w:r w:rsidRPr="0093195D">
              <w:rPr>
                <w:rFonts w:asciiTheme="minorHAnsi" w:eastAsia="Times New Roman" w:hAnsiTheme="minorHAnsi" w:cstheme="minorHAnsi"/>
                <w:sz w:val="20"/>
                <w:szCs w:val="20"/>
              </w:rPr>
              <w:t xml:space="preserve">0.028 </w:t>
            </w:r>
          </w:p>
        </w:tc>
        <w:tc>
          <w:tcPr>
            <w:tcW w:w="1417" w:type="dxa"/>
            <w:tcBorders>
              <w:top w:val="single" w:sz="4" w:space="0" w:color="auto"/>
              <w:left w:val="nil"/>
              <w:bottom w:val="single" w:sz="4" w:space="0" w:color="auto"/>
              <w:right w:val="nil"/>
            </w:tcBorders>
            <w:vAlign w:val="center"/>
          </w:tcPr>
          <w:p w14:paraId="36BA6F23"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0"/>
                <w:szCs w:val="20"/>
                <w:lang w:val="en-US"/>
              </w:rPr>
            </w:pPr>
            <w:r w:rsidRPr="0093195D">
              <w:rPr>
                <w:rFonts w:asciiTheme="minorHAnsi" w:eastAsia="Times New Roman" w:hAnsiTheme="minorHAnsi" w:cstheme="minorHAnsi"/>
                <w:sz w:val="20"/>
                <w:szCs w:val="20"/>
              </w:rPr>
              <w:t xml:space="preserve">0.205 </w:t>
            </w:r>
          </w:p>
        </w:tc>
        <w:tc>
          <w:tcPr>
            <w:tcW w:w="236" w:type="dxa"/>
            <w:vAlign w:val="center"/>
          </w:tcPr>
          <w:p w14:paraId="29466AF5"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01EAC" w:rsidRPr="0093195D" w14:paraId="7E17DE20" w14:textId="77777777" w:rsidTr="00073F15">
        <w:trPr>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4E45863D" w14:textId="77777777" w:rsidR="00701EAC" w:rsidRPr="0093195D" w:rsidRDefault="00701EAC" w:rsidP="00073F15">
            <w:pPr>
              <w:autoSpaceDE w:val="0"/>
              <w:autoSpaceDN w:val="0"/>
              <w:adjustRightInd w:val="0"/>
              <w:contextualSpacing/>
              <w:rPr>
                <w:rFonts w:asciiTheme="minorHAnsi" w:hAnsiTheme="minorHAnsi" w:cstheme="minorHAnsi"/>
                <w:b w:val="0"/>
                <w:color w:val="auto"/>
                <w:sz w:val="20"/>
                <w:szCs w:val="20"/>
                <w:lang w:val="en-US"/>
              </w:rPr>
            </w:pPr>
            <w:r w:rsidRPr="0093195D">
              <w:rPr>
                <w:rFonts w:asciiTheme="minorHAnsi" w:hAnsiTheme="minorHAnsi" w:cstheme="minorHAnsi"/>
                <w:b w:val="0"/>
                <w:color w:val="auto"/>
                <w:sz w:val="20"/>
                <w:szCs w:val="20"/>
                <w:lang w:val="en-US"/>
              </w:rPr>
              <w:t>Distractor predictability</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distractor condition</w:t>
            </w:r>
            <w:r w:rsidRPr="0093195D">
              <w:rPr>
                <w:rFonts w:asciiTheme="minorHAnsi" w:eastAsia="Times New Roman" w:hAnsiTheme="minorHAnsi" w:cstheme="minorHAnsi"/>
                <w:b w:val="0"/>
                <w:color w:val="auto"/>
                <w:sz w:val="20"/>
                <w:szCs w:val="20"/>
                <w:lang w:val="en-US"/>
              </w:rPr>
              <w:t xml:space="preserve"> </w:t>
            </w:r>
            <w:r w:rsidRPr="0093195D">
              <w:rPr>
                <w:rFonts w:asciiTheme="minorHAnsi" w:eastAsia="Times New Roman" w:hAnsiTheme="minorHAnsi" w:cstheme="minorHAnsi"/>
                <w:b w:val="0"/>
                <w:color w:val="auto"/>
                <w:sz w:val="20"/>
                <w:szCs w:val="20"/>
                <w:lang w:val="en-US" w:eastAsia="de-DE"/>
              </w:rPr>
              <w:t>x</w:t>
            </w:r>
            <w:r w:rsidRPr="0093195D">
              <w:rPr>
                <w:rFonts w:asciiTheme="minorHAnsi" w:eastAsia="Times New Roman" w:hAnsiTheme="minorHAnsi" w:cstheme="minorHAnsi"/>
                <w:b w:val="0"/>
                <w:color w:val="auto"/>
                <w:sz w:val="20"/>
                <w:szCs w:val="20"/>
                <w:lang w:val="en-US"/>
              </w:rPr>
              <w:t xml:space="preserve"> </w:t>
            </w:r>
            <w:r w:rsidRPr="0093195D">
              <w:rPr>
                <w:rFonts w:asciiTheme="minorHAnsi" w:hAnsiTheme="minorHAnsi" w:cstheme="minorHAnsi"/>
                <w:b w:val="0"/>
                <w:color w:val="auto"/>
                <w:sz w:val="20"/>
                <w:szCs w:val="20"/>
                <w:lang w:val="en-US"/>
              </w:rPr>
              <w:t>memory performance</w:t>
            </w:r>
          </w:p>
        </w:tc>
        <w:tc>
          <w:tcPr>
            <w:tcW w:w="1701" w:type="dxa"/>
            <w:tcBorders>
              <w:top w:val="single" w:sz="4" w:space="0" w:color="auto"/>
              <w:left w:val="nil"/>
              <w:bottom w:val="single" w:sz="4" w:space="0" w:color="auto"/>
              <w:right w:val="nil"/>
            </w:tcBorders>
            <w:vAlign w:val="center"/>
          </w:tcPr>
          <w:p w14:paraId="5C3BC3C0"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2.293 </w:t>
            </w:r>
          </w:p>
        </w:tc>
        <w:tc>
          <w:tcPr>
            <w:tcW w:w="1418" w:type="dxa"/>
            <w:tcBorders>
              <w:top w:val="single" w:sz="4" w:space="0" w:color="auto"/>
              <w:left w:val="nil"/>
              <w:bottom w:val="single" w:sz="4" w:space="0" w:color="auto"/>
              <w:right w:val="nil"/>
            </w:tcBorders>
            <w:vAlign w:val="center"/>
          </w:tcPr>
          <w:p w14:paraId="7BD184AC"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0.110 </w:t>
            </w:r>
          </w:p>
        </w:tc>
        <w:tc>
          <w:tcPr>
            <w:tcW w:w="1701" w:type="dxa"/>
            <w:tcBorders>
              <w:top w:val="single" w:sz="4" w:space="0" w:color="auto"/>
              <w:left w:val="nil"/>
              <w:bottom w:val="single" w:sz="4" w:space="0" w:color="auto"/>
              <w:right w:val="nil"/>
            </w:tcBorders>
            <w:vAlign w:val="center"/>
          </w:tcPr>
          <w:p w14:paraId="2FDBB837"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0.076 </w:t>
            </w:r>
          </w:p>
        </w:tc>
        <w:tc>
          <w:tcPr>
            <w:tcW w:w="1417" w:type="dxa"/>
            <w:tcBorders>
              <w:top w:val="single" w:sz="4" w:space="0" w:color="auto"/>
              <w:left w:val="nil"/>
              <w:bottom w:val="single" w:sz="4" w:space="0" w:color="auto"/>
              <w:right w:val="nil"/>
            </w:tcBorders>
            <w:vAlign w:val="center"/>
          </w:tcPr>
          <w:p w14:paraId="1B36E808" w14:textId="77777777" w:rsidR="00701EAC" w:rsidRPr="0093195D" w:rsidRDefault="00701EAC" w:rsidP="00073F1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n-US"/>
              </w:rPr>
            </w:pPr>
            <w:r w:rsidRPr="0093195D">
              <w:rPr>
                <w:rFonts w:asciiTheme="minorHAnsi" w:eastAsia="Times New Roman" w:hAnsiTheme="minorHAnsi" w:cstheme="minorHAnsi"/>
                <w:sz w:val="20"/>
                <w:szCs w:val="20"/>
              </w:rPr>
              <w:t xml:space="preserve">0.647 </w:t>
            </w:r>
          </w:p>
        </w:tc>
        <w:tc>
          <w:tcPr>
            <w:tcW w:w="282" w:type="dxa"/>
            <w:gridSpan w:val="2"/>
            <w:tcBorders>
              <w:top w:val="nil"/>
              <w:left w:val="nil"/>
              <w:bottom w:val="nil"/>
              <w:right w:val="nil"/>
            </w:tcBorders>
            <w:vAlign w:val="center"/>
          </w:tcPr>
          <w:p w14:paraId="24702A6A" w14:textId="77777777" w:rsidR="00701EAC" w:rsidRPr="0093195D" w:rsidRDefault="00701EAC" w:rsidP="00073F1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bl>
    <w:p w14:paraId="74B1659C" w14:textId="77777777" w:rsidR="00701EAC" w:rsidRPr="0093195D" w:rsidRDefault="00701EAC" w:rsidP="00701EAC">
      <w:pPr>
        <w:spacing w:line="240" w:lineRule="auto"/>
        <w:rPr>
          <w:rFonts w:cstheme="minorHAnsi"/>
          <w:lang w:val="en-US"/>
        </w:rPr>
      </w:pPr>
    </w:p>
    <w:p w14:paraId="549418C4" w14:textId="77777777" w:rsidR="00BF5331" w:rsidRPr="0093195D" w:rsidRDefault="00BF5331">
      <w:pPr>
        <w:rPr>
          <w:rFonts w:cstheme="minorHAnsi"/>
        </w:rPr>
      </w:pPr>
    </w:p>
    <w:sectPr w:rsidR="00BF5331" w:rsidRPr="0093195D" w:rsidSect="00D5179A">
      <w:pgSz w:w="11906" w:h="16838"/>
      <w:pgMar w:top="1418" w:right="1418" w:bottom="1134" w:left="1418" w:header="709" w:footer="28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EAC"/>
    <w:rsid w:val="00116EF4"/>
    <w:rsid w:val="00155DC9"/>
    <w:rsid w:val="002556CD"/>
    <w:rsid w:val="00701EAC"/>
    <w:rsid w:val="008011DC"/>
    <w:rsid w:val="009104D5"/>
    <w:rsid w:val="0093195D"/>
    <w:rsid w:val="009C1C5F"/>
    <w:rsid w:val="00A031E2"/>
    <w:rsid w:val="00BF5331"/>
    <w:rsid w:val="00C71C24"/>
    <w:rsid w:val="00D37DC7"/>
    <w:rsid w:val="00DD0118"/>
    <w:rsid w:val="00E97A92"/>
    <w:rsid w:val="00EB0474"/>
    <w:rsid w:val="00F83BD7"/>
    <w:rsid w:val="00FA660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BCB9"/>
  <w15:docId w15:val="{2322D407-8E83-3E48-8300-E63E6DC3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EAC"/>
    <w:pPr>
      <w:keepNext/>
      <w:keepLines/>
      <w:spacing w:before="480" w:line="360" w:lineRule="auto"/>
      <w:jc w:val="both"/>
      <w:outlineLvl w:val="0"/>
    </w:pPr>
    <w:rPr>
      <w:rFonts w:asciiTheme="majorHAnsi" w:eastAsia="Arial" w:hAnsiTheme="majorHAnsi" w:cstheme="majorHAnsi"/>
      <w:b/>
      <w:bCs/>
      <w:sz w:val="24"/>
      <w:szCs w:val="24"/>
      <w:u w:val="single"/>
      <w:lang w:val="en" w:eastAsia="de-DE"/>
    </w:rPr>
  </w:style>
  <w:style w:type="paragraph" w:styleId="Heading2">
    <w:name w:val="heading 2"/>
    <w:basedOn w:val="Normal"/>
    <w:next w:val="Normal"/>
    <w:link w:val="Heading2Char"/>
    <w:uiPriority w:val="9"/>
    <w:unhideWhenUsed/>
    <w:qFormat/>
    <w:rsid w:val="00701EAC"/>
    <w:pPr>
      <w:keepNext/>
      <w:keepLines/>
      <w:spacing w:before="240" w:after="120" w:line="360" w:lineRule="auto"/>
      <w:ind w:firstLine="720"/>
      <w:jc w:val="both"/>
      <w:outlineLvl w:val="1"/>
    </w:pPr>
    <w:rPr>
      <w:rFonts w:asciiTheme="majorHAnsi" w:eastAsia="Arial" w:hAnsiTheme="majorHAnsi" w:cstheme="majorHAnsi"/>
      <w:b/>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EAC"/>
    <w:rPr>
      <w:rFonts w:asciiTheme="majorHAnsi" w:eastAsia="Arial" w:hAnsiTheme="majorHAnsi" w:cstheme="majorHAnsi"/>
      <w:b/>
      <w:bCs/>
      <w:sz w:val="24"/>
      <w:szCs w:val="24"/>
      <w:u w:val="single"/>
      <w:lang w:val="en" w:eastAsia="de-DE"/>
    </w:rPr>
  </w:style>
  <w:style w:type="character" w:customStyle="1" w:styleId="Heading2Char">
    <w:name w:val="Heading 2 Char"/>
    <w:basedOn w:val="DefaultParagraphFont"/>
    <w:link w:val="Heading2"/>
    <w:uiPriority w:val="9"/>
    <w:rsid w:val="00701EAC"/>
    <w:rPr>
      <w:rFonts w:asciiTheme="majorHAnsi" w:eastAsia="Arial" w:hAnsiTheme="majorHAnsi" w:cstheme="majorHAnsi"/>
      <w:b/>
      <w:sz w:val="24"/>
      <w:szCs w:val="24"/>
      <w:lang w:val="de-DE" w:eastAsia="de-DE"/>
    </w:rPr>
  </w:style>
  <w:style w:type="paragraph" w:styleId="Subtitle">
    <w:name w:val="Subtitle"/>
    <w:basedOn w:val="Normal"/>
    <w:next w:val="Normal"/>
    <w:link w:val="SubtitleChar"/>
    <w:uiPriority w:val="11"/>
    <w:qFormat/>
    <w:rsid w:val="00701EAC"/>
    <w:pPr>
      <w:spacing w:after="120" w:line="240" w:lineRule="auto"/>
      <w:jc w:val="both"/>
    </w:pPr>
    <w:rPr>
      <w:rFonts w:asciiTheme="majorHAnsi" w:eastAsia="Arial" w:hAnsiTheme="majorHAnsi" w:cstheme="majorHAnsi"/>
      <w:sz w:val="20"/>
      <w:szCs w:val="20"/>
      <w:lang w:val="en" w:eastAsia="de-DE"/>
    </w:rPr>
  </w:style>
  <w:style w:type="character" w:customStyle="1" w:styleId="SubtitleChar">
    <w:name w:val="Subtitle Char"/>
    <w:basedOn w:val="DefaultParagraphFont"/>
    <w:link w:val="Subtitle"/>
    <w:uiPriority w:val="11"/>
    <w:rsid w:val="00701EAC"/>
    <w:rPr>
      <w:rFonts w:asciiTheme="majorHAnsi" w:eastAsia="Arial" w:hAnsiTheme="majorHAnsi" w:cstheme="majorHAnsi"/>
      <w:sz w:val="20"/>
      <w:szCs w:val="20"/>
      <w:lang w:val="en" w:eastAsia="de-DE"/>
    </w:rPr>
  </w:style>
  <w:style w:type="paragraph" w:styleId="Caption">
    <w:name w:val="caption"/>
    <w:basedOn w:val="Normal"/>
    <w:next w:val="Normal"/>
    <w:uiPriority w:val="35"/>
    <w:unhideWhenUsed/>
    <w:qFormat/>
    <w:rsid w:val="00701EAC"/>
    <w:pPr>
      <w:spacing w:line="240" w:lineRule="auto"/>
      <w:ind w:firstLine="720"/>
      <w:jc w:val="both"/>
    </w:pPr>
    <w:rPr>
      <w:rFonts w:asciiTheme="majorHAnsi" w:eastAsia="Arial" w:hAnsiTheme="majorHAnsi" w:cstheme="majorHAnsi"/>
      <w:i/>
      <w:iCs/>
      <w:color w:val="1F497D" w:themeColor="text2"/>
      <w:sz w:val="18"/>
      <w:szCs w:val="18"/>
      <w:lang w:val="en" w:eastAsia="de-DE"/>
    </w:rPr>
  </w:style>
  <w:style w:type="table" w:styleId="TableGrid">
    <w:name w:val="Table Grid"/>
    <w:basedOn w:val="TableNormal"/>
    <w:uiPriority w:val="39"/>
    <w:rsid w:val="00701EA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pPr>
    <w:rPr>
      <w:rFonts w:ascii="Calibri" w:eastAsia="Calibri" w:hAnsi="Calibri" w:cs="Calibri"/>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21">
    <w:name w:val="Einfache Tabelle 21"/>
    <w:basedOn w:val="TableNormal"/>
    <w:uiPriority w:val="59"/>
    <w:rsid w:val="00701EAC"/>
    <w:pPr>
      <w:spacing w:after="0" w:line="240" w:lineRule="auto"/>
    </w:pPr>
    <w:rPr>
      <w:rFonts w:ascii="Calibri" w:eastAsia="Calibri" w:hAnsi="Calibri" w:cs="Calibri"/>
      <w:lang w:val="de-DE"/>
    </w:rPr>
    <w:tblPr>
      <w:tblInd w:w="0" w:type="nil"/>
      <w:tblCellMar>
        <w:left w:w="0" w:type="dxa"/>
        <w:right w:w="0" w:type="dxa"/>
      </w:tblCellMar>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BalloonText">
    <w:name w:val="Balloon Text"/>
    <w:basedOn w:val="Normal"/>
    <w:link w:val="BalloonTextChar"/>
    <w:uiPriority w:val="99"/>
    <w:semiHidden/>
    <w:unhideWhenUsed/>
    <w:rsid w:val="00701E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EAC"/>
    <w:rPr>
      <w:rFonts w:ascii="Tahoma" w:hAnsi="Tahoma" w:cs="Tahoma"/>
      <w:sz w:val="16"/>
      <w:szCs w:val="16"/>
    </w:rPr>
  </w:style>
  <w:style w:type="paragraph" w:styleId="Revision">
    <w:name w:val="Revision"/>
    <w:hidden/>
    <w:uiPriority w:val="99"/>
    <w:semiHidden/>
    <w:rsid w:val="00116E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A3216-C881-494B-8599-783509789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1590</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E738566</dc:creator>
  <cp:lastModifiedBy>Svea Schroeder</cp:lastModifiedBy>
  <cp:revision>5</cp:revision>
  <dcterms:created xsi:type="dcterms:W3CDTF">2023-02-19T23:49:00Z</dcterms:created>
  <dcterms:modified xsi:type="dcterms:W3CDTF">2023-02-24T12:56:00Z</dcterms:modified>
</cp:coreProperties>
</file>