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9F0B7" w14:textId="5EC6AAF4" w:rsidR="00D4678C" w:rsidRPr="00E86766" w:rsidRDefault="005170A7" w:rsidP="009C230B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E86766">
        <w:rPr>
          <w:rFonts w:asciiTheme="majorBidi" w:hAnsiTheme="majorBidi" w:cstheme="majorBidi"/>
          <w:b/>
          <w:bCs/>
          <w:sz w:val="24"/>
          <w:szCs w:val="24"/>
        </w:rPr>
        <w:t>Supplementary Materials</w:t>
      </w:r>
      <w:r w:rsidR="00DA39AA" w:rsidRPr="00E8676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596A556D" w14:textId="0304D81E" w:rsidR="002C59B2" w:rsidRPr="00E86766" w:rsidRDefault="002C59B2" w:rsidP="002C59B2">
      <w:pPr>
        <w:spacing w:line="480" w:lineRule="auto"/>
        <w:ind w:firstLine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Hlk128582351"/>
      <w:bookmarkStart w:id="1" w:name="_GoBack"/>
      <w:bookmarkEnd w:id="1"/>
      <w:r w:rsidRPr="00E86766">
        <w:rPr>
          <w:rFonts w:asciiTheme="majorBidi" w:hAnsiTheme="majorBidi" w:cstheme="majorBidi"/>
          <w:b/>
          <w:bCs/>
          <w:sz w:val="24"/>
          <w:szCs w:val="24"/>
        </w:rPr>
        <w:t>Balancing Valence</w:t>
      </w:r>
    </w:p>
    <w:p w14:paraId="77E19F6A" w14:textId="748C1683" w:rsidR="005170A7" w:rsidRPr="00E86766" w:rsidRDefault="005170A7" w:rsidP="00B219E1">
      <w:pPr>
        <w:spacing w:line="480" w:lineRule="auto"/>
        <w:ind w:firstLine="720"/>
        <w:jc w:val="both"/>
        <w:rPr>
          <w:rFonts w:asciiTheme="majorBidi" w:hAnsiTheme="majorBidi" w:cstheme="majorBidi"/>
          <w:b/>
          <w:bCs/>
          <w:strike/>
          <w:sz w:val="24"/>
          <w:szCs w:val="24"/>
        </w:rPr>
      </w:pPr>
      <w:r w:rsidRPr="00E86766">
        <w:rPr>
          <w:rFonts w:asciiTheme="majorBidi" w:hAnsiTheme="majorBidi" w:cstheme="majorBidi"/>
          <w:sz w:val="24"/>
          <w:szCs w:val="24"/>
        </w:rPr>
        <w:t xml:space="preserve">To rule out the possibility that the results reported in the main text were confounded by the </w:t>
      </w:r>
      <w:r w:rsidR="00B219E1" w:rsidRPr="00E86766">
        <w:rPr>
          <w:rFonts w:asciiTheme="majorBidi" w:hAnsiTheme="majorBidi" w:cstheme="majorBidi"/>
          <w:sz w:val="24"/>
          <w:szCs w:val="24"/>
        </w:rPr>
        <w:t>imbalance</w:t>
      </w:r>
      <w:r w:rsidRPr="00E86766">
        <w:rPr>
          <w:rFonts w:asciiTheme="majorBidi" w:hAnsiTheme="majorBidi" w:cstheme="majorBidi"/>
          <w:sz w:val="24"/>
          <w:szCs w:val="24"/>
        </w:rPr>
        <w:t xml:space="preserve"> </w:t>
      </w:r>
      <w:r w:rsidR="00337B83" w:rsidRPr="00E86766">
        <w:rPr>
          <w:rFonts w:asciiTheme="majorBidi" w:hAnsiTheme="majorBidi" w:cstheme="majorBidi"/>
          <w:sz w:val="24"/>
          <w:szCs w:val="24"/>
        </w:rPr>
        <w:t>(in terms of distance</w:t>
      </w:r>
      <w:r w:rsidR="00C71FD1" w:rsidRPr="00E86766">
        <w:rPr>
          <w:rFonts w:asciiTheme="majorBidi" w:hAnsiTheme="majorBidi" w:cstheme="majorBidi"/>
          <w:sz w:val="24"/>
          <w:szCs w:val="24"/>
        </w:rPr>
        <w:t xml:space="preserve"> </w:t>
      </w:r>
      <w:r w:rsidR="00337B83" w:rsidRPr="00E86766">
        <w:rPr>
          <w:rFonts w:asciiTheme="majorBidi" w:hAnsiTheme="majorBidi" w:cstheme="majorBidi"/>
          <w:sz w:val="24"/>
          <w:szCs w:val="24"/>
        </w:rPr>
        <w:t>from</w:t>
      </w:r>
      <w:r w:rsidR="00C71FD1" w:rsidRPr="00E86766">
        <w:rPr>
          <w:rFonts w:asciiTheme="majorBidi" w:hAnsiTheme="majorBidi" w:cstheme="majorBidi"/>
          <w:sz w:val="24"/>
          <w:szCs w:val="24"/>
        </w:rPr>
        <w:t xml:space="preserve"> </w:t>
      </w:r>
      <w:r w:rsidR="00337B83" w:rsidRPr="00E86766">
        <w:rPr>
          <w:rFonts w:asciiTheme="majorBidi" w:hAnsiTheme="majorBidi" w:cstheme="majorBidi"/>
          <w:sz w:val="24"/>
          <w:szCs w:val="24"/>
        </w:rPr>
        <w:t xml:space="preserve">neutral) </w:t>
      </w:r>
      <w:r w:rsidR="00B219E1" w:rsidRPr="00E86766">
        <w:rPr>
          <w:rFonts w:asciiTheme="majorBidi" w:hAnsiTheme="majorBidi" w:cstheme="majorBidi"/>
          <w:sz w:val="24"/>
          <w:szCs w:val="24"/>
        </w:rPr>
        <w:t xml:space="preserve">in the </w:t>
      </w:r>
      <w:r w:rsidRPr="00E86766">
        <w:rPr>
          <w:rFonts w:asciiTheme="majorBidi" w:hAnsiTheme="majorBidi" w:cstheme="majorBidi"/>
          <w:sz w:val="24"/>
          <w:szCs w:val="24"/>
        </w:rPr>
        <w:t>emotional pictures, we re-ran the analysis reported in the main text on a subset of stimuli</w:t>
      </w:r>
      <w:r w:rsidR="00561001" w:rsidRPr="00E86766">
        <w:rPr>
          <w:rFonts w:asciiTheme="majorBidi" w:hAnsiTheme="majorBidi" w:cstheme="majorBidi"/>
          <w:sz w:val="24"/>
          <w:szCs w:val="24"/>
        </w:rPr>
        <w:t xml:space="preserve">, as </w:t>
      </w:r>
      <w:r w:rsidR="00B219E1" w:rsidRPr="00E86766">
        <w:rPr>
          <w:rFonts w:asciiTheme="majorBidi" w:hAnsiTheme="majorBidi" w:cstheme="majorBidi"/>
          <w:sz w:val="24"/>
          <w:szCs w:val="24"/>
        </w:rPr>
        <w:t>described</w:t>
      </w:r>
      <w:r w:rsidR="00561001" w:rsidRPr="00E86766">
        <w:rPr>
          <w:rFonts w:asciiTheme="majorBidi" w:hAnsiTheme="majorBidi" w:cstheme="majorBidi"/>
          <w:sz w:val="24"/>
          <w:szCs w:val="24"/>
        </w:rPr>
        <w:t xml:space="preserve"> in the main text. In this analysis</w:t>
      </w:r>
      <w:r w:rsidR="00011C8C" w:rsidRPr="00E86766">
        <w:rPr>
          <w:rFonts w:asciiTheme="majorBidi" w:hAnsiTheme="majorBidi" w:cstheme="majorBidi"/>
          <w:sz w:val="24"/>
          <w:szCs w:val="24"/>
        </w:rPr>
        <w:t>,</w:t>
      </w:r>
      <w:r w:rsidR="00561001" w:rsidRPr="00E86766">
        <w:rPr>
          <w:rFonts w:asciiTheme="majorBidi" w:hAnsiTheme="majorBidi" w:cstheme="majorBidi"/>
          <w:sz w:val="24"/>
          <w:szCs w:val="24"/>
        </w:rPr>
        <w:t xml:space="preserve"> all GR fell considerably below 1.1.</w:t>
      </w:r>
      <w:r w:rsidRPr="00E86766">
        <w:rPr>
          <w:rFonts w:asciiTheme="majorBidi" w:hAnsiTheme="majorBidi" w:cstheme="majorBidi"/>
          <w:sz w:val="24"/>
          <w:szCs w:val="24"/>
        </w:rPr>
        <w:t xml:space="preserve"> </w:t>
      </w:r>
      <w:bookmarkEnd w:id="0"/>
      <w:r w:rsidR="00C71FD1" w:rsidRPr="00E86766">
        <w:rPr>
          <w:rFonts w:asciiTheme="majorBidi" w:hAnsiTheme="majorBidi" w:cstheme="majorBidi"/>
          <w:sz w:val="24"/>
          <w:szCs w:val="24"/>
        </w:rPr>
        <w:t xml:space="preserve">  The BANOVAs are reported below</w:t>
      </w:r>
      <w:r w:rsidR="00E86766" w:rsidRPr="00E86766">
        <w:rPr>
          <w:rFonts w:asciiTheme="majorBidi" w:hAnsiTheme="majorBidi" w:cstheme="majorBidi"/>
          <w:sz w:val="24"/>
          <w:szCs w:val="24"/>
        </w:rPr>
        <w:t xml:space="preserve"> (see Figure S1)</w:t>
      </w:r>
      <w:r w:rsidR="00C71FD1" w:rsidRPr="00E86766">
        <w:rPr>
          <w:rFonts w:asciiTheme="majorBidi" w:hAnsiTheme="majorBidi" w:cstheme="majorBidi"/>
          <w:sz w:val="24"/>
          <w:szCs w:val="24"/>
        </w:rPr>
        <w:t>.</w:t>
      </w:r>
    </w:p>
    <w:p w14:paraId="4EE6223B" w14:textId="09417B56" w:rsidR="005170A7" w:rsidRPr="00E86766" w:rsidRDefault="005170A7" w:rsidP="00B219E1">
      <w:pPr>
        <w:spacing w:line="480" w:lineRule="auto"/>
        <w:ind w:firstLine="720"/>
        <w:rPr>
          <w:rFonts w:asciiTheme="majorBidi" w:eastAsiaTheme="minorEastAsia" w:hAnsiTheme="majorBidi" w:cstheme="majorBidi"/>
          <w:sz w:val="24"/>
          <w:szCs w:val="24"/>
        </w:rPr>
      </w:pPr>
      <w:bookmarkStart w:id="2" w:name="_Hlk128582478"/>
      <w:proofErr w:type="spellStart"/>
      <w:r w:rsidRPr="00E86766">
        <w:rPr>
          <w:rFonts w:asciiTheme="majorBidi" w:hAnsiTheme="majorBidi" w:cstheme="majorBidi"/>
          <w:b/>
          <w:bCs/>
          <w:sz w:val="24"/>
          <w:szCs w:val="24"/>
        </w:rPr>
        <w:t>mean_</w:t>
      </w:r>
      <w:proofErr w:type="gramStart"/>
      <w:r w:rsidRPr="00E86766">
        <w:rPr>
          <w:rFonts w:asciiTheme="majorBidi" w:hAnsiTheme="majorBidi" w:cstheme="majorBidi"/>
          <w:b/>
          <w:bCs/>
          <w:sz w:val="24"/>
          <w:szCs w:val="24"/>
        </w:rPr>
        <w:t>v.normative</w:t>
      </w:r>
      <w:bookmarkEnd w:id="2"/>
      <w:proofErr w:type="spellEnd"/>
      <w:proofErr w:type="gramEnd"/>
      <w:r w:rsidRPr="00E86766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E86766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E86766">
        <w:rPr>
          <w:rFonts w:asciiTheme="majorBidi" w:hAnsiTheme="majorBidi" w:cstheme="majorBidi"/>
          <w:sz w:val="24"/>
          <w:szCs w:val="24"/>
        </w:rPr>
        <w:t xml:space="preserve">The analysis yielded decisive support for a main effect </w:t>
      </w:r>
      <w:r w:rsidR="00561001" w:rsidRPr="00E86766">
        <w:rPr>
          <w:rFonts w:asciiTheme="majorBidi" w:hAnsiTheme="majorBidi" w:cstheme="majorBidi"/>
          <w:sz w:val="24"/>
          <w:szCs w:val="24"/>
        </w:rPr>
        <w:t xml:space="preserve">for </w:t>
      </w:r>
      <w:r w:rsidRPr="00E86766">
        <w:rPr>
          <w:rFonts w:asciiTheme="majorBidi" w:hAnsiTheme="majorBidi" w:cstheme="majorBidi"/>
          <w:sz w:val="24"/>
          <w:szCs w:val="24"/>
        </w:rPr>
        <w:t>pleasantness (</w:t>
      </w:r>
      <w:r w:rsidRPr="00E86766">
        <w:rPr>
          <w:rFonts w:asciiTheme="majorBidi" w:hAnsiTheme="majorBidi" w:cstheme="majorBidi"/>
          <w:i/>
          <w:iCs/>
          <w:sz w:val="24"/>
          <w:szCs w:val="24"/>
        </w:rPr>
        <w:t>BF</w:t>
      </w:r>
      <w:r w:rsidRPr="00E86766">
        <w:rPr>
          <w:rFonts w:asciiTheme="majorBidi" w:hAnsiTheme="majorBidi" w:cstheme="majorBidi"/>
          <w:sz w:val="24"/>
          <w:szCs w:val="24"/>
          <w:vertAlign w:val="subscript"/>
        </w:rPr>
        <w:t>10</w:t>
      </w:r>
      <w:r w:rsidRPr="00E86766">
        <w:rPr>
          <w:rFonts w:asciiTheme="majorBidi" w:hAnsiTheme="majorBidi" w:cstheme="majorBidi"/>
          <w:sz w:val="24"/>
          <w:szCs w:val="24"/>
        </w:rPr>
        <w:t xml:space="preserve"> &gt; 1,000), such that unpleasant stimuli had higher </w:t>
      </w:r>
      <w:proofErr w:type="spellStart"/>
      <w:r w:rsidRPr="00E86766">
        <w:rPr>
          <w:rFonts w:asciiTheme="majorBidi" w:hAnsiTheme="majorBidi" w:cstheme="majorBidi"/>
          <w:sz w:val="24"/>
          <w:szCs w:val="24"/>
        </w:rPr>
        <w:t>mean_</w:t>
      </w:r>
      <w:proofErr w:type="gramStart"/>
      <w:r w:rsidRPr="00E86766">
        <w:rPr>
          <w:rFonts w:asciiTheme="majorBidi" w:hAnsiTheme="majorBidi" w:cstheme="majorBidi"/>
          <w:sz w:val="24"/>
          <w:szCs w:val="24"/>
        </w:rPr>
        <w:t>v.normative</w:t>
      </w:r>
      <w:proofErr w:type="spellEnd"/>
      <w:proofErr w:type="gramEnd"/>
      <w:r w:rsidRPr="00E86766">
        <w:rPr>
          <w:rFonts w:asciiTheme="majorBidi" w:hAnsiTheme="majorBidi" w:cstheme="majorBidi"/>
          <w:sz w:val="24"/>
          <w:szCs w:val="24"/>
        </w:rPr>
        <w:t xml:space="preserve"> (</w:t>
      </w:r>
      <w:r w:rsidRPr="00E86766">
        <w:rPr>
          <w:rFonts w:asciiTheme="majorBidi" w:hAnsiTheme="majorBidi" w:cstheme="majorBidi"/>
          <w:i/>
          <w:iCs/>
          <w:sz w:val="24"/>
          <w:szCs w:val="24"/>
        </w:rPr>
        <w:t>M</w:t>
      </w:r>
      <w:r w:rsidRPr="00E86766">
        <w:rPr>
          <w:rFonts w:asciiTheme="majorBidi" w:hAnsiTheme="majorBidi" w:cstheme="majorBidi"/>
          <w:sz w:val="24"/>
          <w:szCs w:val="24"/>
        </w:rPr>
        <w:t>= 2.942)</w:t>
      </w:r>
      <w:r w:rsidRPr="00E86766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E86766">
        <w:rPr>
          <w:rFonts w:asciiTheme="majorBidi" w:hAnsiTheme="majorBidi" w:cstheme="majorBidi"/>
          <w:sz w:val="24"/>
          <w:szCs w:val="24"/>
        </w:rPr>
        <w:t>then pleasant stimuli (</w:t>
      </w:r>
      <w:r w:rsidRPr="00E86766">
        <w:rPr>
          <w:rFonts w:asciiTheme="majorBidi" w:hAnsiTheme="majorBidi" w:cstheme="majorBidi"/>
          <w:i/>
          <w:iCs/>
          <w:sz w:val="24"/>
          <w:szCs w:val="24"/>
        </w:rPr>
        <w:t>M</w:t>
      </w:r>
      <w:r w:rsidRPr="00E86766">
        <w:rPr>
          <w:rFonts w:asciiTheme="majorBidi" w:hAnsiTheme="majorBidi" w:cstheme="majorBidi"/>
          <w:sz w:val="24"/>
          <w:szCs w:val="24"/>
        </w:rPr>
        <w:t>= 2.163). The main effect for anticipated effort supported H0 (</w:t>
      </w:r>
      <w:r w:rsidRPr="00E86766">
        <w:rPr>
          <w:rFonts w:asciiTheme="majorBidi" w:hAnsiTheme="majorBidi" w:cstheme="majorBidi"/>
          <w:i/>
          <w:iCs/>
          <w:sz w:val="24"/>
          <w:szCs w:val="24"/>
        </w:rPr>
        <w:t>BF</w:t>
      </w:r>
      <w:r w:rsidRPr="00E86766">
        <w:rPr>
          <w:rFonts w:asciiTheme="majorBidi" w:hAnsiTheme="majorBidi" w:cstheme="majorBidi"/>
          <w:sz w:val="24"/>
          <w:szCs w:val="24"/>
          <w:vertAlign w:val="subscript"/>
        </w:rPr>
        <w:t>10</w:t>
      </w:r>
      <w:r w:rsidRPr="00E86766">
        <w:rPr>
          <w:rFonts w:asciiTheme="majorBidi" w:hAnsiTheme="majorBidi" w:cstheme="majorBidi"/>
          <w:sz w:val="24"/>
          <w:szCs w:val="24"/>
        </w:rPr>
        <w:t xml:space="preserve"> = 0.154, </w:t>
      </w:r>
      <w:r w:rsidRPr="00E86766">
        <w:rPr>
          <w:rFonts w:asciiTheme="majorBidi" w:hAnsiTheme="majorBidi" w:cstheme="majorBidi"/>
          <w:i/>
          <w:iCs/>
          <w:sz w:val="24"/>
          <w:szCs w:val="24"/>
        </w:rPr>
        <w:t>BF</w:t>
      </w:r>
      <w:r w:rsidRPr="00E86766">
        <w:rPr>
          <w:rFonts w:asciiTheme="majorBidi" w:hAnsiTheme="majorBidi" w:cstheme="majorBidi"/>
          <w:sz w:val="24"/>
          <w:szCs w:val="24"/>
          <w:vertAlign w:val="subscript"/>
        </w:rPr>
        <w:t>01</w:t>
      </w:r>
      <w:r w:rsidRPr="00E86766">
        <w:rPr>
          <w:rFonts w:asciiTheme="majorBidi" w:hAnsiTheme="majorBidi" w:cstheme="majorBidi"/>
          <w:sz w:val="24"/>
          <w:szCs w:val="24"/>
        </w:rPr>
        <w:t xml:space="preserve">=6.493). </w:t>
      </w:r>
      <w:r w:rsidR="00205DFD" w:rsidRPr="00E86766">
        <w:rPr>
          <w:rFonts w:asciiTheme="majorBidi" w:hAnsiTheme="majorBidi" w:cstheme="majorBidi"/>
          <w:sz w:val="24"/>
          <w:szCs w:val="24"/>
        </w:rPr>
        <w:t>More interestingly</w:t>
      </w:r>
      <w:r w:rsidRPr="00E86766">
        <w:rPr>
          <w:rFonts w:asciiTheme="majorBidi" w:hAnsiTheme="majorBidi" w:cstheme="majorBidi"/>
          <w:sz w:val="24"/>
          <w:szCs w:val="24"/>
        </w:rPr>
        <w:t xml:space="preserve">, the analysis yielded </w:t>
      </w:r>
      <w:r w:rsidR="00324E42" w:rsidRPr="00E86766">
        <w:rPr>
          <w:rFonts w:asciiTheme="majorBidi" w:hAnsiTheme="majorBidi" w:cstheme="majorBidi"/>
          <w:sz w:val="24"/>
          <w:szCs w:val="24"/>
        </w:rPr>
        <w:t xml:space="preserve">a </w:t>
      </w:r>
      <w:r w:rsidRPr="00E86766">
        <w:rPr>
          <w:rFonts w:asciiTheme="majorBidi" w:hAnsiTheme="majorBidi" w:cstheme="majorBidi"/>
          <w:sz w:val="24"/>
          <w:szCs w:val="24"/>
        </w:rPr>
        <w:t>statistically significant interaction effect (</w:t>
      </w:r>
      <w:r w:rsidRPr="00E86766">
        <w:rPr>
          <w:rFonts w:asciiTheme="majorBidi" w:hAnsiTheme="majorBidi" w:cstheme="majorBidi"/>
          <w:i/>
          <w:iCs/>
          <w:sz w:val="24"/>
          <w:szCs w:val="24"/>
        </w:rPr>
        <w:t>BF</w:t>
      </w:r>
      <w:r w:rsidRPr="00E86766">
        <w:rPr>
          <w:rFonts w:asciiTheme="majorBidi" w:hAnsiTheme="majorBidi" w:cstheme="majorBidi"/>
          <w:sz w:val="24"/>
          <w:szCs w:val="24"/>
          <w:vertAlign w:val="subscript"/>
        </w:rPr>
        <w:t>10</w:t>
      </w:r>
      <w:r w:rsidRPr="00E86766">
        <w:rPr>
          <w:rFonts w:asciiTheme="majorBidi" w:hAnsiTheme="majorBidi" w:cstheme="majorBidi"/>
          <w:sz w:val="24"/>
          <w:szCs w:val="24"/>
        </w:rPr>
        <w:t xml:space="preserve"> &gt; 1,000)</w:t>
      </w:r>
      <w:r w:rsidR="008D7064" w:rsidRPr="00E86766">
        <w:rPr>
          <w:rFonts w:asciiTheme="majorBidi" w:hAnsiTheme="majorBidi" w:cstheme="majorBidi"/>
          <w:sz w:val="24"/>
          <w:szCs w:val="24"/>
        </w:rPr>
        <w:t>,</w:t>
      </w:r>
      <w:r w:rsidRPr="00E86766">
        <w:rPr>
          <w:rFonts w:asciiTheme="majorBidi" w:hAnsiTheme="majorBidi" w:cstheme="majorBidi"/>
          <w:sz w:val="24"/>
          <w:szCs w:val="24"/>
        </w:rPr>
        <w:t xml:space="preserve"> whereby the model </w:t>
      </w:r>
      <w:r w:rsidR="00600565" w:rsidRPr="00E86766">
        <w:rPr>
          <w:rFonts w:asciiTheme="majorBidi" w:hAnsiTheme="majorBidi" w:cstheme="majorBidi"/>
          <w:sz w:val="24"/>
          <w:szCs w:val="24"/>
        </w:rPr>
        <w:t>consisting of</w:t>
      </w:r>
      <w:r w:rsidRPr="00E86766">
        <w:rPr>
          <w:rFonts w:asciiTheme="majorBidi" w:hAnsiTheme="majorBidi" w:cstheme="majorBidi"/>
          <w:sz w:val="24"/>
          <w:szCs w:val="24"/>
        </w:rPr>
        <w:t xml:space="preserve"> both the main effects and the interaction (H1) had greater support </w:t>
      </w:r>
      <w:r w:rsidR="008D7064" w:rsidRPr="00E86766">
        <w:rPr>
          <w:rFonts w:asciiTheme="majorBidi" w:hAnsiTheme="majorBidi" w:cstheme="majorBidi"/>
          <w:sz w:val="24"/>
          <w:szCs w:val="24"/>
        </w:rPr>
        <w:t xml:space="preserve">than </w:t>
      </w:r>
      <w:r w:rsidRPr="00E86766">
        <w:rPr>
          <w:rFonts w:asciiTheme="majorBidi" w:hAnsiTheme="majorBidi" w:cstheme="majorBidi"/>
          <w:sz w:val="24"/>
          <w:szCs w:val="24"/>
        </w:rPr>
        <w:t xml:space="preserve">the main-effect-only model (H0). To clarify the nature of this interaction, we conducted two-sided Bayesian paired t-test for each level of </w:t>
      </w:r>
      <w:r w:rsidR="004E2AA4" w:rsidRPr="00E86766">
        <w:rPr>
          <w:rFonts w:asciiTheme="majorBidi" w:hAnsiTheme="majorBidi" w:cstheme="majorBidi"/>
          <w:sz w:val="24"/>
          <w:szCs w:val="24"/>
        </w:rPr>
        <w:t>pleasantness</w:t>
      </w:r>
      <w:r w:rsidRPr="00E86766">
        <w:rPr>
          <w:rFonts w:asciiTheme="majorBidi" w:hAnsiTheme="majorBidi" w:cstheme="majorBidi"/>
          <w:sz w:val="24"/>
          <w:szCs w:val="24"/>
        </w:rPr>
        <w:t xml:space="preserve"> (using the default Cauchy prior). The t-test performed on the </w:t>
      </w:r>
      <w:r w:rsidRPr="00E86766">
        <w:rPr>
          <w:rFonts w:asciiTheme="majorBidi" w:hAnsiTheme="majorBidi" w:cstheme="majorBidi"/>
          <w:i/>
          <w:iCs/>
          <w:sz w:val="24"/>
          <w:szCs w:val="24"/>
        </w:rPr>
        <w:t>unpleasant</w:t>
      </w:r>
      <w:r w:rsidRPr="00E86766">
        <w:rPr>
          <w:rFonts w:asciiTheme="majorBidi" w:hAnsiTheme="majorBidi" w:cstheme="majorBidi"/>
          <w:sz w:val="24"/>
          <w:szCs w:val="24"/>
        </w:rPr>
        <w:t xml:space="preserve"> stimuli</w:t>
      </w:r>
      <w:r w:rsidR="00B219E1" w:rsidRPr="00E86766">
        <w:rPr>
          <w:rFonts w:asciiTheme="majorBidi" w:hAnsiTheme="majorBidi" w:cstheme="majorBidi"/>
          <w:sz w:val="24"/>
          <w:szCs w:val="24"/>
        </w:rPr>
        <w:t xml:space="preserve"> as well as the pleasant </w:t>
      </w:r>
      <w:proofErr w:type="spellStart"/>
      <w:r w:rsidR="00B219E1" w:rsidRPr="00E86766">
        <w:rPr>
          <w:rFonts w:asciiTheme="majorBidi" w:hAnsiTheme="majorBidi" w:cstheme="majorBidi"/>
          <w:sz w:val="24"/>
          <w:szCs w:val="24"/>
        </w:rPr>
        <w:t>stimulim</w:t>
      </w:r>
      <w:proofErr w:type="spellEnd"/>
      <w:r w:rsidRPr="00E86766">
        <w:rPr>
          <w:rFonts w:asciiTheme="majorBidi" w:hAnsiTheme="majorBidi" w:cstheme="majorBidi"/>
          <w:sz w:val="24"/>
          <w:szCs w:val="24"/>
        </w:rPr>
        <w:t xml:space="preserve"> showed decisive support</w:t>
      </w:r>
      <w:r w:rsidR="008D7064" w:rsidRPr="00E86766">
        <w:rPr>
          <w:rFonts w:asciiTheme="majorBidi" w:hAnsiTheme="majorBidi" w:cstheme="majorBidi"/>
          <w:sz w:val="24"/>
          <w:szCs w:val="24"/>
        </w:rPr>
        <w:t xml:space="preserve"> (</w:t>
      </w:r>
      <w:r w:rsidR="008D7064" w:rsidRPr="00E86766">
        <w:rPr>
          <w:rFonts w:asciiTheme="majorBidi" w:hAnsiTheme="majorBidi" w:cstheme="majorBidi"/>
          <w:i/>
          <w:iCs/>
          <w:sz w:val="24"/>
          <w:szCs w:val="24"/>
        </w:rPr>
        <w:t>BF</w:t>
      </w:r>
      <w:r w:rsidR="008D7064" w:rsidRPr="00E86766">
        <w:rPr>
          <w:rFonts w:asciiTheme="majorBidi" w:hAnsiTheme="majorBidi" w:cstheme="majorBidi"/>
          <w:sz w:val="24"/>
          <w:szCs w:val="24"/>
          <w:vertAlign w:val="subscript"/>
        </w:rPr>
        <w:t>10</w:t>
      </w:r>
      <w:r w:rsidR="008D7064" w:rsidRPr="00E86766">
        <w:rPr>
          <w:rFonts w:asciiTheme="majorBidi" w:hAnsiTheme="majorBidi" w:cstheme="majorBidi"/>
          <w:sz w:val="24"/>
          <w:szCs w:val="24"/>
        </w:rPr>
        <w:t xml:space="preserve"> &gt; 1,000)</w:t>
      </w:r>
      <w:r w:rsidRPr="00E86766">
        <w:rPr>
          <w:rFonts w:asciiTheme="majorBidi" w:hAnsiTheme="majorBidi" w:cstheme="majorBidi"/>
          <w:sz w:val="24"/>
          <w:szCs w:val="24"/>
        </w:rPr>
        <w:t xml:space="preserve"> for </w:t>
      </w:r>
      <w:r w:rsidR="00B219E1" w:rsidRPr="00E86766">
        <w:rPr>
          <w:rFonts w:asciiTheme="majorBidi" w:hAnsiTheme="majorBidi" w:cstheme="majorBidi"/>
          <w:sz w:val="24"/>
          <w:szCs w:val="24"/>
        </w:rPr>
        <w:t xml:space="preserve">H1.  </w:t>
      </w:r>
    </w:p>
    <w:p w14:paraId="484E15FA" w14:textId="6B1792FD" w:rsidR="004F729F" w:rsidRPr="00E86766" w:rsidRDefault="005170A7" w:rsidP="00B219E1">
      <w:pPr>
        <w:spacing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proofErr w:type="spellStart"/>
      <w:r w:rsidRPr="00E86766">
        <w:rPr>
          <w:rFonts w:asciiTheme="majorBidi" w:hAnsiTheme="majorBidi" w:cstheme="majorBidi"/>
          <w:b/>
          <w:bCs/>
          <w:sz w:val="24"/>
          <w:szCs w:val="24"/>
        </w:rPr>
        <w:t>mean_</w:t>
      </w:r>
      <w:proofErr w:type="gramStart"/>
      <w:r w:rsidRPr="00E86766">
        <w:rPr>
          <w:rFonts w:asciiTheme="majorBidi" w:hAnsiTheme="majorBidi" w:cstheme="majorBidi"/>
          <w:b/>
          <w:bCs/>
          <w:sz w:val="24"/>
          <w:szCs w:val="24"/>
        </w:rPr>
        <w:t>v.aberrant</w:t>
      </w:r>
      <w:proofErr w:type="spellEnd"/>
      <w:proofErr w:type="gramEnd"/>
      <w:r w:rsidRPr="00E86766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E86766">
        <w:rPr>
          <w:rFonts w:asciiTheme="majorBidi" w:hAnsiTheme="majorBidi" w:cstheme="majorBidi"/>
          <w:sz w:val="24"/>
          <w:szCs w:val="24"/>
        </w:rPr>
        <w:t xml:space="preserve"> The 2x2 BANOVA conducted on the drift-rate of the accumulator associated with aberrant responses yielded </w:t>
      </w:r>
      <w:r w:rsidR="003E64C0" w:rsidRPr="00E86766">
        <w:rPr>
          <w:rFonts w:asciiTheme="majorBidi" w:hAnsiTheme="majorBidi" w:cstheme="majorBidi"/>
          <w:sz w:val="24"/>
          <w:szCs w:val="24"/>
        </w:rPr>
        <w:t>decisive</w:t>
      </w:r>
      <w:r w:rsidRPr="00E86766">
        <w:rPr>
          <w:rFonts w:asciiTheme="majorBidi" w:hAnsiTheme="majorBidi" w:cstheme="majorBidi"/>
          <w:sz w:val="24"/>
          <w:szCs w:val="24"/>
        </w:rPr>
        <w:t xml:space="preserve"> support for a main effect of pleasantness (</w:t>
      </w:r>
      <w:r w:rsidRPr="00E86766">
        <w:rPr>
          <w:rFonts w:asciiTheme="majorBidi" w:hAnsiTheme="majorBidi" w:cstheme="majorBidi"/>
          <w:i/>
          <w:iCs/>
          <w:sz w:val="24"/>
          <w:szCs w:val="24"/>
        </w:rPr>
        <w:t>BF</w:t>
      </w:r>
      <w:r w:rsidRPr="00E86766">
        <w:rPr>
          <w:rFonts w:asciiTheme="majorBidi" w:hAnsiTheme="majorBidi" w:cstheme="majorBidi"/>
          <w:sz w:val="24"/>
          <w:szCs w:val="24"/>
          <w:vertAlign w:val="subscript"/>
        </w:rPr>
        <w:t>10</w:t>
      </w:r>
      <w:r w:rsidRPr="00E86766">
        <w:rPr>
          <w:rFonts w:asciiTheme="majorBidi" w:hAnsiTheme="majorBidi" w:cstheme="majorBidi"/>
          <w:sz w:val="24"/>
          <w:szCs w:val="24"/>
        </w:rPr>
        <w:t xml:space="preserve"> &gt; 1,000), such that</w:t>
      </w:r>
      <w:r w:rsidR="004E2AA4" w:rsidRPr="00E86766">
        <w:rPr>
          <w:rFonts w:asciiTheme="majorBidi" w:hAnsiTheme="majorBidi" w:cstheme="majorBidi"/>
          <w:sz w:val="24"/>
          <w:szCs w:val="24"/>
        </w:rPr>
        <w:t xml:space="preserve"> normatively </w:t>
      </w:r>
      <w:r w:rsidRPr="00E86766">
        <w:rPr>
          <w:rFonts w:asciiTheme="majorBidi" w:hAnsiTheme="majorBidi" w:cstheme="majorBidi"/>
          <w:sz w:val="24"/>
          <w:szCs w:val="24"/>
        </w:rPr>
        <w:t xml:space="preserve">pleasant stimuli had higher </w:t>
      </w:r>
      <w:proofErr w:type="spellStart"/>
      <w:r w:rsidRPr="00E86766">
        <w:rPr>
          <w:rFonts w:asciiTheme="majorBidi" w:hAnsiTheme="majorBidi" w:cstheme="majorBidi"/>
          <w:sz w:val="24"/>
          <w:szCs w:val="24"/>
        </w:rPr>
        <w:t>mean_</w:t>
      </w:r>
      <w:proofErr w:type="gramStart"/>
      <w:r w:rsidRPr="00E86766">
        <w:rPr>
          <w:rFonts w:asciiTheme="majorBidi" w:hAnsiTheme="majorBidi" w:cstheme="majorBidi"/>
          <w:sz w:val="24"/>
          <w:szCs w:val="24"/>
        </w:rPr>
        <w:t>v.aberrant</w:t>
      </w:r>
      <w:proofErr w:type="spellEnd"/>
      <w:proofErr w:type="gramEnd"/>
      <w:r w:rsidRPr="00E86766">
        <w:rPr>
          <w:rFonts w:asciiTheme="majorBidi" w:hAnsiTheme="majorBidi" w:cstheme="majorBidi"/>
          <w:sz w:val="24"/>
          <w:szCs w:val="24"/>
        </w:rPr>
        <w:t xml:space="preserve"> </w:t>
      </w:r>
      <w:r w:rsidR="00834B18" w:rsidRPr="00E86766">
        <w:rPr>
          <w:rFonts w:asciiTheme="majorBidi" w:hAnsiTheme="majorBidi" w:cstheme="majorBidi"/>
          <w:sz w:val="24"/>
          <w:szCs w:val="24"/>
        </w:rPr>
        <w:t>(</w:t>
      </w:r>
      <w:proofErr w:type="spellStart"/>
      <w:r w:rsidR="00834B18" w:rsidRPr="00E86766">
        <w:rPr>
          <w:rFonts w:asciiTheme="majorBidi" w:hAnsiTheme="majorBidi" w:cstheme="majorBidi"/>
          <w:i/>
          <w:iCs/>
          <w:sz w:val="24"/>
          <w:szCs w:val="24"/>
        </w:rPr>
        <w:t>M</w:t>
      </w:r>
      <w:r w:rsidR="00834B18" w:rsidRPr="00E86766">
        <w:rPr>
          <w:rFonts w:asciiTheme="majorBidi" w:hAnsiTheme="majorBidi" w:cstheme="majorBidi"/>
          <w:sz w:val="24"/>
          <w:szCs w:val="24"/>
          <w:vertAlign w:val="subscript"/>
        </w:rPr>
        <w:t>pleasant</w:t>
      </w:r>
      <w:proofErr w:type="spellEnd"/>
      <w:r w:rsidR="00834B18" w:rsidRPr="00E86766">
        <w:rPr>
          <w:rFonts w:asciiTheme="majorBidi" w:hAnsiTheme="majorBidi" w:cstheme="majorBidi"/>
          <w:sz w:val="24"/>
          <w:szCs w:val="24"/>
        </w:rPr>
        <w:t>= 0.657)</w:t>
      </w:r>
      <w:r w:rsidRPr="00E86766">
        <w:rPr>
          <w:rFonts w:asciiTheme="majorBidi" w:eastAsiaTheme="minorEastAsia" w:hAnsiTheme="majorBidi" w:cstheme="majorBidi"/>
          <w:sz w:val="24"/>
          <w:szCs w:val="24"/>
        </w:rPr>
        <w:t xml:space="preserve"> then </w:t>
      </w:r>
      <w:r w:rsidR="004E2AA4" w:rsidRPr="00E86766">
        <w:rPr>
          <w:rFonts w:asciiTheme="majorBidi" w:eastAsiaTheme="minorEastAsia" w:hAnsiTheme="majorBidi" w:cstheme="majorBidi"/>
          <w:sz w:val="24"/>
          <w:szCs w:val="24"/>
        </w:rPr>
        <w:t xml:space="preserve">normatively </w:t>
      </w:r>
      <w:r w:rsidRPr="00E86766">
        <w:rPr>
          <w:rFonts w:asciiTheme="majorBidi" w:eastAsiaTheme="minorEastAsia" w:hAnsiTheme="majorBidi" w:cstheme="majorBidi"/>
          <w:sz w:val="24"/>
          <w:szCs w:val="24"/>
        </w:rPr>
        <w:t>unpleasant stimuli</w:t>
      </w:r>
      <w:r w:rsidR="00834B18" w:rsidRPr="00E86766"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  <w:r w:rsidR="00834B18" w:rsidRPr="00E86766">
        <w:rPr>
          <w:rFonts w:asciiTheme="majorBidi" w:hAnsiTheme="majorBidi" w:cstheme="majorBidi"/>
          <w:sz w:val="24"/>
          <w:szCs w:val="24"/>
        </w:rPr>
        <w:t>(</w:t>
      </w:r>
      <w:proofErr w:type="spellStart"/>
      <w:r w:rsidR="00834B18" w:rsidRPr="00E86766">
        <w:rPr>
          <w:rFonts w:asciiTheme="majorBidi" w:hAnsiTheme="majorBidi" w:cstheme="majorBidi"/>
          <w:i/>
          <w:iCs/>
          <w:sz w:val="24"/>
          <w:szCs w:val="24"/>
        </w:rPr>
        <w:t>M</w:t>
      </w:r>
      <w:r w:rsidR="00834B18" w:rsidRPr="00E86766">
        <w:rPr>
          <w:rFonts w:asciiTheme="majorBidi" w:hAnsiTheme="majorBidi" w:cstheme="majorBidi"/>
          <w:sz w:val="24"/>
          <w:szCs w:val="24"/>
          <w:vertAlign w:val="subscript"/>
        </w:rPr>
        <w:t>unpleasant</w:t>
      </w:r>
      <w:proofErr w:type="spellEnd"/>
      <w:r w:rsidR="00834B18" w:rsidRPr="00E86766">
        <w:rPr>
          <w:rFonts w:asciiTheme="majorBidi" w:hAnsiTheme="majorBidi" w:cstheme="majorBidi"/>
          <w:sz w:val="24"/>
          <w:szCs w:val="24"/>
        </w:rPr>
        <w:t>= 0.025)</w:t>
      </w:r>
      <w:r w:rsidRPr="00E86766">
        <w:rPr>
          <w:rFonts w:asciiTheme="majorBidi" w:eastAsiaTheme="minorEastAsia" w:hAnsiTheme="majorBidi" w:cstheme="majorBidi"/>
          <w:sz w:val="24"/>
          <w:szCs w:val="24"/>
        </w:rPr>
        <w:t xml:space="preserve">. </w:t>
      </w:r>
      <w:r w:rsidRPr="00E86766">
        <w:rPr>
          <w:rFonts w:asciiTheme="majorBidi" w:hAnsiTheme="majorBidi" w:cstheme="majorBidi"/>
          <w:sz w:val="24"/>
          <w:szCs w:val="24"/>
        </w:rPr>
        <w:t xml:space="preserve">Thus, regardless </w:t>
      </w:r>
      <w:r w:rsidR="00324E42" w:rsidRPr="00E86766">
        <w:rPr>
          <w:rFonts w:asciiTheme="majorBidi" w:hAnsiTheme="majorBidi" w:cstheme="majorBidi"/>
          <w:sz w:val="24"/>
          <w:szCs w:val="24"/>
        </w:rPr>
        <w:t xml:space="preserve">of </w:t>
      </w:r>
      <w:r w:rsidRPr="00E86766">
        <w:rPr>
          <w:rFonts w:asciiTheme="majorBidi" w:hAnsiTheme="majorBidi" w:cstheme="majorBidi"/>
          <w:sz w:val="24"/>
          <w:szCs w:val="24"/>
        </w:rPr>
        <w:t xml:space="preserve">the level of anticipated effort, evidence favoring the aberrant response accumulated faster when the target stimulus was normatively </w:t>
      </w:r>
      <w:r w:rsidR="004E2AA4" w:rsidRPr="00E86766">
        <w:rPr>
          <w:rFonts w:asciiTheme="majorBidi" w:hAnsiTheme="majorBidi" w:cstheme="majorBidi"/>
          <w:sz w:val="24"/>
          <w:szCs w:val="24"/>
        </w:rPr>
        <w:t xml:space="preserve">pleasant </w:t>
      </w:r>
      <w:r w:rsidRPr="00E86766">
        <w:rPr>
          <w:rFonts w:asciiTheme="majorBidi" w:hAnsiTheme="majorBidi" w:cstheme="majorBidi"/>
          <w:sz w:val="24"/>
          <w:szCs w:val="24"/>
        </w:rPr>
        <w:t xml:space="preserve">(and the aberrant response for which evidence accumulated in </w:t>
      </w:r>
      <w:r w:rsidRPr="00E86766">
        <w:rPr>
          <w:rFonts w:asciiTheme="majorBidi" w:hAnsiTheme="majorBidi" w:cstheme="majorBidi"/>
          <w:sz w:val="24"/>
          <w:szCs w:val="24"/>
        </w:rPr>
        <w:lastRenderedPageBreak/>
        <w:t xml:space="preserve">this case was negative) than when the target stimulus was normatively </w:t>
      </w:r>
      <w:r w:rsidR="004E2AA4" w:rsidRPr="00E86766">
        <w:rPr>
          <w:rFonts w:asciiTheme="majorBidi" w:hAnsiTheme="majorBidi" w:cstheme="majorBidi"/>
          <w:sz w:val="24"/>
          <w:szCs w:val="24"/>
        </w:rPr>
        <w:t xml:space="preserve">unpleasant </w:t>
      </w:r>
      <w:r w:rsidRPr="00E86766">
        <w:rPr>
          <w:rFonts w:asciiTheme="majorBidi" w:hAnsiTheme="majorBidi" w:cstheme="majorBidi"/>
          <w:sz w:val="24"/>
          <w:szCs w:val="24"/>
        </w:rPr>
        <w:t xml:space="preserve">(and the aberrant response was positive). </w:t>
      </w:r>
      <w:r w:rsidR="00457981" w:rsidRPr="00E86766">
        <w:rPr>
          <w:rFonts w:asciiTheme="majorBidi" w:hAnsiTheme="majorBidi" w:cstheme="majorBidi"/>
          <w:sz w:val="24"/>
          <w:szCs w:val="24"/>
        </w:rPr>
        <w:t>However, t</w:t>
      </w:r>
      <w:r w:rsidR="00301DD5" w:rsidRPr="00E86766">
        <w:rPr>
          <w:rFonts w:asciiTheme="majorBidi" w:hAnsiTheme="majorBidi" w:cstheme="majorBidi"/>
          <w:sz w:val="24"/>
          <w:szCs w:val="24"/>
        </w:rPr>
        <w:t>he</w:t>
      </w:r>
      <w:r w:rsidR="004F729F" w:rsidRPr="00E86766">
        <w:rPr>
          <w:rFonts w:asciiTheme="majorBidi" w:hAnsiTheme="majorBidi" w:cstheme="majorBidi"/>
          <w:sz w:val="24"/>
          <w:szCs w:val="24"/>
        </w:rPr>
        <w:t>re was no main effect for anticipated effort</w:t>
      </w:r>
      <w:r w:rsidR="00AE05F5" w:rsidRPr="00E86766">
        <w:rPr>
          <w:rFonts w:asciiTheme="majorBidi" w:hAnsiTheme="majorBidi" w:cstheme="majorBidi"/>
          <w:sz w:val="24"/>
          <w:szCs w:val="24"/>
        </w:rPr>
        <w:t xml:space="preserve"> </w:t>
      </w:r>
      <w:r w:rsidR="008634E7" w:rsidRPr="00E86766">
        <w:rPr>
          <w:rFonts w:asciiTheme="majorBidi" w:hAnsiTheme="majorBidi" w:cstheme="majorBidi"/>
          <w:sz w:val="24"/>
          <w:szCs w:val="24"/>
        </w:rPr>
        <w:t>(</w:t>
      </w:r>
      <m:oMath>
        <m:r>
          <w:rPr>
            <w:rFonts w:ascii="Cambria Math" w:hAnsi="Cambria Math" w:cstheme="majorBidi"/>
            <w:sz w:val="24"/>
            <w:szCs w:val="24"/>
          </w:rPr>
          <m:t>B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10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=0.252, B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01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=3.896)</m:t>
        </m:r>
      </m:oMath>
      <w:r w:rsidR="00AE05F5" w:rsidRPr="00E86766">
        <w:rPr>
          <w:rFonts w:asciiTheme="majorBidi" w:eastAsiaTheme="minorEastAsia" w:hAnsiTheme="majorBidi" w:cstheme="majorBidi"/>
          <w:sz w:val="24"/>
          <w:szCs w:val="24"/>
        </w:rPr>
        <w:t xml:space="preserve">. </w:t>
      </w:r>
      <w:r w:rsidR="00F46946" w:rsidRPr="00E86766">
        <w:rPr>
          <w:rFonts w:asciiTheme="majorBidi" w:eastAsiaTheme="minorEastAsia" w:hAnsiTheme="majorBidi" w:cstheme="majorBidi"/>
          <w:sz w:val="24"/>
          <w:szCs w:val="24"/>
        </w:rPr>
        <w:t xml:space="preserve">Finally, </w:t>
      </w:r>
      <w:r w:rsidR="002A2AB8" w:rsidRPr="00E86766">
        <w:rPr>
          <w:rFonts w:asciiTheme="majorBidi" w:eastAsiaTheme="minorEastAsia" w:hAnsiTheme="majorBidi" w:cstheme="majorBidi"/>
          <w:sz w:val="24"/>
          <w:szCs w:val="24"/>
        </w:rPr>
        <w:t>there was</w:t>
      </w:r>
      <w:r w:rsidR="0005386D" w:rsidRPr="00E86766"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  <w:r w:rsidR="003247ED" w:rsidRPr="00E86766">
        <w:rPr>
          <w:rFonts w:asciiTheme="majorBidi" w:eastAsiaTheme="minorEastAsia" w:hAnsiTheme="majorBidi" w:cstheme="majorBidi"/>
          <w:sz w:val="24"/>
          <w:szCs w:val="24"/>
        </w:rPr>
        <w:t xml:space="preserve">a non-significant </w:t>
      </w:r>
      <w:r w:rsidR="00B219E1" w:rsidRPr="00E86766">
        <w:rPr>
          <w:rFonts w:asciiTheme="majorBidi" w:eastAsiaTheme="minorEastAsia" w:hAnsiTheme="majorBidi" w:cstheme="majorBidi"/>
          <w:sz w:val="24"/>
          <w:szCs w:val="24"/>
        </w:rPr>
        <w:t>and undecided 2-way</w:t>
      </w:r>
      <w:r w:rsidR="002A2AB8" w:rsidRPr="00E86766">
        <w:rPr>
          <w:rFonts w:asciiTheme="majorBidi" w:eastAsiaTheme="minorEastAsia" w:hAnsiTheme="majorBidi" w:cstheme="majorBidi"/>
          <w:sz w:val="24"/>
          <w:szCs w:val="24"/>
        </w:rPr>
        <w:t xml:space="preserve"> interaction</w:t>
      </w:r>
      <w:r w:rsidR="009A15F1" w:rsidRPr="00E86766"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theme="majorBidi"/>
            <w:sz w:val="24"/>
            <w:szCs w:val="24"/>
          </w:rPr>
          <m:t>(B</m:t>
        </m:r>
        <m:sSub>
          <m:sSubPr>
            <m:ctrlPr>
              <w:rPr>
                <w:rFonts w:ascii="Cambria Math" w:eastAsiaTheme="minorEastAsia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F</m:t>
            </m:r>
          </m:e>
          <m:sub>
            <m:r>
              <w:rPr>
                <w:rFonts w:ascii="Cambria Math" w:eastAsiaTheme="minorEastAsia" w:hAnsi="Cambria Math" w:cstheme="majorBidi"/>
                <w:sz w:val="24"/>
                <w:szCs w:val="24"/>
              </w:rPr>
              <m:t>10</m:t>
            </m:r>
          </m:sub>
        </m:sSub>
        <m:r>
          <w:rPr>
            <w:rFonts w:ascii="Cambria Math" w:eastAsiaTheme="minorEastAsia" w:hAnsi="Cambria Math" w:cstheme="majorBidi"/>
            <w:sz w:val="24"/>
            <w:szCs w:val="24"/>
          </w:rPr>
          <m:t>=1.153)</m:t>
        </m:r>
      </m:oMath>
      <w:r w:rsidR="00AE05F5" w:rsidRPr="00E86766">
        <w:rPr>
          <w:rFonts w:asciiTheme="majorBidi" w:eastAsiaTheme="minorEastAsia" w:hAnsiTheme="majorBidi" w:cstheme="majorBidi"/>
          <w:sz w:val="24"/>
          <w:szCs w:val="24"/>
        </w:rPr>
        <w:t>.</w:t>
      </w:r>
      <w:r w:rsidR="00AC4FC9" w:rsidRPr="00E86766"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</w:p>
    <w:p w14:paraId="301C9484" w14:textId="23E84994" w:rsidR="00AE05F5" w:rsidRPr="00E86766" w:rsidRDefault="00420816" w:rsidP="00303227">
      <w:pPr>
        <w:spacing w:line="480" w:lineRule="auto"/>
        <w:rPr>
          <w:rFonts w:asciiTheme="majorBidi" w:eastAsiaTheme="minorEastAsia" w:hAnsiTheme="majorBidi" w:cstheme="majorBidi"/>
          <w:sz w:val="24"/>
          <w:szCs w:val="24"/>
        </w:rPr>
      </w:pPr>
      <w:r w:rsidRPr="00E86766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 w:rsidR="002764DF" w:rsidRPr="00E86766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E86766" w:rsidRPr="00E86766">
        <w:rPr>
          <w:rFonts w:asciiTheme="majorBidi" w:hAnsiTheme="majorBidi" w:cstheme="majorBidi"/>
          <w:b/>
          <w:bCs/>
          <w:sz w:val="24"/>
          <w:szCs w:val="24"/>
        </w:rPr>
        <w:t>1</w:t>
      </w:r>
    </w:p>
    <w:p w14:paraId="23E5E08D" w14:textId="3FDB2ED4" w:rsidR="005170A7" w:rsidRPr="00E86766" w:rsidRDefault="0078242F" w:rsidP="00303227">
      <w:pPr>
        <w:spacing w:line="480" w:lineRule="auto"/>
        <w:jc w:val="center"/>
        <w:rPr>
          <w:rFonts w:asciiTheme="majorBidi" w:eastAsiaTheme="minorEastAsia" w:hAnsiTheme="majorBidi" w:cstheme="majorBidi"/>
          <w:sz w:val="24"/>
          <w:szCs w:val="24"/>
        </w:rPr>
      </w:pPr>
      <w:r w:rsidRPr="00E86766">
        <w:rPr>
          <w:rFonts w:asciiTheme="majorBidi" w:eastAsiaTheme="minorEastAsia" w:hAnsiTheme="majorBidi" w:cstheme="majorBidi"/>
          <w:noProof/>
          <w:sz w:val="24"/>
          <w:szCs w:val="24"/>
        </w:rPr>
        <w:drawing>
          <wp:inline distT="0" distB="0" distL="0" distR="0" wp14:anchorId="56F5EE81" wp14:editId="2FDFC407">
            <wp:extent cx="5779507" cy="236788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88211" cy="2371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B0F02" w14:textId="1730A852" w:rsidR="00561001" w:rsidRPr="00E86766" w:rsidRDefault="005170A7" w:rsidP="00303227">
      <w:pPr>
        <w:spacing w:line="24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E86766">
        <w:rPr>
          <w:rFonts w:asciiTheme="majorBidi" w:hAnsiTheme="majorBidi" w:cstheme="majorBidi"/>
          <w:i/>
          <w:iCs/>
          <w:sz w:val="24"/>
          <w:szCs w:val="24"/>
        </w:rPr>
        <w:t xml:space="preserve">Mean_v values of </w:t>
      </w:r>
      <w:r w:rsidR="00561001" w:rsidRPr="00E86766">
        <w:rPr>
          <w:rFonts w:asciiTheme="majorBidi" w:hAnsiTheme="majorBidi" w:cstheme="majorBidi"/>
          <w:i/>
          <w:iCs/>
          <w:sz w:val="24"/>
          <w:szCs w:val="24"/>
        </w:rPr>
        <w:t xml:space="preserve">a. aberrant and b. </w:t>
      </w:r>
      <w:r w:rsidRPr="00E86766">
        <w:rPr>
          <w:rFonts w:asciiTheme="majorBidi" w:hAnsiTheme="majorBidi" w:cstheme="majorBidi"/>
          <w:i/>
          <w:iCs/>
          <w:sz w:val="24"/>
          <w:szCs w:val="24"/>
        </w:rPr>
        <w:t xml:space="preserve">normative responses according to difficulty and pleasantness. </w:t>
      </w:r>
      <w:r w:rsidR="004E2AA4" w:rsidRPr="00E86766">
        <w:rPr>
          <w:rFonts w:asciiTheme="majorBidi" w:hAnsiTheme="majorBidi" w:cstheme="majorBidi"/>
          <w:i/>
          <w:iCs/>
          <w:sz w:val="24"/>
          <w:szCs w:val="24"/>
        </w:rPr>
        <w:t>E</w:t>
      </w:r>
      <w:r w:rsidR="00561001" w:rsidRPr="00E86766">
        <w:rPr>
          <w:rFonts w:asciiTheme="majorBidi" w:hAnsiTheme="majorBidi" w:cstheme="majorBidi"/>
          <w:i/>
          <w:iCs/>
          <w:sz w:val="24"/>
          <w:szCs w:val="24"/>
        </w:rPr>
        <w:t xml:space="preserve">rror </w:t>
      </w:r>
      <w:r w:rsidRPr="00E86766">
        <w:rPr>
          <w:rFonts w:asciiTheme="majorBidi" w:hAnsiTheme="majorBidi" w:cstheme="majorBidi"/>
          <w:i/>
          <w:iCs/>
          <w:sz w:val="24"/>
          <w:szCs w:val="24"/>
        </w:rPr>
        <w:t xml:space="preserve">bares depict 95% credible intervals. </w:t>
      </w:r>
    </w:p>
    <w:p w14:paraId="20209723" w14:textId="3D48A82F" w:rsidR="005170A7" w:rsidRPr="00E86766" w:rsidRDefault="005170A7" w:rsidP="00303227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768F203" w14:textId="5908D37E" w:rsidR="00E86766" w:rsidRPr="00E86766" w:rsidRDefault="00E86766" w:rsidP="00E86766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86766">
        <w:rPr>
          <w:rFonts w:asciiTheme="majorBidi" w:hAnsiTheme="majorBidi" w:cstheme="majorBidi"/>
          <w:b/>
          <w:bCs/>
          <w:sz w:val="24"/>
          <w:szCs w:val="24"/>
        </w:rPr>
        <w:t>Effects on the Boundary (B)</w:t>
      </w:r>
    </w:p>
    <w:p w14:paraId="42A677BE" w14:textId="774BA398" w:rsidR="00E86766" w:rsidRDefault="00E86766" w:rsidP="00303227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E86766">
        <w:rPr>
          <w:rFonts w:asciiTheme="majorBidi" w:hAnsiTheme="majorBidi" w:cstheme="majorBidi"/>
          <w:sz w:val="24"/>
          <w:szCs w:val="24"/>
        </w:rPr>
        <w:t>For completeness sake, we report the BANOVA on B.  It indicated decisive support for a main effect of Valence</w:t>
      </w:r>
      <w:r>
        <w:rPr>
          <w:rFonts w:asciiTheme="majorBidi" w:hAnsiTheme="majorBidi" w:cstheme="majorBidi"/>
          <w:sz w:val="24"/>
          <w:szCs w:val="24"/>
        </w:rPr>
        <w:t xml:space="preserve">, BF10 &gt; 1,000, and for the superiority of </w:t>
      </w:r>
      <w:proofErr w:type="spellStart"/>
      <w:r>
        <w:rPr>
          <w:rFonts w:asciiTheme="majorBidi" w:hAnsiTheme="majorBidi" w:cstheme="majorBidi"/>
          <w:sz w:val="24"/>
          <w:szCs w:val="24"/>
        </w:rPr>
        <w:t>main-effect+interaction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model over the main-effect only model (BF=683.507).  Follow up Bayesian t-tests indicate </w:t>
      </w:r>
      <w:r w:rsidR="0063414B">
        <w:rPr>
          <w:rFonts w:asciiTheme="majorBidi" w:hAnsiTheme="majorBidi" w:cstheme="majorBidi"/>
          <w:sz w:val="24"/>
          <w:szCs w:val="24"/>
        </w:rPr>
        <w:t>that the simple main effect of difficulty had decisive support for the unpleasant condition, BF&gt;1,000, but was undecided and tended towards H0 for pleasant, BF</w:t>
      </w:r>
      <w:r w:rsidR="0063414B" w:rsidRPr="0063414B">
        <w:rPr>
          <w:rFonts w:asciiTheme="majorBidi" w:hAnsiTheme="majorBidi" w:cstheme="majorBidi"/>
          <w:sz w:val="24"/>
          <w:szCs w:val="24"/>
          <w:vertAlign w:val="subscript"/>
        </w:rPr>
        <w:t>10</w:t>
      </w:r>
      <w:r w:rsidR="0063414B">
        <w:rPr>
          <w:rFonts w:asciiTheme="majorBidi" w:hAnsiTheme="majorBidi" w:cstheme="majorBidi"/>
          <w:sz w:val="24"/>
          <w:szCs w:val="24"/>
        </w:rPr>
        <w:t>=0.385.</w:t>
      </w:r>
    </w:p>
    <w:p w14:paraId="300CFA14" w14:textId="77777777" w:rsidR="0063414B" w:rsidRPr="0063414B" w:rsidRDefault="0063414B" w:rsidP="0063414B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414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CE2A123" wp14:editId="5AB462C0">
            <wp:extent cx="3817232" cy="2663251"/>
            <wp:effectExtent l="0" t="0" r="0" b="3810"/>
            <wp:docPr id="1" name="Picture 1" descr="C:\Users\Nachshon Meiran\AppData\Local\JASP\temp\clipboard\resources\0\_2_t5476297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chshon Meiran\AppData\Local\JASP\temp\clipboard\resources\0\_2_t54762975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113" cy="267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DF31C" w14:textId="77777777" w:rsidR="002B627D" w:rsidRDefault="002B627D" w:rsidP="00303227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131D49B" w14:textId="24888B1B" w:rsidR="00E86766" w:rsidRDefault="00E86766" w:rsidP="00E86766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B3DCEA" w14:textId="77777777" w:rsidR="00E86766" w:rsidRPr="00E86766" w:rsidRDefault="00E86766" w:rsidP="00E86766">
      <w:pPr>
        <w:spacing w:after="10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63E818" w14:textId="77777777" w:rsidR="00E86766" w:rsidRPr="00E86766" w:rsidRDefault="00E86766" w:rsidP="00303227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sectPr w:rsidR="00E86766" w:rsidRPr="00E86766" w:rsidSect="000F2A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B72B9B" w16cex:dateUtc="2023-03-11T14:32:00Z"/>
  <w16cex:commentExtensible w16cex:durableId="27AA0527" w16cex:dateUtc="2023-03-01T15:08:00Z"/>
  <w16cex:commentExtensible w16cex:durableId="27B71C84" w16cex:dateUtc="2023-03-11T13:28:00Z"/>
  <w16cex:commentExtensible w16cex:durableId="27AA058B" w16cex:dateUtc="2023-03-01T15:10:00Z"/>
  <w16cex:commentExtensible w16cex:durableId="27B71D9F" w16cex:dateUtc="2023-03-11T13:32:00Z"/>
  <w16cex:commentExtensible w16cex:durableId="27B71DDE" w16cex:dateUtc="2023-03-11T13:33:00Z"/>
  <w16cex:commentExtensible w16cex:durableId="27AA084D" w16cex:dateUtc="2023-03-01T15:22:00Z"/>
  <w16cex:commentExtensible w16cex:durableId="27B71DD4" w16cex:dateUtc="2023-03-11T13:33:00Z"/>
  <w16cex:commentExtensible w16cex:durableId="27B71DD8" w16cex:dateUtc="2023-03-11T13:33:00Z"/>
  <w16cex:commentExtensible w16cex:durableId="27AA085C" w16cex:dateUtc="2023-03-01T15:22:00Z"/>
  <w16cex:commentExtensible w16cex:durableId="27B71E9C" w16cex:dateUtc="2023-03-11T13:37:00Z"/>
  <w16cex:commentExtensible w16cex:durableId="27AA0863" w16cex:dateUtc="2023-03-01T15:22:00Z"/>
  <w16cex:commentExtensible w16cex:durableId="27B71E9E" w16cex:dateUtc="2023-03-11T13:37:00Z"/>
  <w16cex:commentExtensible w16cex:durableId="27AA09F7" w16cex:dateUtc="2023-03-01T15:29:00Z"/>
  <w16cex:commentExtensible w16cex:durableId="27B735B8" w16cex:dateUtc="2023-03-11T15:15:00Z"/>
  <w16cex:commentExtensible w16cex:durableId="27AA0A4A" w16cex:dateUtc="2023-03-01T15:30:00Z"/>
  <w16cex:commentExtensible w16cex:durableId="27B724CE" w16cex:dateUtc="2023-03-11T14:03:00Z"/>
  <w16cex:commentExtensible w16cex:durableId="27AA0B3E" w16cex:dateUtc="2023-03-01T15:34:00Z"/>
  <w16cex:commentExtensible w16cex:durableId="27B72C08" w16cex:dateUtc="2023-03-11T14:34:00Z"/>
  <w16cex:commentExtensible w16cex:durableId="27AA0B8C" w16cex:dateUtc="2023-03-01T15:36:00Z"/>
  <w16cex:commentExtensible w16cex:durableId="27B736D0" w16cex:dateUtc="2023-03-11T15:20:00Z"/>
  <w16cex:commentExtensible w16cex:durableId="27A0E661" w16cex:dateUtc="2023-01-13T10:21:00Z"/>
  <w16cex:commentExtensible w16cex:durableId="27B73A34" w16cex:dateUtc="2023-03-11T15:34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YwNDExNTYzNDU1MTJT0lEKTi0uzszPAykwrgUAXklKCiwAAAA="/>
  </w:docVars>
  <w:rsids>
    <w:rsidRoot w:val="005B5845"/>
    <w:rsid w:val="00011C8C"/>
    <w:rsid w:val="00034D66"/>
    <w:rsid w:val="000466A3"/>
    <w:rsid w:val="0005386D"/>
    <w:rsid w:val="00060B73"/>
    <w:rsid w:val="00094BE9"/>
    <w:rsid w:val="00097839"/>
    <w:rsid w:val="000C10F3"/>
    <w:rsid w:val="000C3C40"/>
    <w:rsid w:val="000D359F"/>
    <w:rsid w:val="000F7086"/>
    <w:rsid w:val="001520C3"/>
    <w:rsid w:val="00152C7F"/>
    <w:rsid w:val="00153F8F"/>
    <w:rsid w:val="001C232E"/>
    <w:rsid w:val="001D5ED8"/>
    <w:rsid w:val="001E645C"/>
    <w:rsid w:val="00205DFD"/>
    <w:rsid w:val="002116BF"/>
    <w:rsid w:val="00216E58"/>
    <w:rsid w:val="00233E7D"/>
    <w:rsid w:val="002423C8"/>
    <w:rsid w:val="0025062F"/>
    <w:rsid w:val="002764DF"/>
    <w:rsid w:val="00296C53"/>
    <w:rsid w:val="002A2AB8"/>
    <w:rsid w:val="002A59D8"/>
    <w:rsid w:val="002B627D"/>
    <w:rsid w:val="002C0CE4"/>
    <w:rsid w:val="002C59B2"/>
    <w:rsid w:val="002D2F92"/>
    <w:rsid w:val="002E1BD0"/>
    <w:rsid w:val="002E3A5D"/>
    <w:rsid w:val="002E4F99"/>
    <w:rsid w:val="00300417"/>
    <w:rsid w:val="00301DD5"/>
    <w:rsid w:val="00303227"/>
    <w:rsid w:val="00304A19"/>
    <w:rsid w:val="003247ED"/>
    <w:rsid w:val="00324E42"/>
    <w:rsid w:val="00337B83"/>
    <w:rsid w:val="0035340C"/>
    <w:rsid w:val="00385EEE"/>
    <w:rsid w:val="00387677"/>
    <w:rsid w:val="00396909"/>
    <w:rsid w:val="003A258C"/>
    <w:rsid w:val="003C126D"/>
    <w:rsid w:val="003D726E"/>
    <w:rsid w:val="003E56A1"/>
    <w:rsid w:val="003E602E"/>
    <w:rsid w:val="003E64C0"/>
    <w:rsid w:val="00403892"/>
    <w:rsid w:val="00414613"/>
    <w:rsid w:val="00420816"/>
    <w:rsid w:val="00421351"/>
    <w:rsid w:val="00436901"/>
    <w:rsid w:val="00451882"/>
    <w:rsid w:val="00457981"/>
    <w:rsid w:val="004724FB"/>
    <w:rsid w:val="004959AD"/>
    <w:rsid w:val="004B6916"/>
    <w:rsid w:val="004E0FEB"/>
    <w:rsid w:val="004E2AA4"/>
    <w:rsid w:val="004F729F"/>
    <w:rsid w:val="00503233"/>
    <w:rsid w:val="005170A7"/>
    <w:rsid w:val="0052612D"/>
    <w:rsid w:val="00561001"/>
    <w:rsid w:val="00567E47"/>
    <w:rsid w:val="005829E7"/>
    <w:rsid w:val="005860A5"/>
    <w:rsid w:val="00595CD3"/>
    <w:rsid w:val="00597CA9"/>
    <w:rsid w:val="005B5845"/>
    <w:rsid w:val="005E31A1"/>
    <w:rsid w:val="00600565"/>
    <w:rsid w:val="00605007"/>
    <w:rsid w:val="0061289C"/>
    <w:rsid w:val="0063414B"/>
    <w:rsid w:val="0066722D"/>
    <w:rsid w:val="00674451"/>
    <w:rsid w:val="006903BE"/>
    <w:rsid w:val="006920A8"/>
    <w:rsid w:val="00695242"/>
    <w:rsid w:val="006C155C"/>
    <w:rsid w:val="006E674D"/>
    <w:rsid w:val="006F052F"/>
    <w:rsid w:val="00713EA3"/>
    <w:rsid w:val="00725E71"/>
    <w:rsid w:val="0072737E"/>
    <w:rsid w:val="00740F64"/>
    <w:rsid w:val="007451E1"/>
    <w:rsid w:val="00761752"/>
    <w:rsid w:val="007653FD"/>
    <w:rsid w:val="0078242F"/>
    <w:rsid w:val="007A30EC"/>
    <w:rsid w:val="007D010C"/>
    <w:rsid w:val="007D779D"/>
    <w:rsid w:val="007F051E"/>
    <w:rsid w:val="008119BC"/>
    <w:rsid w:val="00834B18"/>
    <w:rsid w:val="00850F69"/>
    <w:rsid w:val="00861D32"/>
    <w:rsid w:val="008634E7"/>
    <w:rsid w:val="00875F09"/>
    <w:rsid w:val="0089017C"/>
    <w:rsid w:val="008954F2"/>
    <w:rsid w:val="008A6060"/>
    <w:rsid w:val="008B3A56"/>
    <w:rsid w:val="008D528B"/>
    <w:rsid w:val="008D7064"/>
    <w:rsid w:val="00911ED4"/>
    <w:rsid w:val="00937ED8"/>
    <w:rsid w:val="00945A1B"/>
    <w:rsid w:val="00966B17"/>
    <w:rsid w:val="0099402B"/>
    <w:rsid w:val="009A04EA"/>
    <w:rsid w:val="009A15F1"/>
    <w:rsid w:val="009B1EE1"/>
    <w:rsid w:val="009B56D1"/>
    <w:rsid w:val="009C230B"/>
    <w:rsid w:val="009C55F6"/>
    <w:rsid w:val="00A16C02"/>
    <w:rsid w:val="00A26C9B"/>
    <w:rsid w:val="00A80470"/>
    <w:rsid w:val="00AA0C96"/>
    <w:rsid w:val="00AA10C7"/>
    <w:rsid w:val="00AA4716"/>
    <w:rsid w:val="00AC4FC9"/>
    <w:rsid w:val="00AC6ADD"/>
    <w:rsid w:val="00AD7A09"/>
    <w:rsid w:val="00AE05F5"/>
    <w:rsid w:val="00AE782E"/>
    <w:rsid w:val="00AF1E3F"/>
    <w:rsid w:val="00AF1E60"/>
    <w:rsid w:val="00B00EF0"/>
    <w:rsid w:val="00B0779E"/>
    <w:rsid w:val="00B219E1"/>
    <w:rsid w:val="00B311AA"/>
    <w:rsid w:val="00B36305"/>
    <w:rsid w:val="00B53A21"/>
    <w:rsid w:val="00B55BB8"/>
    <w:rsid w:val="00B76A6F"/>
    <w:rsid w:val="00B7704C"/>
    <w:rsid w:val="00B941EF"/>
    <w:rsid w:val="00B9589E"/>
    <w:rsid w:val="00BB0F73"/>
    <w:rsid w:val="00BB3130"/>
    <w:rsid w:val="00BB6325"/>
    <w:rsid w:val="00BB6829"/>
    <w:rsid w:val="00BD59A7"/>
    <w:rsid w:val="00BF185D"/>
    <w:rsid w:val="00C24AC2"/>
    <w:rsid w:val="00C37B98"/>
    <w:rsid w:val="00C43CFA"/>
    <w:rsid w:val="00C71FD1"/>
    <w:rsid w:val="00C764FE"/>
    <w:rsid w:val="00C86EE6"/>
    <w:rsid w:val="00CB7C59"/>
    <w:rsid w:val="00CE2A83"/>
    <w:rsid w:val="00CE51D1"/>
    <w:rsid w:val="00CF6786"/>
    <w:rsid w:val="00D06D2C"/>
    <w:rsid w:val="00D26498"/>
    <w:rsid w:val="00D448CA"/>
    <w:rsid w:val="00D4678C"/>
    <w:rsid w:val="00D505FD"/>
    <w:rsid w:val="00D757FA"/>
    <w:rsid w:val="00D90216"/>
    <w:rsid w:val="00D95B62"/>
    <w:rsid w:val="00DA39AA"/>
    <w:rsid w:val="00DD6D83"/>
    <w:rsid w:val="00DF58D2"/>
    <w:rsid w:val="00E3608A"/>
    <w:rsid w:val="00E42AD4"/>
    <w:rsid w:val="00E62614"/>
    <w:rsid w:val="00E86766"/>
    <w:rsid w:val="00E96B59"/>
    <w:rsid w:val="00E97E56"/>
    <w:rsid w:val="00EB72F0"/>
    <w:rsid w:val="00EE38B7"/>
    <w:rsid w:val="00EF5E47"/>
    <w:rsid w:val="00F24032"/>
    <w:rsid w:val="00F3649A"/>
    <w:rsid w:val="00F37BA7"/>
    <w:rsid w:val="00F44B82"/>
    <w:rsid w:val="00F46946"/>
    <w:rsid w:val="00F54BEE"/>
    <w:rsid w:val="00F83CD3"/>
    <w:rsid w:val="00F97728"/>
    <w:rsid w:val="00FC09E6"/>
    <w:rsid w:val="00FE470F"/>
    <w:rsid w:val="00FF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42ECA"/>
  <w15:chartTrackingRefBased/>
  <w15:docId w15:val="{2B0168C3-4E50-4723-8F55-BBD0880C0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70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70A7"/>
    <w:rPr>
      <w:color w:val="0000FF"/>
      <w:u w:val="single"/>
    </w:rPr>
  </w:style>
  <w:style w:type="paragraph" w:styleId="NoSpacing">
    <w:name w:val="No Spacing"/>
    <w:uiPriority w:val="1"/>
    <w:qFormat/>
    <w:rsid w:val="005170A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170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70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70A7"/>
    <w:rPr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2116BF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1D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78C"/>
    <w:rPr>
      <w:rFonts w:ascii="Segoe UI" w:hAnsi="Segoe UI" w:cs="Segoe UI"/>
      <w:sz w:val="18"/>
      <w:szCs w:val="18"/>
      <w:lang w:val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E97E56"/>
  </w:style>
  <w:style w:type="character" w:styleId="PlaceholderText">
    <w:name w:val="Placeholder Text"/>
    <w:basedOn w:val="DefaultParagraphFont"/>
    <w:uiPriority w:val="99"/>
    <w:semiHidden/>
    <w:rsid w:val="00B55BB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5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3512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55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7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20803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4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14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067650">
                          <w:marLeft w:val="0"/>
                          <w:marRight w:val="108"/>
                          <w:marTop w:val="18"/>
                          <w:marBottom w:val="1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7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9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2431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460701">
                  <w:marLeft w:val="0"/>
                  <w:marRight w:val="108"/>
                  <w:marTop w:val="18"/>
                  <w:marBottom w:val="1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רותם ברקוביץ</dc:creator>
  <cp:keywords/>
  <dc:description/>
  <cp:lastModifiedBy>Nachshon Meiran</cp:lastModifiedBy>
  <cp:revision>8</cp:revision>
  <dcterms:created xsi:type="dcterms:W3CDTF">2023-11-30T11:11:00Z</dcterms:created>
  <dcterms:modified xsi:type="dcterms:W3CDTF">2023-11-30T12:35:00Z</dcterms:modified>
</cp:coreProperties>
</file>