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EA97" w14:textId="77777777" w:rsidR="00BD4055" w:rsidRDefault="00BD4055" w:rsidP="00BD405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Supplementary Materials</w:t>
      </w:r>
    </w:p>
    <w:p w14:paraId="5368B606" w14:textId="2CA1CB32" w:rsidR="00A14B3F" w:rsidRPr="00831B9D" w:rsidRDefault="00A14B3F" w:rsidP="00BD4055">
      <w:pPr>
        <w:spacing w:line="480" w:lineRule="auto"/>
        <w:rPr>
          <w:rFonts w:ascii="Times New Roman" w:hAnsi="Times New Roman" w:cs="Times New Roman"/>
          <w:b/>
          <w:bCs/>
          <w:sz w:val="24"/>
          <w:szCs w:val="24"/>
        </w:rPr>
      </w:pPr>
      <w:r w:rsidRPr="00831B9D">
        <w:rPr>
          <w:rFonts w:ascii="Times New Roman" w:hAnsi="Times New Roman" w:cs="Times New Roman"/>
          <w:b/>
          <w:bCs/>
          <w:sz w:val="24"/>
          <w:szCs w:val="24"/>
        </w:rPr>
        <w:t xml:space="preserve">Supplementary Table 1 </w:t>
      </w:r>
      <w:r w:rsidRPr="00831B9D">
        <w:rPr>
          <w:rFonts w:ascii="Times New Roman" w:hAnsi="Times New Roman" w:cs="Times New Roman"/>
          <w:sz w:val="24"/>
          <w:szCs w:val="24"/>
        </w:rPr>
        <w:t xml:space="preserve">Partial correlations between BART variables and measures of apathy and disinhibition in bvFTD and AD patients, controlling for ACE-III scores </w:t>
      </w:r>
    </w:p>
    <w:tbl>
      <w:tblPr>
        <w:tblStyle w:val="TableGrid3"/>
        <w:tblW w:w="9639" w:type="dxa"/>
        <w:tblBorders>
          <w:left w:val="none" w:sz="0" w:space="0" w:color="auto"/>
          <w:right w:val="none" w:sz="0" w:space="0" w:color="auto"/>
          <w:insideV w:val="none" w:sz="0" w:space="0" w:color="auto"/>
        </w:tblBorders>
        <w:tblLook w:val="04A0" w:firstRow="1" w:lastRow="0" w:firstColumn="1" w:lastColumn="0" w:noHBand="0" w:noVBand="1"/>
      </w:tblPr>
      <w:tblGrid>
        <w:gridCol w:w="2997"/>
        <w:gridCol w:w="3382"/>
        <w:gridCol w:w="3260"/>
      </w:tblGrid>
      <w:tr w:rsidR="00A14B3F" w:rsidRPr="00831B9D" w14:paraId="7BB45448" w14:textId="77777777" w:rsidTr="00934485">
        <w:trPr>
          <w:tblHeader/>
        </w:trPr>
        <w:tc>
          <w:tcPr>
            <w:tcW w:w="2997" w:type="dxa"/>
            <w:tcBorders>
              <w:bottom w:val="single" w:sz="4" w:space="0" w:color="auto"/>
              <w:right w:val="nil"/>
            </w:tcBorders>
          </w:tcPr>
          <w:p w14:paraId="1A55C7A6"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BART performance variables</w:t>
            </w:r>
          </w:p>
        </w:tc>
        <w:tc>
          <w:tcPr>
            <w:tcW w:w="3382" w:type="dxa"/>
            <w:tcBorders>
              <w:left w:val="nil"/>
              <w:bottom w:val="single" w:sz="4" w:space="0" w:color="auto"/>
              <w:right w:val="dotted" w:sz="4" w:space="0" w:color="auto"/>
            </w:tcBorders>
          </w:tcPr>
          <w:p w14:paraId="67D8FCAD"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Disinhibition</w:t>
            </w:r>
          </w:p>
          <w:p w14:paraId="0A625CBB"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(CBI-R abnormal behaviour subscale)</w:t>
            </w:r>
          </w:p>
        </w:tc>
        <w:tc>
          <w:tcPr>
            <w:tcW w:w="3260" w:type="dxa"/>
            <w:tcBorders>
              <w:bottom w:val="single" w:sz="4" w:space="0" w:color="auto"/>
            </w:tcBorders>
          </w:tcPr>
          <w:p w14:paraId="7A8C2A47"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Apathy</w:t>
            </w:r>
          </w:p>
          <w:p w14:paraId="6E3ED668"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(DAS)</w:t>
            </w:r>
          </w:p>
        </w:tc>
      </w:tr>
      <w:tr w:rsidR="00A14B3F" w:rsidRPr="00831B9D" w14:paraId="71F216BF" w14:textId="77777777" w:rsidTr="00934485">
        <w:tc>
          <w:tcPr>
            <w:tcW w:w="2997" w:type="dxa"/>
            <w:tcBorders>
              <w:bottom w:val="nil"/>
              <w:right w:val="nil"/>
            </w:tcBorders>
          </w:tcPr>
          <w:p w14:paraId="50123BC7"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Total balloons popped</w:t>
            </w:r>
          </w:p>
          <w:p w14:paraId="668C113D" w14:textId="77777777" w:rsidR="00A14B3F" w:rsidRPr="00831B9D" w:rsidRDefault="00A14B3F" w:rsidP="00934485">
            <w:pPr>
              <w:spacing w:line="360" w:lineRule="auto"/>
              <w:rPr>
                <w:rFonts w:ascii="Times New Roman" w:hAnsi="Times New Roman" w:cs="Times New Roman"/>
                <w:color w:val="000000"/>
              </w:rPr>
            </w:pPr>
          </w:p>
        </w:tc>
        <w:tc>
          <w:tcPr>
            <w:tcW w:w="3382" w:type="dxa"/>
            <w:tcBorders>
              <w:left w:val="nil"/>
              <w:bottom w:val="nil"/>
              <w:right w:val="dotted" w:sz="4" w:space="0" w:color="auto"/>
            </w:tcBorders>
          </w:tcPr>
          <w:p w14:paraId="267E4A19" w14:textId="0EC60894" w:rsidR="00A14B3F" w:rsidRPr="00831B9D" w:rsidRDefault="00A14B3F" w:rsidP="00934485">
            <w:pPr>
              <w:spacing w:line="360" w:lineRule="auto"/>
              <w:rPr>
                <w:rFonts w:ascii="Times New Roman" w:hAnsi="Times New Roman" w:cs="Times New Roman"/>
                <w:bCs/>
                <w:color w:val="000000"/>
              </w:rPr>
            </w:pPr>
            <w:proofErr w:type="gramStart"/>
            <w:r w:rsidRPr="00831B9D">
              <w:rPr>
                <w:rFonts w:ascii="Times New Roman" w:hAnsi="Times New Roman" w:cs="Times New Roman"/>
                <w:bCs/>
                <w:color w:val="000000"/>
              </w:rPr>
              <w:t>r(</w:t>
            </w:r>
            <w:proofErr w:type="gramEnd"/>
            <w:r w:rsidRPr="00831B9D">
              <w:rPr>
                <w:rFonts w:ascii="Times New Roman" w:hAnsi="Times New Roman" w:cs="Times New Roman"/>
                <w:bCs/>
                <w:color w:val="000000"/>
              </w:rPr>
              <w:t xml:space="preserve">64) = .307, </w:t>
            </w:r>
            <w:r w:rsidRPr="00831B9D">
              <w:rPr>
                <w:rFonts w:ascii="Times New Roman" w:hAnsi="Times New Roman" w:cs="Times New Roman"/>
                <w:bCs/>
                <w:i/>
                <w:color w:val="000000"/>
              </w:rPr>
              <w:t>p</w:t>
            </w:r>
            <w:r w:rsidRPr="00831B9D">
              <w:rPr>
                <w:rFonts w:ascii="Times New Roman" w:hAnsi="Times New Roman" w:cs="Times New Roman"/>
                <w:bCs/>
                <w:color w:val="000000"/>
              </w:rPr>
              <w:t>=.021</w:t>
            </w:r>
          </w:p>
        </w:tc>
        <w:tc>
          <w:tcPr>
            <w:tcW w:w="3260" w:type="dxa"/>
            <w:tcBorders>
              <w:bottom w:val="nil"/>
            </w:tcBorders>
          </w:tcPr>
          <w:p w14:paraId="55ED5B00" w14:textId="28E83625" w:rsidR="00A14B3F" w:rsidRPr="00831B9D" w:rsidRDefault="00A14B3F" w:rsidP="00934485">
            <w:pPr>
              <w:spacing w:line="360" w:lineRule="auto"/>
              <w:rPr>
                <w:rFonts w:ascii="Times New Roman" w:hAnsi="Times New Roman" w:cs="Times New Roman"/>
                <w:b/>
                <w:color w:val="000000"/>
              </w:rPr>
            </w:pPr>
            <w:proofErr w:type="gramStart"/>
            <w:r w:rsidRPr="00831B9D">
              <w:rPr>
                <w:rFonts w:ascii="Times New Roman" w:hAnsi="Times New Roman" w:cs="Times New Roman"/>
                <w:b/>
                <w:bCs/>
                <w:color w:val="000000"/>
              </w:rPr>
              <w:t>r(</w:t>
            </w:r>
            <w:proofErr w:type="gramEnd"/>
            <w:r w:rsidRPr="00831B9D">
              <w:rPr>
                <w:rFonts w:ascii="Times New Roman" w:hAnsi="Times New Roman" w:cs="Times New Roman"/>
                <w:b/>
                <w:bCs/>
                <w:color w:val="000000"/>
              </w:rPr>
              <w:t xml:space="preserve">63) = </w:t>
            </w:r>
            <w:r w:rsidRPr="00831B9D">
              <w:rPr>
                <w:rFonts w:ascii="Times New Roman" w:hAnsi="Times New Roman" w:cs="Times New Roman"/>
                <w:b/>
                <w:color w:val="000000"/>
              </w:rPr>
              <w:t>.</w:t>
            </w:r>
            <w:r w:rsidRPr="00831B9D">
              <w:rPr>
                <w:rFonts w:ascii="Times New Roman" w:hAnsi="Times New Roman" w:cs="Times New Roman"/>
                <w:b/>
                <w:bCs/>
                <w:color w:val="000000"/>
              </w:rPr>
              <w:t>454</w:t>
            </w:r>
            <w:r w:rsidRPr="00831B9D">
              <w:rPr>
                <w:rFonts w:ascii="Times New Roman" w:hAnsi="Times New Roman" w:cs="Times New Roman"/>
                <w:b/>
                <w:color w:val="000000"/>
              </w:rPr>
              <w:t xml:space="preserve">, </w:t>
            </w:r>
            <w:r w:rsidRPr="00831B9D">
              <w:rPr>
                <w:rFonts w:ascii="Times New Roman" w:hAnsi="Times New Roman" w:cs="Times New Roman"/>
                <w:b/>
                <w:i/>
                <w:color w:val="000000"/>
              </w:rPr>
              <w:t>p</w:t>
            </w:r>
            <w:r w:rsidRPr="00831B9D">
              <w:rPr>
                <w:rFonts w:ascii="Times New Roman" w:hAnsi="Times New Roman" w:cs="Times New Roman"/>
                <w:b/>
                <w:bCs/>
                <w:color w:val="000000"/>
              </w:rPr>
              <w:t>&lt;.001</w:t>
            </w:r>
          </w:p>
          <w:p w14:paraId="0DC8F881" w14:textId="77777777" w:rsidR="00A14B3F" w:rsidRPr="00831B9D" w:rsidRDefault="00A14B3F" w:rsidP="00934485">
            <w:pPr>
              <w:spacing w:line="360" w:lineRule="auto"/>
              <w:rPr>
                <w:rFonts w:ascii="Times New Roman" w:hAnsi="Times New Roman" w:cs="Times New Roman"/>
                <w:color w:val="000000"/>
              </w:rPr>
            </w:pPr>
          </w:p>
        </w:tc>
      </w:tr>
      <w:tr w:rsidR="00A14B3F" w:rsidRPr="00831B9D" w14:paraId="20DE1D2D" w14:textId="77777777" w:rsidTr="00934485">
        <w:tc>
          <w:tcPr>
            <w:tcW w:w="2997" w:type="dxa"/>
            <w:tcBorders>
              <w:top w:val="nil"/>
              <w:bottom w:val="nil"/>
              <w:right w:val="nil"/>
            </w:tcBorders>
          </w:tcPr>
          <w:p w14:paraId="6F5F8BD4"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Mean reaction time</w:t>
            </w:r>
          </w:p>
          <w:p w14:paraId="3F843A2E" w14:textId="77777777" w:rsidR="00A14B3F" w:rsidRPr="00831B9D" w:rsidRDefault="00A14B3F" w:rsidP="00934485">
            <w:pPr>
              <w:spacing w:line="360" w:lineRule="auto"/>
              <w:rPr>
                <w:rFonts w:ascii="Times New Roman" w:hAnsi="Times New Roman" w:cs="Times New Roman"/>
                <w:color w:val="000000"/>
              </w:rPr>
            </w:pPr>
          </w:p>
        </w:tc>
        <w:tc>
          <w:tcPr>
            <w:tcW w:w="3382" w:type="dxa"/>
            <w:tcBorders>
              <w:top w:val="nil"/>
              <w:left w:val="nil"/>
              <w:bottom w:val="nil"/>
              <w:right w:val="dotted" w:sz="4" w:space="0" w:color="auto"/>
            </w:tcBorders>
          </w:tcPr>
          <w:p w14:paraId="4EB8BB6B" w14:textId="0AB56CE5" w:rsidR="00A14B3F" w:rsidRPr="00831B9D" w:rsidRDefault="00A14B3F" w:rsidP="00934485">
            <w:pPr>
              <w:spacing w:line="360" w:lineRule="auto"/>
              <w:rPr>
                <w:rFonts w:ascii="Times New Roman" w:hAnsi="Times New Roman" w:cs="Times New Roman"/>
                <w:b/>
                <w:color w:val="000000"/>
              </w:rPr>
            </w:pPr>
            <w:proofErr w:type="gramStart"/>
            <w:r w:rsidRPr="00831B9D">
              <w:rPr>
                <w:rFonts w:ascii="Times New Roman" w:hAnsi="Times New Roman" w:cs="Times New Roman"/>
                <w:b/>
                <w:color w:val="000000"/>
              </w:rPr>
              <w:t>r(</w:t>
            </w:r>
            <w:proofErr w:type="gramEnd"/>
            <w:r w:rsidRPr="00831B9D">
              <w:rPr>
                <w:rFonts w:ascii="Times New Roman" w:hAnsi="Times New Roman" w:cs="Times New Roman"/>
                <w:b/>
                <w:color w:val="000000"/>
              </w:rPr>
              <w:t>64) = -.</w:t>
            </w:r>
            <w:r w:rsidRPr="00831B9D">
              <w:rPr>
                <w:rFonts w:ascii="Times New Roman" w:hAnsi="Times New Roman" w:cs="Times New Roman"/>
                <w:b/>
                <w:bCs/>
                <w:color w:val="000000"/>
              </w:rPr>
              <w:t xml:space="preserve">398, </w:t>
            </w:r>
            <w:r w:rsidRPr="00831B9D">
              <w:rPr>
                <w:rFonts w:ascii="Times New Roman" w:hAnsi="Times New Roman" w:cs="Times New Roman"/>
                <w:b/>
                <w:bCs/>
                <w:i/>
                <w:iCs/>
                <w:color w:val="000000"/>
              </w:rPr>
              <w:t>p</w:t>
            </w:r>
            <w:r w:rsidRPr="00831B9D">
              <w:rPr>
                <w:rFonts w:ascii="Times New Roman" w:hAnsi="Times New Roman" w:cs="Times New Roman"/>
                <w:b/>
                <w:bCs/>
                <w:color w:val="000000"/>
              </w:rPr>
              <w:t>=.002</w:t>
            </w:r>
          </w:p>
        </w:tc>
        <w:tc>
          <w:tcPr>
            <w:tcW w:w="3260" w:type="dxa"/>
            <w:tcBorders>
              <w:top w:val="nil"/>
              <w:bottom w:val="nil"/>
            </w:tcBorders>
          </w:tcPr>
          <w:p w14:paraId="1FFAE75E" w14:textId="5C9A3413" w:rsidR="00A14B3F" w:rsidRPr="00831B9D" w:rsidRDefault="00A14B3F" w:rsidP="00934485">
            <w:pPr>
              <w:spacing w:line="360" w:lineRule="auto"/>
              <w:rPr>
                <w:rFonts w:ascii="Times New Roman" w:hAnsi="Times New Roman" w:cs="Times New Roman"/>
                <w:b/>
                <w:bCs/>
                <w:color w:val="000000"/>
              </w:rPr>
            </w:pPr>
            <w:proofErr w:type="gramStart"/>
            <w:r w:rsidRPr="00831B9D">
              <w:rPr>
                <w:rFonts w:ascii="Times New Roman" w:hAnsi="Times New Roman" w:cs="Times New Roman"/>
                <w:b/>
                <w:bCs/>
                <w:color w:val="000000"/>
              </w:rPr>
              <w:t>r</w:t>
            </w:r>
            <w:r w:rsidR="00910CA2" w:rsidRPr="00831B9D">
              <w:rPr>
                <w:rFonts w:ascii="Times New Roman" w:hAnsi="Times New Roman" w:cs="Times New Roman"/>
                <w:b/>
                <w:bCs/>
                <w:color w:val="000000"/>
              </w:rPr>
              <w:t>(</w:t>
            </w:r>
            <w:proofErr w:type="gramEnd"/>
            <w:r w:rsidRPr="00831B9D">
              <w:rPr>
                <w:rFonts w:ascii="Times New Roman" w:hAnsi="Times New Roman" w:cs="Times New Roman"/>
                <w:b/>
                <w:bCs/>
                <w:color w:val="000000"/>
              </w:rPr>
              <w:t xml:space="preserve">63) = -.451, </w:t>
            </w:r>
            <w:r w:rsidRPr="00831B9D">
              <w:rPr>
                <w:rFonts w:ascii="Times New Roman" w:hAnsi="Times New Roman" w:cs="Times New Roman"/>
                <w:b/>
                <w:bCs/>
                <w:i/>
                <w:iCs/>
                <w:color w:val="000000"/>
              </w:rPr>
              <w:t>p</w:t>
            </w:r>
            <w:r w:rsidRPr="00831B9D">
              <w:rPr>
                <w:rFonts w:ascii="Times New Roman" w:hAnsi="Times New Roman" w:cs="Times New Roman"/>
                <w:b/>
                <w:bCs/>
                <w:color w:val="000000"/>
              </w:rPr>
              <w:t>&lt;.001</w:t>
            </w:r>
          </w:p>
          <w:p w14:paraId="778ABF69" w14:textId="77777777" w:rsidR="00A14B3F" w:rsidRPr="00831B9D" w:rsidRDefault="00A14B3F" w:rsidP="00934485">
            <w:pPr>
              <w:spacing w:line="360" w:lineRule="auto"/>
              <w:rPr>
                <w:rFonts w:ascii="Times New Roman" w:hAnsi="Times New Roman" w:cs="Times New Roman"/>
                <w:color w:val="000000"/>
              </w:rPr>
            </w:pPr>
          </w:p>
        </w:tc>
      </w:tr>
      <w:tr w:rsidR="00A14B3F" w:rsidRPr="00831B9D" w14:paraId="1EDFA376" w14:textId="77777777" w:rsidTr="00934485">
        <w:tc>
          <w:tcPr>
            <w:tcW w:w="2997" w:type="dxa"/>
            <w:tcBorders>
              <w:top w:val="nil"/>
              <w:bottom w:val="nil"/>
              <w:right w:val="nil"/>
            </w:tcBorders>
          </w:tcPr>
          <w:p w14:paraId="04120EC2"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 xml:space="preserve">Total money collected </w:t>
            </w:r>
          </w:p>
          <w:p w14:paraId="43CCDFEC" w14:textId="77777777" w:rsidR="00A14B3F" w:rsidRPr="00831B9D" w:rsidRDefault="00A14B3F" w:rsidP="00934485">
            <w:pPr>
              <w:spacing w:line="360" w:lineRule="auto"/>
              <w:rPr>
                <w:rFonts w:ascii="Times New Roman" w:hAnsi="Times New Roman" w:cs="Times New Roman"/>
                <w:color w:val="000000"/>
              </w:rPr>
            </w:pPr>
          </w:p>
        </w:tc>
        <w:tc>
          <w:tcPr>
            <w:tcW w:w="3382" w:type="dxa"/>
            <w:tcBorders>
              <w:top w:val="nil"/>
              <w:left w:val="nil"/>
              <w:bottom w:val="nil"/>
              <w:right w:val="dotted" w:sz="4" w:space="0" w:color="auto"/>
            </w:tcBorders>
          </w:tcPr>
          <w:p w14:paraId="25B74A76" w14:textId="7AE0EED9" w:rsidR="00A14B3F" w:rsidRPr="00831B9D" w:rsidRDefault="00A14B3F" w:rsidP="00934485">
            <w:pPr>
              <w:spacing w:line="360" w:lineRule="auto"/>
              <w:rPr>
                <w:rFonts w:ascii="Times New Roman" w:hAnsi="Times New Roman" w:cs="Times New Roman"/>
                <w:b/>
                <w:bCs/>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64) = -.019, </w:t>
            </w:r>
            <w:r w:rsidRPr="00831B9D">
              <w:rPr>
                <w:rFonts w:ascii="Times New Roman" w:hAnsi="Times New Roman" w:cs="Times New Roman"/>
                <w:i/>
                <w:iCs/>
                <w:color w:val="000000"/>
              </w:rPr>
              <w:t>p</w:t>
            </w:r>
            <w:r w:rsidRPr="00831B9D">
              <w:rPr>
                <w:rFonts w:ascii="Times New Roman" w:hAnsi="Times New Roman" w:cs="Times New Roman"/>
                <w:color w:val="000000"/>
              </w:rPr>
              <w:t>=.889</w:t>
            </w:r>
          </w:p>
        </w:tc>
        <w:tc>
          <w:tcPr>
            <w:tcW w:w="3260" w:type="dxa"/>
            <w:tcBorders>
              <w:top w:val="nil"/>
              <w:bottom w:val="nil"/>
            </w:tcBorders>
          </w:tcPr>
          <w:p w14:paraId="03B04FA9" w14:textId="1BB3902A" w:rsidR="00A14B3F" w:rsidRPr="00831B9D" w:rsidRDefault="00A14B3F" w:rsidP="00934485">
            <w:pPr>
              <w:spacing w:line="360" w:lineRule="auto"/>
              <w:rPr>
                <w:rFonts w:ascii="Times New Roman" w:hAnsi="Times New Roman" w:cs="Times New Roman"/>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63) = -.229, </w:t>
            </w:r>
            <w:r w:rsidRPr="00831B9D">
              <w:rPr>
                <w:rFonts w:ascii="Times New Roman" w:hAnsi="Times New Roman" w:cs="Times New Roman"/>
                <w:i/>
                <w:color w:val="000000"/>
              </w:rPr>
              <w:t>p=</w:t>
            </w:r>
            <w:r w:rsidRPr="00831B9D">
              <w:rPr>
                <w:rFonts w:ascii="Times New Roman" w:hAnsi="Times New Roman" w:cs="Times New Roman"/>
                <w:color w:val="000000"/>
              </w:rPr>
              <w:t>.089</w:t>
            </w:r>
          </w:p>
          <w:p w14:paraId="1DECC21D" w14:textId="77777777" w:rsidR="00A14B3F" w:rsidRPr="00831B9D" w:rsidRDefault="00A14B3F" w:rsidP="00934485">
            <w:pPr>
              <w:spacing w:line="360" w:lineRule="auto"/>
              <w:rPr>
                <w:rFonts w:ascii="Times New Roman" w:hAnsi="Times New Roman" w:cs="Times New Roman"/>
                <w:b/>
                <w:bCs/>
                <w:color w:val="000000"/>
              </w:rPr>
            </w:pPr>
          </w:p>
        </w:tc>
      </w:tr>
      <w:tr w:rsidR="00A14B3F" w:rsidRPr="00831B9D" w14:paraId="3139F522" w14:textId="77777777" w:rsidTr="00934485">
        <w:tc>
          <w:tcPr>
            <w:tcW w:w="2997" w:type="dxa"/>
            <w:tcBorders>
              <w:top w:val="nil"/>
              <w:right w:val="nil"/>
            </w:tcBorders>
          </w:tcPr>
          <w:p w14:paraId="048E9FF1"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Mean adjusted pumps</w:t>
            </w:r>
          </w:p>
          <w:p w14:paraId="6E9A8B42" w14:textId="77777777" w:rsidR="00A14B3F" w:rsidRPr="00831B9D" w:rsidRDefault="00A14B3F" w:rsidP="00934485">
            <w:pPr>
              <w:spacing w:line="360" w:lineRule="auto"/>
              <w:rPr>
                <w:rFonts w:ascii="Times New Roman" w:hAnsi="Times New Roman" w:cs="Times New Roman"/>
                <w:color w:val="000000"/>
              </w:rPr>
            </w:pPr>
          </w:p>
        </w:tc>
        <w:tc>
          <w:tcPr>
            <w:tcW w:w="3382" w:type="dxa"/>
            <w:tcBorders>
              <w:top w:val="nil"/>
              <w:left w:val="nil"/>
              <w:right w:val="dotted" w:sz="4" w:space="0" w:color="auto"/>
            </w:tcBorders>
          </w:tcPr>
          <w:p w14:paraId="39DD5159" w14:textId="13822F0B" w:rsidR="00A14B3F" w:rsidRPr="00831B9D" w:rsidRDefault="00A14B3F" w:rsidP="00934485">
            <w:pPr>
              <w:spacing w:line="360" w:lineRule="auto"/>
              <w:rPr>
                <w:rFonts w:ascii="Times New Roman" w:hAnsi="Times New Roman" w:cs="Times New Roman"/>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64) = .227, </w:t>
            </w:r>
            <w:r w:rsidRPr="00831B9D">
              <w:rPr>
                <w:rFonts w:ascii="Times New Roman" w:hAnsi="Times New Roman" w:cs="Times New Roman"/>
                <w:i/>
                <w:color w:val="000000"/>
              </w:rPr>
              <w:t>p</w:t>
            </w:r>
            <w:r w:rsidRPr="00831B9D">
              <w:rPr>
                <w:rFonts w:ascii="Times New Roman" w:hAnsi="Times New Roman" w:cs="Times New Roman"/>
                <w:color w:val="000000"/>
              </w:rPr>
              <w:t>=.093</w:t>
            </w:r>
          </w:p>
        </w:tc>
        <w:tc>
          <w:tcPr>
            <w:tcW w:w="3260" w:type="dxa"/>
            <w:tcBorders>
              <w:top w:val="nil"/>
            </w:tcBorders>
          </w:tcPr>
          <w:p w14:paraId="7A868C3C" w14:textId="524F3EAB" w:rsidR="00A14B3F" w:rsidRPr="00831B9D" w:rsidRDefault="00A14B3F" w:rsidP="00934485">
            <w:pPr>
              <w:spacing w:line="360" w:lineRule="auto"/>
              <w:rPr>
                <w:rFonts w:ascii="Times New Roman" w:hAnsi="Times New Roman" w:cs="Times New Roman"/>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63) = .119, </w:t>
            </w:r>
            <w:r w:rsidRPr="00831B9D">
              <w:rPr>
                <w:rFonts w:ascii="Times New Roman" w:hAnsi="Times New Roman" w:cs="Times New Roman"/>
                <w:i/>
                <w:iCs/>
                <w:color w:val="000000"/>
              </w:rPr>
              <w:t>p=</w:t>
            </w:r>
            <w:r w:rsidRPr="00831B9D">
              <w:rPr>
                <w:rFonts w:ascii="Times New Roman" w:hAnsi="Times New Roman" w:cs="Times New Roman"/>
                <w:color w:val="000000"/>
              </w:rPr>
              <w:t>.381</w:t>
            </w:r>
          </w:p>
          <w:p w14:paraId="16BECFE3" w14:textId="77777777" w:rsidR="00A14B3F" w:rsidRPr="00831B9D" w:rsidRDefault="00A14B3F" w:rsidP="00934485">
            <w:pPr>
              <w:spacing w:line="360" w:lineRule="auto"/>
              <w:rPr>
                <w:rFonts w:ascii="Times New Roman" w:hAnsi="Times New Roman" w:cs="Times New Roman"/>
                <w:color w:val="000000"/>
              </w:rPr>
            </w:pPr>
          </w:p>
        </w:tc>
      </w:tr>
    </w:tbl>
    <w:p w14:paraId="50DA99AF" w14:textId="77777777" w:rsidR="00A14B3F" w:rsidRPr="00831B9D" w:rsidRDefault="00A14B3F" w:rsidP="00A14B3F">
      <w:pPr>
        <w:spacing w:line="276" w:lineRule="auto"/>
        <w:rPr>
          <w:rFonts w:ascii="Times New Roman" w:hAnsi="Times New Roman" w:cs="Times New Roman"/>
          <w:sz w:val="24"/>
          <w:szCs w:val="24"/>
        </w:rPr>
      </w:pPr>
      <w:r w:rsidRPr="00831B9D">
        <w:rPr>
          <w:rFonts w:ascii="Times New Roman" w:hAnsi="Times New Roman" w:cs="Times New Roman"/>
          <w:i/>
          <w:iCs/>
          <w:sz w:val="24"/>
          <w:szCs w:val="24"/>
        </w:rPr>
        <w:t xml:space="preserve">Note. </w:t>
      </w:r>
      <w:r w:rsidRPr="00831B9D">
        <w:rPr>
          <w:rFonts w:ascii="Times New Roman" w:hAnsi="Times New Roman" w:cs="Times New Roman"/>
          <w:sz w:val="24"/>
          <w:szCs w:val="24"/>
        </w:rPr>
        <w:t xml:space="preserve">Statistically significant correlations in bold. Correlations are significant at </w:t>
      </w:r>
      <w:r w:rsidRPr="00831B9D">
        <w:rPr>
          <w:rFonts w:ascii="Times New Roman" w:hAnsi="Times New Roman" w:cs="Times New Roman"/>
          <w:i/>
          <w:iCs/>
          <w:sz w:val="24"/>
          <w:szCs w:val="24"/>
        </w:rPr>
        <w:t>p</w:t>
      </w:r>
      <w:r w:rsidRPr="00831B9D">
        <w:rPr>
          <w:rFonts w:ascii="Times New Roman" w:hAnsi="Times New Roman" w:cs="Times New Roman"/>
          <w:sz w:val="24"/>
          <w:szCs w:val="24"/>
        </w:rPr>
        <w:t>&lt;.0125.</w:t>
      </w:r>
    </w:p>
    <w:p w14:paraId="4C138C88" w14:textId="77777777" w:rsidR="00A14B3F" w:rsidRPr="00831B9D" w:rsidRDefault="00A14B3F" w:rsidP="00A14B3F">
      <w:pPr>
        <w:spacing w:line="276" w:lineRule="auto"/>
        <w:rPr>
          <w:rFonts w:ascii="Times New Roman" w:hAnsi="Times New Roman" w:cs="Times New Roman"/>
          <w:sz w:val="24"/>
          <w:szCs w:val="24"/>
        </w:rPr>
      </w:pPr>
      <w:r w:rsidRPr="00831B9D">
        <w:rPr>
          <w:rFonts w:ascii="Times New Roman" w:hAnsi="Times New Roman" w:cs="Times New Roman"/>
          <w:sz w:val="24"/>
          <w:szCs w:val="24"/>
        </w:rPr>
        <w:t xml:space="preserve">CBI-R = Cambridge Behavioural Inventory – Revised, DAS = Dimensional Apathy Scale. Degrees of freedom in brackets. </w:t>
      </w:r>
    </w:p>
    <w:p w14:paraId="60867674" w14:textId="77777777" w:rsidR="00A14B3F" w:rsidRPr="00831B9D" w:rsidRDefault="00A14B3F" w:rsidP="00BD4055">
      <w:pPr>
        <w:spacing w:line="480" w:lineRule="auto"/>
        <w:rPr>
          <w:rFonts w:ascii="Times New Roman" w:hAnsi="Times New Roman" w:cs="Times New Roman"/>
          <w:b/>
          <w:bCs/>
          <w:sz w:val="24"/>
          <w:szCs w:val="24"/>
        </w:rPr>
      </w:pPr>
    </w:p>
    <w:p w14:paraId="2E2DF52D" w14:textId="77777777" w:rsidR="00A14B3F" w:rsidRPr="00831B9D" w:rsidRDefault="00A14B3F" w:rsidP="00BD4055">
      <w:pPr>
        <w:spacing w:line="480" w:lineRule="auto"/>
        <w:rPr>
          <w:rFonts w:ascii="Times New Roman" w:hAnsi="Times New Roman" w:cs="Times New Roman"/>
          <w:b/>
          <w:bCs/>
          <w:sz w:val="24"/>
          <w:szCs w:val="24"/>
        </w:rPr>
      </w:pPr>
    </w:p>
    <w:p w14:paraId="526872C0" w14:textId="77777777" w:rsidR="00A14B3F" w:rsidRPr="00831B9D" w:rsidRDefault="00A14B3F" w:rsidP="00BD4055">
      <w:pPr>
        <w:spacing w:line="480" w:lineRule="auto"/>
        <w:rPr>
          <w:rFonts w:ascii="Times New Roman" w:hAnsi="Times New Roman" w:cs="Times New Roman"/>
          <w:b/>
          <w:bCs/>
          <w:sz w:val="24"/>
          <w:szCs w:val="24"/>
        </w:rPr>
      </w:pPr>
    </w:p>
    <w:p w14:paraId="05B42FC6" w14:textId="77777777" w:rsidR="00A14B3F" w:rsidRPr="00831B9D" w:rsidRDefault="00A14B3F" w:rsidP="00BD4055">
      <w:pPr>
        <w:spacing w:line="480" w:lineRule="auto"/>
        <w:rPr>
          <w:rFonts w:ascii="Times New Roman" w:hAnsi="Times New Roman" w:cs="Times New Roman"/>
          <w:b/>
          <w:bCs/>
          <w:sz w:val="24"/>
          <w:szCs w:val="24"/>
        </w:rPr>
      </w:pPr>
    </w:p>
    <w:p w14:paraId="53262FB7" w14:textId="77777777" w:rsidR="00A14B3F" w:rsidRPr="00831B9D" w:rsidRDefault="00A14B3F" w:rsidP="00BD4055">
      <w:pPr>
        <w:spacing w:line="480" w:lineRule="auto"/>
        <w:rPr>
          <w:rFonts w:ascii="Times New Roman" w:hAnsi="Times New Roman" w:cs="Times New Roman"/>
          <w:b/>
          <w:bCs/>
          <w:sz w:val="24"/>
          <w:szCs w:val="24"/>
        </w:rPr>
      </w:pPr>
    </w:p>
    <w:p w14:paraId="7E84682E" w14:textId="77777777" w:rsidR="00A14B3F" w:rsidRPr="00831B9D" w:rsidRDefault="00A14B3F" w:rsidP="00BD4055">
      <w:pPr>
        <w:spacing w:line="480" w:lineRule="auto"/>
        <w:rPr>
          <w:rFonts w:ascii="Times New Roman" w:hAnsi="Times New Roman" w:cs="Times New Roman"/>
          <w:b/>
          <w:bCs/>
          <w:sz w:val="24"/>
          <w:szCs w:val="24"/>
        </w:rPr>
      </w:pPr>
    </w:p>
    <w:p w14:paraId="2368F848" w14:textId="456619D7" w:rsidR="00A14B3F" w:rsidRPr="00831B9D" w:rsidRDefault="00A14B3F" w:rsidP="00BD4055">
      <w:pPr>
        <w:spacing w:line="480" w:lineRule="auto"/>
        <w:rPr>
          <w:rFonts w:ascii="Times New Roman" w:hAnsi="Times New Roman" w:cs="Times New Roman"/>
          <w:b/>
          <w:bCs/>
          <w:sz w:val="24"/>
          <w:szCs w:val="24"/>
        </w:rPr>
      </w:pPr>
      <w:r w:rsidRPr="00831B9D">
        <w:rPr>
          <w:rFonts w:ascii="Times New Roman" w:hAnsi="Times New Roman" w:cs="Times New Roman"/>
          <w:b/>
          <w:bCs/>
          <w:sz w:val="24"/>
          <w:szCs w:val="24"/>
        </w:rPr>
        <w:lastRenderedPageBreak/>
        <w:t xml:space="preserve">Supplementary Table 2 </w:t>
      </w:r>
      <w:r w:rsidRPr="00831B9D">
        <w:rPr>
          <w:rFonts w:ascii="Times New Roman" w:hAnsi="Times New Roman" w:cs="Times New Roman"/>
          <w:sz w:val="24"/>
          <w:szCs w:val="24"/>
        </w:rPr>
        <w:t xml:space="preserve">Partial correlations between BART variables and measures of apathy and disinhibition in bvFTD and AD patients, controlling for CDR-FTLD scores </w:t>
      </w:r>
    </w:p>
    <w:tbl>
      <w:tblPr>
        <w:tblStyle w:val="TableGrid3"/>
        <w:tblW w:w="9639" w:type="dxa"/>
        <w:tblBorders>
          <w:left w:val="none" w:sz="0" w:space="0" w:color="auto"/>
          <w:right w:val="none" w:sz="0" w:space="0" w:color="auto"/>
          <w:insideV w:val="none" w:sz="0" w:space="0" w:color="auto"/>
        </w:tblBorders>
        <w:tblLook w:val="04A0" w:firstRow="1" w:lastRow="0" w:firstColumn="1" w:lastColumn="0" w:noHBand="0" w:noVBand="1"/>
      </w:tblPr>
      <w:tblGrid>
        <w:gridCol w:w="2997"/>
        <w:gridCol w:w="3382"/>
        <w:gridCol w:w="3260"/>
      </w:tblGrid>
      <w:tr w:rsidR="00A14B3F" w:rsidRPr="00831B9D" w14:paraId="20C6B386" w14:textId="77777777" w:rsidTr="00934485">
        <w:trPr>
          <w:tblHeader/>
        </w:trPr>
        <w:tc>
          <w:tcPr>
            <w:tcW w:w="2997" w:type="dxa"/>
            <w:tcBorders>
              <w:bottom w:val="single" w:sz="4" w:space="0" w:color="auto"/>
              <w:right w:val="nil"/>
            </w:tcBorders>
          </w:tcPr>
          <w:p w14:paraId="4FA4FD65"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BART performance variables</w:t>
            </w:r>
          </w:p>
        </w:tc>
        <w:tc>
          <w:tcPr>
            <w:tcW w:w="3382" w:type="dxa"/>
            <w:tcBorders>
              <w:left w:val="nil"/>
              <w:bottom w:val="single" w:sz="4" w:space="0" w:color="auto"/>
              <w:right w:val="dotted" w:sz="4" w:space="0" w:color="auto"/>
            </w:tcBorders>
          </w:tcPr>
          <w:p w14:paraId="0799DECA"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Disinhibition</w:t>
            </w:r>
          </w:p>
          <w:p w14:paraId="3504AFB8"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(CBI-R abnormal behaviour subscale)</w:t>
            </w:r>
          </w:p>
        </w:tc>
        <w:tc>
          <w:tcPr>
            <w:tcW w:w="3260" w:type="dxa"/>
            <w:tcBorders>
              <w:bottom w:val="single" w:sz="4" w:space="0" w:color="auto"/>
            </w:tcBorders>
          </w:tcPr>
          <w:p w14:paraId="0FD5F280"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Apathy</w:t>
            </w:r>
          </w:p>
          <w:p w14:paraId="1DC4C503"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(DAS)</w:t>
            </w:r>
          </w:p>
        </w:tc>
      </w:tr>
      <w:tr w:rsidR="00A14B3F" w:rsidRPr="00831B9D" w14:paraId="06C63981" w14:textId="77777777" w:rsidTr="00934485">
        <w:tc>
          <w:tcPr>
            <w:tcW w:w="2997" w:type="dxa"/>
            <w:tcBorders>
              <w:bottom w:val="nil"/>
              <w:right w:val="nil"/>
            </w:tcBorders>
          </w:tcPr>
          <w:p w14:paraId="01E1CE56"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Total balloons popped</w:t>
            </w:r>
          </w:p>
          <w:p w14:paraId="4EB564A0" w14:textId="77777777" w:rsidR="00A14B3F" w:rsidRPr="00831B9D" w:rsidRDefault="00A14B3F" w:rsidP="00934485">
            <w:pPr>
              <w:spacing w:line="360" w:lineRule="auto"/>
              <w:rPr>
                <w:rFonts w:ascii="Times New Roman" w:hAnsi="Times New Roman" w:cs="Times New Roman"/>
                <w:color w:val="000000"/>
              </w:rPr>
            </w:pPr>
          </w:p>
        </w:tc>
        <w:tc>
          <w:tcPr>
            <w:tcW w:w="3382" w:type="dxa"/>
            <w:tcBorders>
              <w:left w:val="nil"/>
              <w:bottom w:val="nil"/>
              <w:right w:val="dotted" w:sz="4" w:space="0" w:color="auto"/>
            </w:tcBorders>
          </w:tcPr>
          <w:p w14:paraId="1FE22E7D" w14:textId="33C752E6" w:rsidR="00A14B3F" w:rsidRPr="00831B9D" w:rsidRDefault="00A14B3F" w:rsidP="00934485">
            <w:pPr>
              <w:spacing w:line="360" w:lineRule="auto"/>
              <w:rPr>
                <w:rFonts w:ascii="Times New Roman" w:hAnsi="Times New Roman" w:cs="Times New Roman"/>
                <w:b/>
                <w:color w:val="000000"/>
              </w:rPr>
            </w:pPr>
            <w:proofErr w:type="gramStart"/>
            <w:r w:rsidRPr="00831B9D">
              <w:rPr>
                <w:rFonts w:ascii="Times New Roman" w:hAnsi="Times New Roman" w:cs="Times New Roman"/>
                <w:b/>
                <w:color w:val="000000"/>
              </w:rPr>
              <w:t>r(</w:t>
            </w:r>
            <w:proofErr w:type="gramEnd"/>
            <w:r w:rsidRPr="00831B9D">
              <w:rPr>
                <w:rFonts w:ascii="Times New Roman" w:hAnsi="Times New Roman" w:cs="Times New Roman"/>
                <w:b/>
                <w:color w:val="000000"/>
              </w:rPr>
              <w:t>64) = .</w:t>
            </w:r>
            <w:r w:rsidRPr="00831B9D">
              <w:rPr>
                <w:rFonts w:ascii="Times New Roman" w:hAnsi="Times New Roman" w:cs="Times New Roman"/>
                <w:b/>
                <w:bCs/>
                <w:color w:val="000000"/>
              </w:rPr>
              <w:t>319</w:t>
            </w:r>
            <w:r w:rsidRPr="00831B9D">
              <w:rPr>
                <w:rFonts w:ascii="Times New Roman" w:hAnsi="Times New Roman" w:cs="Times New Roman"/>
                <w:b/>
                <w:color w:val="000000"/>
              </w:rPr>
              <w:t xml:space="preserve">, </w:t>
            </w:r>
            <w:r w:rsidRPr="00831B9D">
              <w:rPr>
                <w:rFonts w:ascii="Times New Roman" w:hAnsi="Times New Roman" w:cs="Times New Roman"/>
                <w:b/>
                <w:i/>
                <w:color w:val="000000"/>
              </w:rPr>
              <w:t>p</w:t>
            </w:r>
            <w:r w:rsidRPr="00831B9D">
              <w:rPr>
                <w:rFonts w:ascii="Times New Roman" w:hAnsi="Times New Roman" w:cs="Times New Roman"/>
                <w:b/>
                <w:color w:val="000000"/>
              </w:rPr>
              <w:t>=.</w:t>
            </w:r>
            <w:r w:rsidRPr="00831B9D">
              <w:rPr>
                <w:rFonts w:ascii="Times New Roman" w:hAnsi="Times New Roman" w:cs="Times New Roman"/>
                <w:b/>
                <w:bCs/>
                <w:color w:val="000000"/>
              </w:rPr>
              <w:t>012</w:t>
            </w:r>
          </w:p>
        </w:tc>
        <w:tc>
          <w:tcPr>
            <w:tcW w:w="3260" w:type="dxa"/>
            <w:tcBorders>
              <w:bottom w:val="nil"/>
            </w:tcBorders>
          </w:tcPr>
          <w:p w14:paraId="431E2C27" w14:textId="78C9C9D7" w:rsidR="00A14B3F" w:rsidRPr="00831B9D" w:rsidRDefault="00A14B3F" w:rsidP="00934485">
            <w:pPr>
              <w:spacing w:line="360" w:lineRule="auto"/>
              <w:rPr>
                <w:rFonts w:ascii="Times New Roman" w:hAnsi="Times New Roman" w:cs="Times New Roman"/>
                <w:b/>
                <w:color w:val="000000"/>
              </w:rPr>
            </w:pPr>
            <w:proofErr w:type="gramStart"/>
            <w:r w:rsidRPr="00831B9D">
              <w:rPr>
                <w:rFonts w:ascii="Times New Roman" w:hAnsi="Times New Roman" w:cs="Times New Roman"/>
                <w:b/>
                <w:bCs/>
                <w:color w:val="000000"/>
              </w:rPr>
              <w:t>r(</w:t>
            </w:r>
            <w:proofErr w:type="gramEnd"/>
            <w:r w:rsidRPr="00831B9D">
              <w:rPr>
                <w:rFonts w:ascii="Times New Roman" w:hAnsi="Times New Roman" w:cs="Times New Roman"/>
                <w:b/>
                <w:bCs/>
                <w:color w:val="000000"/>
              </w:rPr>
              <w:t xml:space="preserve">63) = </w:t>
            </w:r>
            <w:r w:rsidRPr="00831B9D">
              <w:rPr>
                <w:rFonts w:ascii="Times New Roman" w:hAnsi="Times New Roman" w:cs="Times New Roman"/>
                <w:b/>
                <w:color w:val="000000"/>
              </w:rPr>
              <w:t>.</w:t>
            </w:r>
            <w:r w:rsidRPr="00831B9D">
              <w:rPr>
                <w:rFonts w:ascii="Times New Roman" w:hAnsi="Times New Roman" w:cs="Times New Roman"/>
                <w:b/>
                <w:bCs/>
                <w:color w:val="000000"/>
              </w:rPr>
              <w:t>451</w:t>
            </w:r>
            <w:r w:rsidRPr="00831B9D">
              <w:rPr>
                <w:rFonts w:ascii="Times New Roman" w:hAnsi="Times New Roman" w:cs="Times New Roman"/>
                <w:b/>
                <w:color w:val="000000"/>
              </w:rPr>
              <w:t xml:space="preserve">, </w:t>
            </w:r>
            <w:r w:rsidRPr="00831B9D">
              <w:rPr>
                <w:rFonts w:ascii="Times New Roman" w:hAnsi="Times New Roman" w:cs="Times New Roman"/>
                <w:b/>
                <w:i/>
                <w:color w:val="000000"/>
              </w:rPr>
              <w:t>p</w:t>
            </w:r>
            <w:r w:rsidRPr="00831B9D">
              <w:rPr>
                <w:rFonts w:ascii="Times New Roman" w:hAnsi="Times New Roman" w:cs="Times New Roman"/>
                <w:b/>
                <w:bCs/>
                <w:color w:val="000000"/>
              </w:rPr>
              <w:t>&lt;.001</w:t>
            </w:r>
          </w:p>
          <w:p w14:paraId="7790BD97" w14:textId="77777777" w:rsidR="00A14B3F" w:rsidRPr="00831B9D" w:rsidRDefault="00A14B3F" w:rsidP="00934485">
            <w:pPr>
              <w:spacing w:line="360" w:lineRule="auto"/>
              <w:rPr>
                <w:rFonts w:ascii="Times New Roman" w:hAnsi="Times New Roman" w:cs="Times New Roman"/>
                <w:color w:val="000000"/>
              </w:rPr>
            </w:pPr>
          </w:p>
        </w:tc>
      </w:tr>
      <w:tr w:rsidR="00A14B3F" w:rsidRPr="00831B9D" w14:paraId="1E3D9194" w14:textId="77777777" w:rsidTr="00934485">
        <w:tc>
          <w:tcPr>
            <w:tcW w:w="2997" w:type="dxa"/>
            <w:tcBorders>
              <w:top w:val="nil"/>
              <w:bottom w:val="nil"/>
              <w:right w:val="nil"/>
            </w:tcBorders>
          </w:tcPr>
          <w:p w14:paraId="7D98AFB3"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Mean reaction time</w:t>
            </w:r>
          </w:p>
          <w:p w14:paraId="65995BD0" w14:textId="77777777" w:rsidR="00A14B3F" w:rsidRPr="00831B9D" w:rsidRDefault="00A14B3F" w:rsidP="00934485">
            <w:pPr>
              <w:spacing w:line="360" w:lineRule="auto"/>
              <w:rPr>
                <w:rFonts w:ascii="Times New Roman" w:hAnsi="Times New Roman" w:cs="Times New Roman"/>
                <w:color w:val="000000"/>
              </w:rPr>
            </w:pPr>
          </w:p>
        </w:tc>
        <w:tc>
          <w:tcPr>
            <w:tcW w:w="3382" w:type="dxa"/>
            <w:tcBorders>
              <w:top w:val="nil"/>
              <w:left w:val="nil"/>
              <w:bottom w:val="nil"/>
              <w:right w:val="dotted" w:sz="4" w:space="0" w:color="auto"/>
            </w:tcBorders>
          </w:tcPr>
          <w:p w14:paraId="47642915" w14:textId="727A1A28" w:rsidR="00A14B3F" w:rsidRPr="00831B9D" w:rsidRDefault="00A14B3F" w:rsidP="00934485">
            <w:pPr>
              <w:spacing w:line="360" w:lineRule="auto"/>
              <w:rPr>
                <w:rFonts w:ascii="Times New Roman" w:hAnsi="Times New Roman" w:cs="Times New Roman"/>
                <w:b/>
                <w:color w:val="000000"/>
              </w:rPr>
            </w:pPr>
            <w:proofErr w:type="gramStart"/>
            <w:r w:rsidRPr="00831B9D">
              <w:rPr>
                <w:rFonts w:ascii="Times New Roman" w:hAnsi="Times New Roman" w:cs="Times New Roman"/>
                <w:b/>
                <w:color w:val="000000"/>
              </w:rPr>
              <w:t>r(</w:t>
            </w:r>
            <w:proofErr w:type="gramEnd"/>
            <w:r w:rsidRPr="00831B9D">
              <w:rPr>
                <w:rFonts w:ascii="Times New Roman" w:hAnsi="Times New Roman" w:cs="Times New Roman"/>
                <w:b/>
                <w:color w:val="000000"/>
              </w:rPr>
              <w:t>64) = -.</w:t>
            </w:r>
            <w:r w:rsidRPr="00831B9D">
              <w:rPr>
                <w:rFonts w:ascii="Times New Roman" w:hAnsi="Times New Roman" w:cs="Times New Roman"/>
                <w:b/>
                <w:bCs/>
                <w:color w:val="000000"/>
              </w:rPr>
              <w:t xml:space="preserve">407, </w:t>
            </w:r>
            <w:r w:rsidRPr="00831B9D">
              <w:rPr>
                <w:rFonts w:ascii="Times New Roman" w:hAnsi="Times New Roman" w:cs="Times New Roman"/>
                <w:b/>
                <w:bCs/>
                <w:i/>
                <w:iCs/>
                <w:color w:val="000000"/>
              </w:rPr>
              <w:t>p</w:t>
            </w:r>
            <w:r w:rsidRPr="00831B9D">
              <w:rPr>
                <w:rFonts w:ascii="Times New Roman" w:hAnsi="Times New Roman" w:cs="Times New Roman"/>
                <w:b/>
                <w:bCs/>
                <w:color w:val="000000"/>
              </w:rPr>
              <w:t>=.001</w:t>
            </w:r>
          </w:p>
        </w:tc>
        <w:tc>
          <w:tcPr>
            <w:tcW w:w="3260" w:type="dxa"/>
            <w:tcBorders>
              <w:top w:val="nil"/>
              <w:bottom w:val="nil"/>
            </w:tcBorders>
          </w:tcPr>
          <w:p w14:paraId="6888E165" w14:textId="412F77D0" w:rsidR="00A14B3F" w:rsidRPr="00831B9D" w:rsidRDefault="00A14B3F" w:rsidP="00934485">
            <w:pPr>
              <w:spacing w:line="360" w:lineRule="auto"/>
              <w:rPr>
                <w:rFonts w:ascii="Times New Roman" w:hAnsi="Times New Roman" w:cs="Times New Roman"/>
                <w:b/>
                <w:bCs/>
                <w:color w:val="000000"/>
              </w:rPr>
            </w:pPr>
            <w:proofErr w:type="gramStart"/>
            <w:r w:rsidRPr="00831B9D">
              <w:rPr>
                <w:rFonts w:ascii="Times New Roman" w:hAnsi="Times New Roman" w:cs="Times New Roman"/>
                <w:b/>
                <w:bCs/>
                <w:color w:val="000000"/>
              </w:rPr>
              <w:t>r(</w:t>
            </w:r>
            <w:proofErr w:type="gramEnd"/>
            <w:r w:rsidRPr="00831B9D">
              <w:rPr>
                <w:rFonts w:ascii="Times New Roman" w:hAnsi="Times New Roman" w:cs="Times New Roman"/>
                <w:b/>
                <w:bCs/>
                <w:color w:val="000000"/>
              </w:rPr>
              <w:t xml:space="preserve">63) = -.462, </w:t>
            </w:r>
            <w:r w:rsidRPr="00831B9D">
              <w:rPr>
                <w:rFonts w:ascii="Times New Roman" w:hAnsi="Times New Roman" w:cs="Times New Roman"/>
                <w:b/>
                <w:bCs/>
                <w:i/>
                <w:iCs/>
                <w:color w:val="000000"/>
              </w:rPr>
              <w:t>p</w:t>
            </w:r>
            <w:r w:rsidRPr="00831B9D">
              <w:rPr>
                <w:rFonts w:ascii="Times New Roman" w:hAnsi="Times New Roman" w:cs="Times New Roman"/>
                <w:b/>
                <w:bCs/>
                <w:color w:val="000000"/>
              </w:rPr>
              <w:t>&lt;.001</w:t>
            </w:r>
          </w:p>
          <w:p w14:paraId="663BC691" w14:textId="77777777" w:rsidR="00A14B3F" w:rsidRPr="00831B9D" w:rsidRDefault="00A14B3F" w:rsidP="00934485">
            <w:pPr>
              <w:spacing w:line="360" w:lineRule="auto"/>
              <w:rPr>
                <w:rFonts w:ascii="Times New Roman" w:hAnsi="Times New Roman" w:cs="Times New Roman"/>
                <w:color w:val="000000"/>
              </w:rPr>
            </w:pPr>
          </w:p>
        </w:tc>
      </w:tr>
      <w:tr w:rsidR="00A14B3F" w:rsidRPr="00831B9D" w14:paraId="3BBEE62F" w14:textId="77777777" w:rsidTr="00934485">
        <w:tc>
          <w:tcPr>
            <w:tcW w:w="2997" w:type="dxa"/>
            <w:tcBorders>
              <w:top w:val="nil"/>
              <w:bottom w:val="nil"/>
              <w:right w:val="nil"/>
            </w:tcBorders>
          </w:tcPr>
          <w:p w14:paraId="3B0699A2"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 xml:space="preserve">Total money collected </w:t>
            </w:r>
          </w:p>
          <w:p w14:paraId="07409E8B" w14:textId="77777777" w:rsidR="00A14B3F" w:rsidRPr="00831B9D" w:rsidRDefault="00A14B3F" w:rsidP="00934485">
            <w:pPr>
              <w:spacing w:line="360" w:lineRule="auto"/>
              <w:rPr>
                <w:rFonts w:ascii="Times New Roman" w:hAnsi="Times New Roman" w:cs="Times New Roman"/>
                <w:color w:val="000000"/>
              </w:rPr>
            </w:pPr>
          </w:p>
        </w:tc>
        <w:tc>
          <w:tcPr>
            <w:tcW w:w="3382" w:type="dxa"/>
            <w:tcBorders>
              <w:top w:val="nil"/>
              <w:left w:val="nil"/>
              <w:bottom w:val="nil"/>
              <w:right w:val="dotted" w:sz="4" w:space="0" w:color="auto"/>
            </w:tcBorders>
          </w:tcPr>
          <w:p w14:paraId="550EE0EF" w14:textId="07B58C66" w:rsidR="00A14B3F" w:rsidRPr="00831B9D" w:rsidRDefault="00A14B3F" w:rsidP="00934485">
            <w:pPr>
              <w:spacing w:line="360" w:lineRule="auto"/>
              <w:rPr>
                <w:rFonts w:ascii="Times New Roman" w:hAnsi="Times New Roman" w:cs="Times New Roman"/>
                <w:b/>
                <w:bCs/>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64) = .181, </w:t>
            </w:r>
            <w:r w:rsidRPr="00831B9D">
              <w:rPr>
                <w:rFonts w:ascii="Times New Roman" w:hAnsi="Times New Roman" w:cs="Times New Roman"/>
                <w:i/>
                <w:iCs/>
                <w:color w:val="000000"/>
              </w:rPr>
              <w:t>p</w:t>
            </w:r>
            <w:r w:rsidRPr="00831B9D">
              <w:rPr>
                <w:rFonts w:ascii="Times New Roman" w:hAnsi="Times New Roman" w:cs="Times New Roman"/>
                <w:color w:val="000000"/>
              </w:rPr>
              <w:t>=.163</w:t>
            </w:r>
          </w:p>
        </w:tc>
        <w:tc>
          <w:tcPr>
            <w:tcW w:w="3260" w:type="dxa"/>
            <w:tcBorders>
              <w:top w:val="nil"/>
              <w:bottom w:val="nil"/>
            </w:tcBorders>
          </w:tcPr>
          <w:p w14:paraId="36D811A2" w14:textId="168713A6" w:rsidR="00A14B3F" w:rsidRPr="00831B9D" w:rsidRDefault="00A14B3F" w:rsidP="00934485">
            <w:pPr>
              <w:spacing w:line="360" w:lineRule="auto"/>
              <w:rPr>
                <w:rFonts w:ascii="Times New Roman" w:hAnsi="Times New Roman" w:cs="Times New Roman"/>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63) = -.059, </w:t>
            </w:r>
            <w:r w:rsidRPr="00831B9D">
              <w:rPr>
                <w:rFonts w:ascii="Times New Roman" w:hAnsi="Times New Roman" w:cs="Times New Roman"/>
                <w:i/>
                <w:color w:val="000000"/>
              </w:rPr>
              <w:t>p=</w:t>
            </w:r>
            <w:r w:rsidRPr="00831B9D">
              <w:rPr>
                <w:rFonts w:ascii="Times New Roman" w:hAnsi="Times New Roman" w:cs="Times New Roman"/>
                <w:color w:val="000000"/>
              </w:rPr>
              <w:t>.650</w:t>
            </w:r>
          </w:p>
          <w:p w14:paraId="1A294168" w14:textId="77777777" w:rsidR="00A14B3F" w:rsidRPr="00831B9D" w:rsidRDefault="00A14B3F" w:rsidP="00934485">
            <w:pPr>
              <w:spacing w:line="360" w:lineRule="auto"/>
              <w:rPr>
                <w:rFonts w:ascii="Times New Roman" w:hAnsi="Times New Roman" w:cs="Times New Roman"/>
                <w:b/>
                <w:bCs/>
                <w:color w:val="000000"/>
              </w:rPr>
            </w:pPr>
          </w:p>
        </w:tc>
      </w:tr>
      <w:tr w:rsidR="00A14B3F" w:rsidRPr="00831B9D" w14:paraId="59C27B8A" w14:textId="77777777" w:rsidTr="00934485">
        <w:tc>
          <w:tcPr>
            <w:tcW w:w="2997" w:type="dxa"/>
            <w:tcBorders>
              <w:top w:val="nil"/>
              <w:right w:val="nil"/>
            </w:tcBorders>
          </w:tcPr>
          <w:p w14:paraId="259163C8" w14:textId="77777777" w:rsidR="00A14B3F" w:rsidRPr="00831B9D" w:rsidRDefault="00A14B3F" w:rsidP="00934485">
            <w:pPr>
              <w:spacing w:line="360" w:lineRule="auto"/>
              <w:rPr>
                <w:rFonts w:ascii="Times New Roman" w:hAnsi="Times New Roman" w:cs="Times New Roman"/>
                <w:color w:val="000000"/>
              </w:rPr>
            </w:pPr>
            <w:r w:rsidRPr="00831B9D">
              <w:rPr>
                <w:rFonts w:ascii="Times New Roman" w:hAnsi="Times New Roman" w:cs="Times New Roman"/>
                <w:color w:val="000000"/>
              </w:rPr>
              <w:t>Mean adjusted pumps</w:t>
            </w:r>
          </w:p>
          <w:p w14:paraId="55ADA6CD" w14:textId="77777777" w:rsidR="00A14B3F" w:rsidRPr="00831B9D" w:rsidRDefault="00A14B3F" w:rsidP="00934485">
            <w:pPr>
              <w:spacing w:line="360" w:lineRule="auto"/>
              <w:rPr>
                <w:rFonts w:ascii="Times New Roman" w:hAnsi="Times New Roman" w:cs="Times New Roman"/>
                <w:color w:val="000000"/>
              </w:rPr>
            </w:pPr>
          </w:p>
        </w:tc>
        <w:tc>
          <w:tcPr>
            <w:tcW w:w="3382" w:type="dxa"/>
            <w:tcBorders>
              <w:top w:val="nil"/>
              <w:left w:val="nil"/>
              <w:right w:val="dotted" w:sz="4" w:space="0" w:color="auto"/>
            </w:tcBorders>
          </w:tcPr>
          <w:p w14:paraId="01E4FAB1" w14:textId="0FDAD6BC" w:rsidR="00A14B3F" w:rsidRPr="00831B9D" w:rsidRDefault="00A14B3F" w:rsidP="00934485">
            <w:pPr>
              <w:spacing w:line="360" w:lineRule="auto"/>
              <w:rPr>
                <w:rFonts w:ascii="Times New Roman" w:hAnsi="Times New Roman" w:cs="Times New Roman"/>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64) = .282, </w:t>
            </w:r>
            <w:r w:rsidRPr="00831B9D">
              <w:rPr>
                <w:rFonts w:ascii="Times New Roman" w:hAnsi="Times New Roman" w:cs="Times New Roman"/>
                <w:i/>
                <w:color w:val="000000"/>
              </w:rPr>
              <w:t>p</w:t>
            </w:r>
            <w:r w:rsidRPr="00831B9D">
              <w:rPr>
                <w:rFonts w:ascii="Times New Roman" w:hAnsi="Times New Roman" w:cs="Times New Roman"/>
                <w:color w:val="000000"/>
              </w:rPr>
              <w:t>=..027</w:t>
            </w:r>
          </w:p>
        </w:tc>
        <w:tc>
          <w:tcPr>
            <w:tcW w:w="3260" w:type="dxa"/>
            <w:tcBorders>
              <w:top w:val="nil"/>
            </w:tcBorders>
          </w:tcPr>
          <w:p w14:paraId="48720136" w14:textId="67A6F282" w:rsidR="00A14B3F" w:rsidRPr="00831B9D" w:rsidRDefault="00A14B3F" w:rsidP="00934485">
            <w:pPr>
              <w:spacing w:line="360" w:lineRule="auto"/>
              <w:rPr>
                <w:rFonts w:ascii="Times New Roman" w:hAnsi="Times New Roman" w:cs="Times New Roman"/>
                <w:color w:val="000000"/>
              </w:rPr>
            </w:pPr>
            <w:proofErr w:type="gramStart"/>
            <w:r w:rsidRPr="00831B9D">
              <w:rPr>
                <w:rFonts w:ascii="Times New Roman" w:hAnsi="Times New Roman" w:cs="Times New Roman"/>
                <w:color w:val="000000"/>
              </w:rPr>
              <w:t>r(</w:t>
            </w:r>
            <w:proofErr w:type="gramEnd"/>
            <w:r w:rsidRPr="00831B9D">
              <w:rPr>
                <w:rFonts w:ascii="Times New Roman" w:hAnsi="Times New Roman" w:cs="Times New Roman"/>
                <w:color w:val="000000"/>
              </w:rPr>
              <w:t xml:space="preserve">63) = .141, </w:t>
            </w:r>
            <w:r w:rsidRPr="00831B9D">
              <w:rPr>
                <w:rFonts w:ascii="Times New Roman" w:hAnsi="Times New Roman" w:cs="Times New Roman"/>
                <w:i/>
                <w:iCs/>
                <w:color w:val="000000"/>
              </w:rPr>
              <w:t>p=</w:t>
            </w:r>
            <w:r w:rsidRPr="00831B9D">
              <w:rPr>
                <w:rFonts w:ascii="Times New Roman" w:hAnsi="Times New Roman" w:cs="Times New Roman"/>
                <w:color w:val="000000"/>
              </w:rPr>
              <w:t>.279</w:t>
            </w:r>
          </w:p>
          <w:p w14:paraId="58A55533" w14:textId="77777777" w:rsidR="00A14B3F" w:rsidRPr="00831B9D" w:rsidRDefault="00A14B3F" w:rsidP="00934485">
            <w:pPr>
              <w:spacing w:line="360" w:lineRule="auto"/>
              <w:rPr>
                <w:rFonts w:ascii="Times New Roman" w:hAnsi="Times New Roman" w:cs="Times New Roman"/>
                <w:color w:val="000000"/>
              </w:rPr>
            </w:pPr>
          </w:p>
        </w:tc>
      </w:tr>
    </w:tbl>
    <w:p w14:paraId="5813ABFC" w14:textId="77777777" w:rsidR="00A14B3F" w:rsidRPr="00831B9D" w:rsidRDefault="00A14B3F" w:rsidP="00A14B3F">
      <w:pPr>
        <w:spacing w:line="276" w:lineRule="auto"/>
        <w:rPr>
          <w:rFonts w:ascii="Times New Roman" w:hAnsi="Times New Roman" w:cs="Times New Roman"/>
          <w:sz w:val="24"/>
          <w:szCs w:val="24"/>
        </w:rPr>
      </w:pPr>
      <w:r w:rsidRPr="00831B9D">
        <w:rPr>
          <w:rFonts w:ascii="Times New Roman" w:hAnsi="Times New Roman" w:cs="Times New Roman"/>
          <w:i/>
          <w:iCs/>
          <w:sz w:val="24"/>
          <w:szCs w:val="24"/>
        </w:rPr>
        <w:t xml:space="preserve">Note. </w:t>
      </w:r>
      <w:r w:rsidRPr="00831B9D">
        <w:rPr>
          <w:rFonts w:ascii="Times New Roman" w:hAnsi="Times New Roman" w:cs="Times New Roman"/>
          <w:sz w:val="24"/>
          <w:szCs w:val="24"/>
        </w:rPr>
        <w:t xml:space="preserve">Statistically significant correlations in bold. Correlations are significant at </w:t>
      </w:r>
      <w:r w:rsidRPr="00831B9D">
        <w:rPr>
          <w:rFonts w:ascii="Times New Roman" w:hAnsi="Times New Roman" w:cs="Times New Roman"/>
          <w:i/>
          <w:iCs/>
          <w:sz w:val="24"/>
          <w:szCs w:val="24"/>
        </w:rPr>
        <w:t>p</w:t>
      </w:r>
      <w:r w:rsidRPr="00831B9D">
        <w:rPr>
          <w:rFonts w:ascii="Times New Roman" w:hAnsi="Times New Roman" w:cs="Times New Roman"/>
          <w:sz w:val="24"/>
          <w:szCs w:val="24"/>
        </w:rPr>
        <w:t>&lt;.0125.</w:t>
      </w:r>
    </w:p>
    <w:p w14:paraId="44E3EC73" w14:textId="77777777" w:rsidR="00A14B3F" w:rsidRPr="006B20F2" w:rsidRDefault="00A14B3F" w:rsidP="00A14B3F">
      <w:pPr>
        <w:spacing w:line="276" w:lineRule="auto"/>
        <w:rPr>
          <w:rFonts w:ascii="Times New Roman" w:hAnsi="Times New Roman" w:cs="Times New Roman"/>
          <w:sz w:val="24"/>
          <w:szCs w:val="24"/>
        </w:rPr>
      </w:pPr>
      <w:r w:rsidRPr="00831B9D">
        <w:rPr>
          <w:rFonts w:ascii="Times New Roman" w:hAnsi="Times New Roman" w:cs="Times New Roman"/>
          <w:sz w:val="24"/>
          <w:szCs w:val="24"/>
        </w:rPr>
        <w:t>CBI-R = Cambridge Behavioural Inventory – Revised, DAS = Dimensional Apathy Scale. Degrees of freedom in brackets.</w:t>
      </w:r>
      <w:r w:rsidRPr="006B20F2">
        <w:rPr>
          <w:rFonts w:ascii="Times New Roman" w:hAnsi="Times New Roman" w:cs="Times New Roman"/>
          <w:sz w:val="24"/>
          <w:szCs w:val="24"/>
        </w:rPr>
        <w:t xml:space="preserve"> </w:t>
      </w:r>
    </w:p>
    <w:p w14:paraId="43E397D8" w14:textId="77777777" w:rsidR="00A14B3F" w:rsidRDefault="00A14B3F" w:rsidP="00BD4055">
      <w:pPr>
        <w:spacing w:line="480" w:lineRule="auto"/>
        <w:rPr>
          <w:rFonts w:ascii="Times New Roman" w:hAnsi="Times New Roman" w:cs="Times New Roman"/>
          <w:b/>
          <w:bCs/>
          <w:sz w:val="24"/>
          <w:szCs w:val="24"/>
        </w:rPr>
      </w:pPr>
    </w:p>
    <w:p w14:paraId="2BA9CA67" w14:textId="77777777" w:rsidR="00A14B3F" w:rsidRDefault="00A14B3F" w:rsidP="00BD4055">
      <w:pPr>
        <w:spacing w:line="480" w:lineRule="auto"/>
        <w:rPr>
          <w:rFonts w:ascii="Times New Roman" w:hAnsi="Times New Roman" w:cs="Times New Roman"/>
          <w:b/>
          <w:bCs/>
          <w:sz w:val="24"/>
          <w:szCs w:val="24"/>
        </w:rPr>
      </w:pPr>
    </w:p>
    <w:p w14:paraId="22054C16" w14:textId="77777777" w:rsidR="00F32585" w:rsidRDefault="00F32585" w:rsidP="00BD4055">
      <w:pPr>
        <w:spacing w:line="480" w:lineRule="auto"/>
        <w:rPr>
          <w:rFonts w:ascii="Times New Roman" w:hAnsi="Times New Roman" w:cs="Times New Roman"/>
          <w:b/>
          <w:bCs/>
          <w:sz w:val="24"/>
          <w:szCs w:val="24"/>
        </w:rPr>
      </w:pPr>
    </w:p>
    <w:p w14:paraId="23801718" w14:textId="77777777" w:rsidR="00F32585" w:rsidRDefault="00F32585" w:rsidP="00BD4055">
      <w:pPr>
        <w:spacing w:line="480" w:lineRule="auto"/>
        <w:rPr>
          <w:rFonts w:ascii="Times New Roman" w:hAnsi="Times New Roman" w:cs="Times New Roman"/>
          <w:b/>
          <w:bCs/>
          <w:sz w:val="24"/>
          <w:szCs w:val="24"/>
        </w:rPr>
      </w:pPr>
    </w:p>
    <w:p w14:paraId="78CE8D0D" w14:textId="77777777" w:rsidR="00F32585" w:rsidRDefault="00F32585" w:rsidP="00BD4055">
      <w:pPr>
        <w:spacing w:line="480" w:lineRule="auto"/>
        <w:rPr>
          <w:rFonts w:ascii="Times New Roman" w:hAnsi="Times New Roman" w:cs="Times New Roman"/>
          <w:b/>
          <w:bCs/>
          <w:sz w:val="24"/>
          <w:szCs w:val="24"/>
        </w:rPr>
      </w:pPr>
    </w:p>
    <w:p w14:paraId="3296776F" w14:textId="77777777" w:rsidR="00F32585" w:rsidRDefault="00F32585" w:rsidP="00BD4055">
      <w:pPr>
        <w:spacing w:line="480" w:lineRule="auto"/>
        <w:rPr>
          <w:rFonts w:ascii="Times New Roman" w:hAnsi="Times New Roman" w:cs="Times New Roman"/>
          <w:b/>
          <w:bCs/>
          <w:sz w:val="24"/>
          <w:szCs w:val="24"/>
        </w:rPr>
      </w:pPr>
    </w:p>
    <w:p w14:paraId="68446510" w14:textId="77777777" w:rsidR="00F32585" w:rsidRDefault="00F32585" w:rsidP="00BD4055">
      <w:pPr>
        <w:spacing w:line="480" w:lineRule="auto"/>
        <w:rPr>
          <w:rFonts w:ascii="Times New Roman" w:hAnsi="Times New Roman" w:cs="Times New Roman"/>
          <w:b/>
          <w:bCs/>
          <w:sz w:val="24"/>
          <w:szCs w:val="24"/>
        </w:rPr>
      </w:pPr>
    </w:p>
    <w:p w14:paraId="389A62D8" w14:textId="51709D03" w:rsidR="00BD4055" w:rsidRPr="000E6DF6" w:rsidRDefault="00BD4055" w:rsidP="00BD4055">
      <w:pPr>
        <w:spacing w:line="480" w:lineRule="auto"/>
        <w:rPr>
          <w:rFonts w:ascii="Times New Roman" w:hAnsi="Times New Roman" w:cs="Times New Roman"/>
          <w:b/>
          <w:bCs/>
          <w:sz w:val="24"/>
          <w:szCs w:val="24"/>
        </w:rPr>
      </w:pPr>
      <w:r w:rsidRPr="000E6DF6">
        <w:rPr>
          <w:rFonts w:ascii="Times New Roman" w:hAnsi="Times New Roman" w:cs="Times New Roman"/>
          <w:b/>
          <w:bCs/>
          <w:sz w:val="24"/>
          <w:szCs w:val="24"/>
        </w:rPr>
        <w:lastRenderedPageBreak/>
        <w:t xml:space="preserve">Comparison of BART variables across groups identified through the hierarchical cluster analysis </w:t>
      </w:r>
    </w:p>
    <w:p w14:paraId="5E6DA363" w14:textId="77777777" w:rsidR="000C7B61" w:rsidRPr="00782F62" w:rsidRDefault="000C7B61" w:rsidP="000C7B61">
      <w:pPr>
        <w:spacing w:line="480" w:lineRule="auto"/>
        <w:ind w:firstLine="720"/>
        <w:rPr>
          <w:rFonts w:ascii="Times New Roman" w:hAnsi="Times New Roman" w:cs="Times New Roman"/>
          <w:sz w:val="24"/>
          <w:szCs w:val="24"/>
        </w:rPr>
      </w:pPr>
      <w:r>
        <w:rPr>
          <w:rFonts w:ascii="Times New Roman" w:hAnsi="Times New Roman" w:cs="Times New Roman"/>
          <w:sz w:val="24"/>
          <w:szCs w:val="24"/>
        </w:rPr>
        <w:t>Group A</w:t>
      </w:r>
      <w:r w:rsidRPr="00782F62">
        <w:rPr>
          <w:rFonts w:ascii="Times New Roman" w:hAnsi="Times New Roman" w:cs="Times New Roman"/>
          <w:sz w:val="24"/>
          <w:szCs w:val="24"/>
        </w:rPr>
        <w:t xml:space="preserve"> comprised of 86% bvFTD patients and 14% AD patients. </w:t>
      </w:r>
      <w:r>
        <w:rPr>
          <w:rFonts w:ascii="Times New Roman" w:hAnsi="Times New Roman" w:cs="Times New Roman"/>
          <w:sz w:val="24"/>
          <w:szCs w:val="24"/>
        </w:rPr>
        <w:t>Group A</w:t>
      </w:r>
      <w:r w:rsidRPr="00782F62">
        <w:rPr>
          <w:rFonts w:ascii="Times New Roman" w:hAnsi="Times New Roman" w:cs="Times New Roman"/>
          <w:sz w:val="24"/>
          <w:szCs w:val="24"/>
        </w:rPr>
        <w:t xml:space="preserve"> patients popped the most balloons – significantly more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Pr>
          <w:rFonts w:ascii="Times New Roman" w:hAnsi="Times New Roman" w:cs="Times New Roman"/>
          <w:sz w:val="24"/>
          <w:szCs w:val="24"/>
        </w:rPr>
        <w:t>Group A</w:t>
      </w:r>
      <w:r w:rsidRPr="00782F62">
        <w:rPr>
          <w:rFonts w:ascii="Times New Roman" w:hAnsi="Times New Roman" w:cs="Times New Roman"/>
          <w:sz w:val="24"/>
          <w:szCs w:val="24"/>
        </w:rPr>
        <w:t xml:space="preserve"> patients also had the fastest reaction time, faster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=.04,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not significantly different to </w:t>
      </w:r>
      <w:r>
        <w:rPr>
          <w:rFonts w:ascii="Times New Roman" w:hAnsi="Times New Roman" w:cs="Times New Roman"/>
          <w:sz w:val="24"/>
          <w:szCs w:val="24"/>
        </w:rPr>
        <w:t>group 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=.99. </w:t>
      </w:r>
      <w:r>
        <w:rPr>
          <w:rFonts w:ascii="Times New Roman" w:hAnsi="Times New Roman" w:cs="Times New Roman"/>
          <w:sz w:val="24"/>
          <w:szCs w:val="24"/>
        </w:rPr>
        <w:t>Group A</w:t>
      </w:r>
      <w:r w:rsidRPr="00782F62">
        <w:rPr>
          <w:rFonts w:ascii="Times New Roman" w:hAnsi="Times New Roman" w:cs="Times New Roman"/>
          <w:sz w:val="24"/>
          <w:szCs w:val="24"/>
        </w:rPr>
        <w:t xml:space="preserve"> patients collected the lowest total money, significantly less money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=.05, but not significantly different to </w:t>
      </w:r>
      <w:r>
        <w:rPr>
          <w:rFonts w:ascii="Times New Roman" w:hAnsi="Times New Roman" w:cs="Times New Roman"/>
          <w:sz w:val="24"/>
          <w:szCs w:val="24"/>
        </w:rPr>
        <w:t>group 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=.18. </w:t>
      </w:r>
      <w:r>
        <w:rPr>
          <w:rFonts w:ascii="Times New Roman" w:hAnsi="Times New Roman" w:cs="Times New Roman"/>
          <w:sz w:val="24"/>
          <w:szCs w:val="24"/>
        </w:rPr>
        <w:t>Group A</w:t>
      </w:r>
      <w:r w:rsidRPr="00782F62">
        <w:rPr>
          <w:rFonts w:ascii="Times New Roman" w:hAnsi="Times New Roman" w:cs="Times New Roman"/>
          <w:sz w:val="24"/>
          <w:szCs w:val="24"/>
        </w:rPr>
        <w:t xml:space="preserve"> also had the highest mean adjusted pumps, significantly higher than </w:t>
      </w:r>
      <w:r>
        <w:rPr>
          <w:rFonts w:ascii="Times New Roman" w:hAnsi="Times New Roman" w:cs="Times New Roman"/>
          <w:sz w:val="24"/>
          <w:szCs w:val="24"/>
        </w:rPr>
        <w:t>group 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not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=.59, or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=.09.</w:t>
      </w:r>
    </w:p>
    <w:p w14:paraId="15CED6F5" w14:textId="77777777" w:rsidR="00BD4055" w:rsidRPr="00782F62" w:rsidRDefault="00BD4055" w:rsidP="00BD4055">
      <w:pPr>
        <w:spacing w:line="480" w:lineRule="auto"/>
        <w:ind w:firstLine="720"/>
        <w:rPr>
          <w:rFonts w:ascii="Times New Roman" w:hAnsi="Times New Roman" w:cs="Times New Roman"/>
          <w:sz w:val="24"/>
          <w:szCs w:val="24"/>
        </w:rPr>
      </w:pPr>
      <w:r w:rsidDel="00530E8D">
        <w:rPr>
          <w:rFonts w:ascii="Times New Roman" w:hAnsi="Times New Roman" w:cs="Times New Roman"/>
          <w:sz w:val="24"/>
          <w:szCs w:val="24"/>
        </w:rPr>
        <w:t>Group</w:t>
      </w:r>
      <w:r w:rsidRPr="00782F62" w:rsidDel="00530E8D">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comprised of 58% bvFTD patients and 42% AD patients. </w:t>
      </w:r>
      <w:r w:rsidDel="00530E8D">
        <w:rPr>
          <w:rFonts w:ascii="Times New Roman" w:hAnsi="Times New Roman" w:cs="Times New Roman"/>
          <w:sz w:val="24"/>
          <w:szCs w:val="24"/>
        </w:rPr>
        <w:t>Group</w:t>
      </w:r>
      <w:r w:rsidRPr="00782F62" w:rsidDel="00530E8D">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patients popped significantly more balloons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=.01, but significantly less than </w:t>
      </w:r>
      <w:r w:rsidDel="00530E8D">
        <w:rPr>
          <w:rFonts w:ascii="Times New Roman" w:hAnsi="Times New Roman" w:cs="Times New Roman"/>
          <w:sz w:val="24"/>
          <w:szCs w:val="24"/>
        </w:rPr>
        <w:t>group</w:t>
      </w:r>
      <w:r w:rsidRPr="00782F62" w:rsidDel="00530E8D">
        <w:rPr>
          <w:rFonts w:ascii="Times New Roman" w:hAnsi="Times New Roman" w:cs="Times New Roman"/>
          <w:sz w:val="24"/>
          <w:szCs w:val="24"/>
        </w:rPr>
        <w:t xml:space="preserve">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Patients in this </w:t>
      </w:r>
      <w:r>
        <w:rPr>
          <w:rFonts w:ascii="Times New Roman" w:hAnsi="Times New Roman" w:cs="Times New Roman"/>
          <w:sz w:val="24"/>
          <w:szCs w:val="24"/>
        </w:rPr>
        <w:t>group</w:t>
      </w:r>
      <w:r w:rsidRPr="00782F62">
        <w:rPr>
          <w:rFonts w:ascii="Times New Roman" w:hAnsi="Times New Roman" w:cs="Times New Roman"/>
          <w:sz w:val="24"/>
          <w:szCs w:val="24"/>
        </w:rPr>
        <w:t xml:space="preserve"> had faster mean reaction times than </w:t>
      </w:r>
      <w:r w:rsidDel="00530E8D">
        <w:rPr>
          <w:rFonts w:ascii="Times New Roman" w:hAnsi="Times New Roman" w:cs="Times New Roman"/>
          <w:sz w:val="24"/>
          <w:szCs w:val="24"/>
        </w:rPr>
        <w:t>group</w:t>
      </w:r>
      <w:r w:rsidRPr="00782F62" w:rsidDel="00530E8D">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=.02,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did not significantly differ from </w:t>
      </w:r>
      <w:r w:rsidDel="00530E8D">
        <w:rPr>
          <w:rFonts w:ascii="Times New Roman" w:hAnsi="Times New Roman" w:cs="Times New Roman"/>
          <w:sz w:val="24"/>
          <w:szCs w:val="24"/>
        </w:rPr>
        <w:t>group</w:t>
      </w:r>
      <w:r w:rsidRPr="00782F62" w:rsidDel="00530E8D">
        <w:rPr>
          <w:rFonts w:ascii="Times New Roman" w:hAnsi="Times New Roman" w:cs="Times New Roman"/>
          <w:sz w:val="24"/>
          <w:szCs w:val="24"/>
        </w:rPr>
        <w:t xml:space="preserve">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=.99. </w:t>
      </w:r>
      <w:r w:rsidDel="00530E8D">
        <w:rPr>
          <w:rFonts w:ascii="Times New Roman" w:hAnsi="Times New Roman" w:cs="Times New Roman"/>
          <w:sz w:val="24"/>
          <w:szCs w:val="24"/>
        </w:rPr>
        <w:t>Group</w:t>
      </w:r>
      <w:r>
        <w:rPr>
          <w:rFonts w:ascii="Times New Roman" w:hAnsi="Times New Roman" w:cs="Times New Roman"/>
          <w:sz w:val="24"/>
          <w:szCs w:val="24"/>
        </w:rPr>
        <w:t xml:space="preserve"> B</w:t>
      </w:r>
      <w:r w:rsidRPr="00782F62">
        <w:rPr>
          <w:rFonts w:ascii="Times New Roman" w:hAnsi="Times New Roman" w:cs="Times New Roman"/>
          <w:sz w:val="24"/>
          <w:szCs w:val="24"/>
        </w:rPr>
        <w:t xml:space="preserve"> patients collected the most total money, significantly more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&lt;.002,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=.02, and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sidDel="00530E8D">
        <w:rPr>
          <w:rFonts w:ascii="Times New Roman" w:hAnsi="Times New Roman" w:cs="Times New Roman"/>
          <w:sz w:val="24"/>
          <w:szCs w:val="24"/>
        </w:rPr>
        <w:t>Group</w:t>
      </w:r>
      <w:r>
        <w:rPr>
          <w:rFonts w:ascii="Times New Roman" w:hAnsi="Times New Roman" w:cs="Times New Roman"/>
          <w:sz w:val="24"/>
          <w:szCs w:val="24"/>
        </w:rPr>
        <w:t xml:space="preserve"> B</w:t>
      </w:r>
      <w:r w:rsidRPr="00782F62">
        <w:rPr>
          <w:rFonts w:ascii="Times New Roman" w:hAnsi="Times New Roman" w:cs="Times New Roman"/>
          <w:sz w:val="24"/>
          <w:szCs w:val="24"/>
        </w:rPr>
        <w:t xml:space="preserve"> patients also had the highest mean adjusted pumps, significantly more than </w:t>
      </w:r>
      <w:r w:rsidDel="00530E8D">
        <w:rPr>
          <w:rFonts w:ascii="Times New Roman" w:hAnsi="Times New Roman" w:cs="Times New Roman"/>
          <w:sz w:val="24"/>
          <w:szCs w:val="24"/>
        </w:rPr>
        <w:t>group</w:t>
      </w:r>
      <w:r w:rsidRPr="00782F62" w:rsidDel="00530E8D">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not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=.08, or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=.59. </w:t>
      </w:r>
    </w:p>
    <w:p w14:paraId="3B192A5A" w14:textId="77777777" w:rsidR="00BD4055" w:rsidRPr="00782F62" w:rsidRDefault="00BD4055" w:rsidP="00BD4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Group C</w:t>
      </w:r>
      <w:r w:rsidRPr="00782F62">
        <w:rPr>
          <w:rFonts w:ascii="Times New Roman" w:hAnsi="Times New Roman" w:cs="Times New Roman"/>
          <w:sz w:val="24"/>
          <w:szCs w:val="24"/>
        </w:rPr>
        <w:t xml:space="preserve"> comprised of 67% bvFTD patients and 33% AD patients. </w:t>
      </w:r>
      <w:r>
        <w:rPr>
          <w:rFonts w:ascii="Times New Roman" w:hAnsi="Times New Roman" w:cs="Times New Roman"/>
          <w:sz w:val="24"/>
          <w:szCs w:val="24"/>
        </w:rPr>
        <w:t>Group C</w:t>
      </w:r>
      <w:r w:rsidRPr="00782F62">
        <w:rPr>
          <w:rFonts w:ascii="Times New Roman" w:hAnsi="Times New Roman" w:cs="Times New Roman"/>
          <w:sz w:val="24"/>
          <w:szCs w:val="24"/>
        </w:rPr>
        <w:t xml:space="preserve"> patients popped significantly fewer balloons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had a slower mean reaction time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=.02, and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=.04, collected significantly less money than </w:t>
      </w:r>
      <w:r>
        <w:rPr>
          <w:rFonts w:ascii="Times New Roman" w:hAnsi="Times New Roman" w:cs="Times New Roman"/>
          <w:sz w:val="24"/>
          <w:szCs w:val="24"/>
        </w:rPr>
        <w:t>group 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did not differ from </w:t>
      </w:r>
      <w:r>
        <w:rPr>
          <w:rFonts w:ascii="Times New Roman" w:hAnsi="Times New Roman" w:cs="Times New Roman"/>
          <w:sz w:val="24"/>
          <w:szCs w:val="24"/>
        </w:rPr>
        <w:t>group 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=.18 in terms of money collected. </w:t>
      </w:r>
      <w:r>
        <w:rPr>
          <w:rFonts w:ascii="Times New Roman" w:hAnsi="Times New Roman" w:cs="Times New Roman"/>
          <w:sz w:val="24"/>
          <w:szCs w:val="24"/>
        </w:rPr>
        <w:t>Group C</w:t>
      </w:r>
      <w:r w:rsidRPr="00782F62">
        <w:rPr>
          <w:rFonts w:ascii="Times New Roman" w:hAnsi="Times New Roman" w:cs="Times New Roman"/>
          <w:sz w:val="24"/>
          <w:szCs w:val="24"/>
        </w:rPr>
        <w:t xml:space="preserve"> patients’ mean adjusted pumps were significantly lower than </w:t>
      </w:r>
      <w:r>
        <w:rPr>
          <w:rFonts w:ascii="Times New Roman" w:hAnsi="Times New Roman" w:cs="Times New Roman"/>
          <w:sz w:val="24"/>
          <w:szCs w:val="24"/>
        </w:rPr>
        <w:t>group 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Pr>
          <w:rFonts w:ascii="Times New Roman" w:hAnsi="Times New Roman" w:cs="Times New Roman"/>
          <w:sz w:val="24"/>
          <w:szCs w:val="24"/>
        </w:rPr>
        <w:t>group 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=.04, and </w:t>
      </w:r>
      <w:r>
        <w:rPr>
          <w:rFonts w:ascii="Times New Roman" w:hAnsi="Times New Roman" w:cs="Times New Roman"/>
          <w:sz w:val="24"/>
          <w:szCs w:val="24"/>
        </w:rPr>
        <w:t>group 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p>
    <w:p w14:paraId="4F7AA51F" w14:textId="77777777" w:rsidR="00BD4055" w:rsidRPr="00782F62" w:rsidRDefault="00BD4055" w:rsidP="00BD4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Group D </w:t>
      </w:r>
      <w:r w:rsidRPr="00782F62">
        <w:rPr>
          <w:rFonts w:ascii="Times New Roman" w:hAnsi="Times New Roman" w:cs="Times New Roman"/>
          <w:sz w:val="24"/>
          <w:szCs w:val="24"/>
        </w:rPr>
        <w:t xml:space="preserve">comprised of 33% bvFTD patients and 67% AD patients. This </w:t>
      </w:r>
      <w:r>
        <w:rPr>
          <w:rFonts w:ascii="Times New Roman" w:hAnsi="Times New Roman" w:cs="Times New Roman"/>
          <w:sz w:val="24"/>
          <w:szCs w:val="24"/>
        </w:rPr>
        <w:t>group</w:t>
      </w:r>
      <w:r w:rsidRPr="00782F62">
        <w:rPr>
          <w:rFonts w:ascii="Times New Roman" w:hAnsi="Times New Roman" w:cs="Times New Roman"/>
          <w:sz w:val="24"/>
          <w:szCs w:val="24"/>
        </w:rPr>
        <w:t xml:space="preserve"> performed similarly to </w:t>
      </w:r>
      <w:r>
        <w:rPr>
          <w:rFonts w:ascii="Times New Roman" w:hAnsi="Times New Roman" w:cs="Times New Roman"/>
          <w:sz w:val="24"/>
          <w:szCs w:val="24"/>
        </w:rPr>
        <w:t>group C</w:t>
      </w:r>
      <w:r w:rsidRPr="00782F62">
        <w:rPr>
          <w:rFonts w:ascii="Times New Roman" w:hAnsi="Times New Roman" w:cs="Times New Roman"/>
          <w:sz w:val="24"/>
          <w:szCs w:val="24"/>
        </w:rPr>
        <w:t xml:space="preserve"> on balloons popped,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=.42 and total money collected,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=.38. </w:t>
      </w:r>
      <w:r w:rsidRPr="00782F62">
        <w:rPr>
          <w:rFonts w:ascii="Times New Roman" w:hAnsi="Times New Roman" w:cs="Times New Roman"/>
          <w:sz w:val="24"/>
          <w:szCs w:val="24"/>
        </w:rPr>
        <w:lastRenderedPageBreak/>
        <w:t xml:space="preserve">However, </w:t>
      </w:r>
      <w:r>
        <w:rPr>
          <w:rFonts w:ascii="Times New Roman" w:hAnsi="Times New Roman" w:cs="Times New Roman"/>
          <w:sz w:val="24"/>
          <w:szCs w:val="24"/>
        </w:rPr>
        <w:t>group D</w:t>
      </w:r>
      <w:r w:rsidRPr="00782F62">
        <w:rPr>
          <w:rFonts w:ascii="Times New Roman" w:hAnsi="Times New Roman" w:cs="Times New Roman"/>
          <w:sz w:val="24"/>
          <w:szCs w:val="24"/>
        </w:rPr>
        <w:t xml:space="preserve"> patients’ mean reaction time was the slowest of all the </w:t>
      </w:r>
      <w:r>
        <w:rPr>
          <w:rFonts w:ascii="Times New Roman" w:hAnsi="Times New Roman" w:cs="Times New Roman"/>
          <w:sz w:val="24"/>
          <w:szCs w:val="24"/>
        </w:rPr>
        <w:t>groups</w:t>
      </w:r>
      <w:r w:rsidRPr="00782F62">
        <w:rPr>
          <w:rFonts w:ascii="Times New Roman" w:hAnsi="Times New Roman" w:cs="Times New Roman"/>
          <w:sz w:val="24"/>
          <w:szCs w:val="24"/>
        </w:rPr>
        <w:t xml:space="preserve">, significantly slower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Pr>
          <w:rFonts w:ascii="Times New Roman" w:hAnsi="Times New Roman" w:cs="Times New Roman"/>
          <w:sz w:val="24"/>
          <w:szCs w:val="24"/>
        </w:rPr>
        <w:t>Group D</w:t>
      </w:r>
      <w:r w:rsidRPr="00782F62">
        <w:rPr>
          <w:rFonts w:ascii="Times New Roman" w:hAnsi="Times New Roman" w:cs="Times New Roman"/>
          <w:sz w:val="24"/>
          <w:szCs w:val="24"/>
        </w:rPr>
        <w:t xml:space="preserve"> also had higher mean adjusted pumps than </w:t>
      </w:r>
      <w:r>
        <w:rPr>
          <w:rFonts w:ascii="Times New Roman" w:hAnsi="Times New Roman" w:cs="Times New Roman"/>
          <w:sz w:val="24"/>
          <w:szCs w:val="24"/>
        </w:rPr>
        <w:t>group 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=.04, but not significantly different from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=.08, or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=.09. </w:t>
      </w:r>
    </w:p>
    <w:p w14:paraId="7DBD7779" w14:textId="67F517E9" w:rsidR="00BD4055" w:rsidRPr="002347FD" w:rsidRDefault="00BD4055" w:rsidP="002347FD">
      <w:pPr>
        <w:spacing w:line="480" w:lineRule="auto"/>
        <w:ind w:firstLine="720"/>
        <w:rPr>
          <w:rFonts w:ascii="Times New Roman" w:hAnsi="Times New Roman" w:cs="Times New Roman"/>
          <w:sz w:val="24"/>
          <w:szCs w:val="24"/>
        </w:rPr>
        <w:sectPr w:rsidR="00BD4055" w:rsidRPr="002347FD" w:rsidSect="00BD4055">
          <w:headerReference w:type="default" r:id="rId6"/>
          <w:headerReference w:type="first" r:id="rId7"/>
          <w:pgSz w:w="11906" w:h="16838"/>
          <w:pgMar w:top="1440" w:right="1440" w:bottom="1440" w:left="1440" w:header="708" w:footer="708" w:gutter="0"/>
          <w:cols w:space="708"/>
          <w:docGrid w:linePitch="360"/>
        </w:sectPr>
      </w:pPr>
      <w:r w:rsidRPr="00782F62">
        <w:rPr>
          <w:rFonts w:ascii="Times New Roman" w:hAnsi="Times New Roman" w:cs="Times New Roman"/>
          <w:sz w:val="24"/>
          <w:szCs w:val="24"/>
        </w:rPr>
        <w:t xml:space="preserve">The control group popped more balloons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=.01, but less than </w:t>
      </w:r>
      <w:r>
        <w:rPr>
          <w:rFonts w:ascii="Times New Roman" w:hAnsi="Times New Roman" w:cs="Times New Roman"/>
          <w:sz w:val="24"/>
          <w:szCs w:val="24"/>
        </w:rPr>
        <w:t>group</w:t>
      </w:r>
      <w:r w:rsidRPr="00782F62">
        <w:rPr>
          <w:rFonts w:ascii="Times New Roman" w:hAnsi="Times New Roman" w:cs="Times New Roman"/>
          <w:sz w:val="24"/>
          <w:szCs w:val="24"/>
        </w:rPr>
        <w:t xml:space="preserve">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=.02, and no significant difference to </w:t>
      </w:r>
      <w:r>
        <w:rPr>
          <w:rFonts w:ascii="Times New Roman" w:hAnsi="Times New Roman" w:cs="Times New Roman"/>
          <w:sz w:val="24"/>
          <w:szCs w:val="24"/>
        </w:rPr>
        <w:t>group 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=.87. Mean reaction time is the only BART variable in which the controls differed from </w:t>
      </w:r>
      <w:r>
        <w:rPr>
          <w:rFonts w:ascii="Times New Roman" w:hAnsi="Times New Roman" w:cs="Times New Roman"/>
          <w:sz w:val="24"/>
          <w:szCs w:val="24"/>
        </w:rPr>
        <w:t>group 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=.04, with controls having a faster reaction time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and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no significant difference to </w:t>
      </w:r>
      <w:r>
        <w:rPr>
          <w:rFonts w:ascii="Times New Roman" w:hAnsi="Times New Roman" w:cs="Times New Roman"/>
          <w:sz w:val="24"/>
          <w:szCs w:val="24"/>
        </w:rPr>
        <w:t>group</w:t>
      </w:r>
      <w:r w:rsidRPr="00782F62">
        <w:rPr>
          <w:rFonts w:ascii="Times New Roman" w:hAnsi="Times New Roman" w:cs="Times New Roman"/>
          <w:sz w:val="24"/>
          <w:szCs w:val="24"/>
        </w:rPr>
        <w:t xml:space="preserve">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=.10. Controls collected more money than </w:t>
      </w:r>
      <w:r>
        <w:rPr>
          <w:rFonts w:ascii="Times New Roman" w:hAnsi="Times New Roman" w:cs="Times New Roman"/>
          <w:sz w:val="24"/>
          <w:szCs w:val="24"/>
        </w:rPr>
        <w:t>groups</w:t>
      </w:r>
      <w:r w:rsidRPr="00782F62">
        <w:rPr>
          <w:rFonts w:ascii="Times New Roman" w:hAnsi="Times New Roman" w:cs="Times New Roman"/>
          <w:sz w:val="24"/>
          <w:szCs w:val="24"/>
        </w:rPr>
        <w:t xml:space="preserve"> </w:t>
      </w:r>
      <w:r>
        <w:rPr>
          <w:rFonts w:ascii="Times New Roman" w:hAnsi="Times New Roman" w:cs="Times New Roman"/>
          <w:sz w:val="24"/>
          <w:szCs w:val="24"/>
        </w:rPr>
        <w:t>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w:t>
      </w:r>
      <w:r>
        <w:rPr>
          <w:rFonts w:ascii="Times New Roman" w:hAnsi="Times New Roman" w:cs="Times New Roman"/>
          <w:sz w:val="24"/>
          <w:szCs w:val="24"/>
        </w:rPr>
        <w:t>D</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=.01, and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not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=.86. Controls had </w:t>
      </w:r>
      <w:r>
        <w:rPr>
          <w:rFonts w:ascii="Times New Roman" w:hAnsi="Times New Roman" w:cs="Times New Roman"/>
          <w:sz w:val="24"/>
          <w:szCs w:val="24"/>
        </w:rPr>
        <w:t>more</w:t>
      </w:r>
      <w:r w:rsidRPr="00782F62">
        <w:rPr>
          <w:rFonts w:ascii="Times New Roman" w:hAnsi="Times New Roman" w:cs="Times New Roman"/>
          <w:sz w:val="24"/>
          <w:szCs w:val="24"/>
        </w:rPr>
        <w:t xml:space="preserve"> mean adjusted pumps than </w:t>
      </w:r>
      <w:r>
        <w:rPr>
          <w:rFonts w:ascii="Times New Roman" w:hAnsi="Times New Roman" w:cs="Times New Roman"/>
          <w:sz w:val="24"/>
          <w:szCs w:val="24"/>
        </w:rPr>
        <w:t>group C</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&lt;.001, but not </w:t>
      </w:r>
      <w:r>
        <w:rPr>
          <w:rFonts w:ascii="Times New Roman" w:hAnsi="Times New Roman" w:cs="Times New Roman"/>
          <w:sz w:val="24"/>
          <w:szCs w:val="24"/>
        </w:rPr>
        <w:t>B</w:t>
      </w:r>
      <w:r w:rsidRPr="00782F62">
        <w:rPr>
          <w:rFonts w:ascii="Times New Roman" w:hAnsi="Times New Roman" w:cs="Times New Roman"/>
          <w:sz w:val="24"/>
          <w:szCs w:val="24"/>
        </w:rPr>
        <w:t xml:space="preserve">, </w:t>
      </w:r>
      <w:r>
        <w:rPr>
          <w:rFonts w:ascii="Times New Roman" w:hAnsi="Times New Roman" w:cs="Times New Roman"/>
          <w:sz w:val="24"/>
          <w:szCs w:val="24"/>
        </w:rPr>
        <w:t>D</w:t>
      </w:r>
      <w:r w:rsidRPr="00782F62">
        <w:rPr>
          <w:rFonts w:ascii="Times New Roman" w:hAnsi="Times New Roman" w:cs="Times New Roman"/>
          <w:sz w:val="24"/>
          <w:szCs w:val="24"/>
        </w:rPr>
        <w:t xml:space="preserve">, or </w:t>
      </w:r>
      <w:r>
        <w:rPr>
          <w:rFonts w:ascii="Times New Roman" w:hAnsi="Times New Roman" w:cs="Times New Roman"/>
          <w:sz w:val="24"/>
          <w:szCs w:val="24"/>
        </w:rPr>
        <w:t>A</w:t>
      </w:r>
      <w:r w:rsidRPr="00782F62">
        <w:rPr>
          <w:rFonts w:ascii="Times New Roman" w:hAnsi="Times New Roman" w:cs="Times New Roman"/>
          <w:sz w:val="24"/>
          <w:szCs w:val="24"/>
        </w:rPr>
        <w:t xml:space="preserve">, </w:t>
      </w:r>
      <w:r w:rsidRPr="00782F62">
        <w:rPr>
          <w:rFonts w:ascii="Times New Roman" w:hAnsi="Times New Roman" w:cs="Times New Roman"/>
          <w:i/>
          <w:iCs/>
          <w:sz w:val="24"/>
          <w:szCs w:val="24"/>
        </w:rPr>
        <w:t>p</w:t>
      </w:r>
      <w:r w:rsidRPr="00782F62">
        <w:rPr>
          <w:rFonts w:ascii="Times New Roman" w:hAnsi="Times New Roman" w:cs="Times New Roman"/>
          <w:sz w:val="24"/>
          <w:szCs w:val="24"/>
        </w:rPr>
        <w:t xml:space="preserve">-values </w:t>
      </w:r>
      <w:r w:rsidRPr="00EE6E63">
        <w:rPr>
          <w:rFonts w:ascii="Times New Roman" w:hAnsi="Times New Roman" w:cs="Times New Roman"/>
          <w:sz w:val="24"/>
          <w:szCs w:val="24"/>
          <w:u w:val="single"/>
        </w:rPr>
        <w:t>&gt;</w:t>
      </w:r>
      <w:r w:rsidRPr="00782F62">
        <w:rPr>
          <w:rFonts w:ascii="Times New Roman" w:hAnsi="Times New Roman" w:cs="Times New Roman"/>
          <w:sz w:val="24"/>
          <w:szCs w:val="24"/>
        </w:rPr>
        <w:t xml:space="preserve"> .14.</w:t>
      </w:r>
    </w:p>
    <w:p w14:paraId="689D6819" w14:textId="0E3EE9D0" w:rsidR="00BD4055" w:rsidRPr="00120BBA" w:rsidRDefault="00BD4055" w:rsidP="00BD4055">
      <w:pPr>
        <w:spacing w:line="240" w:lineRule="auto"/>
        <w:rPr>
          <w:rFonts w:ascii="Times New Roman" w:hAnsi="Times New Roman" w:cs="Times New Roman"/>
          <w:i/>
          <w:iCs/>
          <w:sz w:val="24"/>
          <w:szCs w:val="24"/>
        </w:rPr>
      </w:pPr>
      <w:r w:rsidRPr="001C72D5">
        <w:rPr>
          <w:rFonts w:ascii="Times New Roman" w:hAnsi="Times New Roman" w:cs="Times New Roman"/>
          <w:b/>
          <w:bCs/>
          <w:sz w:val="24"/>
          <w:szCs w:val="24"/>
        </w:rPr>
        <w:lastRenderedPageBreak/>
        <w:t xml:space="preserve">Supplementary Table </w:t>
      </w:r>
      <w:r w:rsidR="00A14B3F">
        <w:rPr>
          <w:rFonts w:ascii="Times New Roman" w:hAnsi="Times New Roman" w:cs="Times New Roman"/>
          <w:b/>
          <w:bCs/>
          <w:sz w:val="24"/>
          <w:szCs w:val="24"/>
        </w:rPr>
        <w:t>3</w:t>
      </w:r>
      <w:r w:rsidRPr="001C72D5">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i/>
          <w:iCs/>
          <w:sz w:val="24"/>
          <w:szCs w:val="24"/>
        </w:rPr>
        <w:t>Demographic, BART outcome, disinhibition and apathy variables across controls and groups A-D identified through the hierarchical cluster analysis.</w:t>
      </w:r>
    </w:p>
    <w:tbl>
      <w:tblPr>
        <w:tblStyle w:val="TableGrid"/>
        <w:tblpPr w:leftFromText="180" w:rightFromText="180" w:vertAnchor="page" w:horzAnchor="margin" w:tblpXSpec="center" w:tblpY="2480"/>
        <w:tblW w:w="1671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992"/>
        <w:gridCol w:w="992"/>
        <w:gridCol w:w="426"/>
        <w:gridCol w:w="567"/>
        <w:gridCol w:w="1134"/>
        <w:gridCol w:w="992"/>
        <w:gridCol w:w="1418"/>
        <w:gridCol w:w="850"/>
        <w:gridCol w:w="803"/>
        <w:gridCol w:w="837"/>
        <w:gridCol w:w="837"/>
        <w:gridCol w:w="837"/>
        <w:gridCol w:w="73"/>
        <w:gridCol w:w="763"/>
        <w:gridCol w:w="837"/>
        <w:gridCol w:w="837"/>
        <w:gridCol w:w="837"/>
        <w:gridCol w:w="837"/>
      </w:tblGrid>
      <w:tr w:rsidR="00BD4055" w:rsidRPr="00775A47" w14:paraId="53464FAC" w14:textId="77777777" w:rsidTr="00EB41EC">
        <w:trPr>
          <w:gridAfter w:val="5"/>
          <w:wAfter w:w="4111" w:type="dxa"/>
          <w:trHeight w:val="557"/>
        </w:trPr>
        <w:tc>
          <w:tcPr>
            <w:tcW w:w="1843" w:type="dxa"/>
            <w:vMerge w:val="restart"/>
          </w:tcPr>
          <w:p w14:paraId="79AF6CC2"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Variables</w:t>
            </w:r>
          </w:p>
        </w:tc>
        <w:tc>
          <w:tcPr>
            <w:tcW w:w="992" w:type="dxa"/>
          </w:tcPr>
          <w:p w14:paraId="59EC3AF9" w14:textId="77777777" w:rsidR="00BD4055" w:rsidRPr="00775A47" w:rsidRDefault="00BD4055" w:rsidP="00EB41EC">
            <w:pPr>
              <w:jc w:val="center"/>
              <w:rPr>
                <w:rFonts w:ascii="Times New Roman" w:hAnsi="Times New Roman" w:cs="Times New Roman"/>
                <w:b/>
                <w:bCs/>
              </w:rPr>
            </w:pPr>
          </w:p>
        </w:tc>
        <w:tc>
          <w:tcPr>
            <w:tcW w:w="1418" w:type="dxa"/>
            <w:gridSpan w:val="2"/>
            <w:tcBorders>
              <w:bottom w:val="nil"/>
            </w:tcBorders>
          </w:tcPr>
          <w:p w14:paraId="569F3CE5" w14:textId="77777777" w:rsidR="00BD4055" w:rsidRPr="00775A47" w:rsidRDefault="00BD4055" w:rsidP="00EB41EC">
            <w:pPr>
              <w:jc w:val="center"/>
              <w:rPr>
                <w:rFonts w:ascii="Times New Roman" w:hAnsi="Times New Roman" w:cs="Times New Roman"/>
                <w:b/>
                <w:bCs/>
                <w:i/>
                <w:iCs/>
              </w:rPr>
            </w:pPr>
          </w:p>
        </w:tc>
        <w:tc>
          <w:tcPr>
            <w:tcW w:w="8348" w:type="dxa"/>
            <w:gridSpan w:val="10"/>
            <w:tcBorders>
              <w:bottom w:val="nil"/>
            </w:tcBorders>
          </w:tcPr>
          <w:p w14:paraId="35F0003F" w14:textId="77777777" w:rsidR="00BD4055" w:rsidRPr="00775A47" w:rsidRDefault="00BD4055" w:rsidP="00EB41EC">
            <w:pPr>
              <w:jc w:val="center"/>
              <w:rPr>
                <w:rFonts w:ascii="Times New Roman" w:hAnsi="Times New Roman" w:cs="Times New Roman"/>
                <w:b/>
                <w:bCs/>
              </w:rPr>
            </w:pPr>
            <w:r w:rsidRPr="00775A47">
              <w:rPr>
                <w:rFonts w:ascii="Times New Roman" w:hAnsi="Times New Roman" w:cs="Times New Roman"/>
                <w:b/>
                <w:bCs/>
                <w:i/>
                <w:iCs/>
              </w:rPr>
              <w:t>p</w:t>
            </w:r>
            <w:r w:rsidRPr="00775A47">
              <w:rPr>
                <w:rFonts w:ascii="Times New Roman" w:hAnsi="Times New Roman" w:cs="Times New Roman"/>
                <w:b/>
                <w:bCs/>
              </w:rPr>
              <w:t>-values</w:t>
            </w:r>
          </w:p>
        </w:tc>
      </w:tr>
      <w:tr w:rsidR="00BD4055" w:rsidRPr="00775A47" w14:paraId="61325E04" w14:textId="77777777" w:rsidTr="00EB41EC">
        <w:trPr>
          <w:trHeight w:val="557"/>
        </w:trPr>
        <w:tc>
          <w:tcPr>
            <w:tcW w:w="1843" w:type="dxa"/>
            <w:vMerge/>
            <w:tcBorders>
              <w:bottom w:val="single" w:sz="4" w:space="0" w:color="auto"/>
            </w:tcBorders>
          </w:tcPr>
          <w:p w14:paraId="4B6B4AB5" w14:textId="77777777" w:rsidR="00BD4055" w:rsidRPr="00775A47" w:rsidRDefault="00BD4055" w:rsidP="00EB41EC">
            <w:pPr>
              <w:ind w:firstLine="0"/>
              <w:rPr>
                <w:rFonts w:ascii="Times New Roman" w:hAnsi="Times New Roman" w:cs="Times New Roman"/>
                <w:b/>
                <w:bCs/>
              </w:rPr>
            </w:pPr>
          </w:p>
        </w:tc>
        <w:tc>
          <w:tcPr>
            <w:tcW w:w="992" w:type="dxa"/>
            <w:tcBorders>
              <w:top w:val="single" w:sz="4" w:space="0" w:color="auto"/>
              <w:bottom w:val="single" w:sz="4" w:space="0" w:color="auto"/>
            </w:tcBorders>
          </w:tcPr>
          <w:p w14:paraId="6E1DD7B2" w14:textId="77777777" w:rsidR="00BD4055" w:rsidRDefault="00BD4055" w:rsidP="00EB41EC">
            <w:pPr>
              <w:ind w:firstLine="0"/>
              <w:jc w:val="center"/>
              <w:rPr>
                <w:rFonts w:ascii="Times New Roman" w:hAnsi="Times New Roman" w:cs="Times New Roman"/>
                <w:b/>
                <w:bCs/>
              </w:rPr>
            </w:pPr>
            <w:r>
              <w:rPr>
                <w:rFonts w:ascii="Times New Roman" w:hAnsi="Times New Roman" w:cs="Times New Roman"/>
                <w:b/>
                <w:bCs/>
              </w:rPr>
              <w:t>A</w:t>
            </w:r>
          </w:p>
        </w:tc>
        <w:tc>
          <w:tcPr>
            <w:tcW w:w="992" w:type="dxa"/>
            <w:tcBorders>
              <w:top w:val="single" w:sz="4" w:space="0" w:color="auto"/>
              <w:bottom w:val="single" w:sz="4" w:space="0" w:color="auto"/>
            </w:tcBorders>
          </w:tcPr>
          <w:p w14:paraId="09E8AE9F"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B</w:t>
            </w:r>
          </w:p>
        </w:tc>
        <w:tc>
          <w:tcPr>
            <w:tcW w:w="993" w:type="dxa"/>
            <w:gridSpan w:val="2"/>
            <w:tcBorders>
              <w:top w:val="single" w:sz="4" w:space="0" w:color="auto"/>
              <w:bottom w:val="single" w:sz="4" w:space="0" w:color="auto"/>
            </w:tcBorders>
          </w:tcPr>
          <w:p w14:paraId="3E7FACE7"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C</w:t>
            </w:r>
          </w:p>
        </w:tc>
        <w:tc>
          <w:tcPr>
            <w:tcW w:w="1134" w:type="dxa"/>
            <w:tcBorders>
              <w:top w:val="single" w:sz="4" w:space="0" w:color="auto"/>
              <w:bottom w:val="single" w:sz="4" w:space="0" w:color="auto"/>
            </w:tcBorders>
          </w:tcPr>
          <w:p w14:paraId="4318FB06"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D</w:t>
            </w:r>
          </w:p>
        </w:tc>
        <w:tc>
          <w:tcPr>
            <w:tcW w:w="992" w:type="dxa"/>
            <w:tcBorders>
              <w:top w:val="single" w:sz="4" w:space="0" w:color="auto"/>
              <w:bottom w:val="single" w:sz="4" w:space="0" w:color="auto"/>
            </w:tcBorders>
          </w:tcPr>
          <w:p w14:paraId="3062FE9B" w14:textId="77777777" w:rsidR="00BD4055" w:rsidRPr="00775A47" w:rsidRDefault="00BD4055" w:rsidP="00EB41EC">
            <w:pPr>
              <w:ind w:firstLine="0"/>
              <w:jc w:val="center"/>
              <w:rPr>
                <w:rFonts w:ascii="Times New Roman" w:hAnsi="Times New Roman" w:cs="Times New Roman"/>
                <w:b/>
                <w:bCs/>
              </w:rPr>
            </w:pPr>
            <w:r w:rsidRPr="00775A47">
              <w:rPr>
                <w:rFonts w:ascii="Times New Roman" w:hAnsi="Times New Roman" w:cs="Times New Roman"/>
                <w:b/>
                <w:bCs/>
              </w:rPr>
              <w:t>C</w:t>
            </w:r>
            <w:r>
              <w:rPr>
                <w:rFonts w:ascii="Times New Roman" w:hAnsi="Times New Roman" w:cs="Times New Roman"/>
                <w:b/>
                <w:bCs/>
              </w:rPr>
              <w:t>on</w:t>
            </w:r>
          </w:p>
        </w:tc>
        <w:tc>
          <w:tcPr>
            <w:tcW w:w="1418" w:type="dxa"/>
            <w:tcBorders>
              <w:top w:val="nil"/>
              <w:bottom w:val="single" w:sz="4" w:space="0" w:color="auto"/>
            </w:tcBorders>
          </w:tcPr>
          <w:p w14:paraId="60CE4996"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b/>
                <w:bCs/>
              </w:rPr>
              <w:t>Group differences</w:t>
            </w:r>
          </w:p>
        </w:tc>
        <w:tc>
          <w:tcPr>
            <w:tcW w:w="850" w:type="dxa"/>
            <w:tcBorders>
              <w:top w:val="nil"/>
              <w:bottom w:val="single" w:sz="4" w:space="0" w:color="auto"/>
            </w:tcBorders>
          </w:tcPr>
          <w:p w14:paraId="64E9F20E"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A v B</w:t>
            </w:r>
          </w:p>
        </w:tc>
        <w:tc>
          <w:tcPr>
            <w:tcW w:w="803" w:type="dxa"/>
            <w:tcBorders>
              <w:top w:val="nil"/>
              <w:bottom w:val="single" w:sz="4" w:space="0" w:color="auto"/>
            </w:tcBorders>
          </w:tcPr>
          <w:p w14:paraId="7DF7F8DF"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A v C</w:t>
            </w:r>
          </w:p>
        </w:tc>
        <w:tc>
          <w:tcPr>
            <w:tcW w:w="837" w:type="dxa"/>
            <w:tcBorders>
              <w:top w:val="nil"/>
              <w:bottom w:val="single" w:sz="4" w:space="0" w:color="auto"/>
            </w:tcBorders>
          </w:tcPr>
          <w:p w14:paraId="2D137188"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A v D</w:t>
            </w:r>
          </w:p>
        </w:tc>
        <w:tc>
          <w:tcPr>
            <w:tcW w:w="837" w:type="dxa"/>
            <w:tcBorders>
              <w:top w:val="nil"/>
              <w:bottom w:val="single" w:sz="4" w:space="0" w:color="auto"/>
            </w:tcBorders>
          </w:tcPr>
          <w:p w14:paraId="5DF7453F"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B v C</w:t>
            </w:r>
          </w:p>
        </w:tc>
        <w:tc>
          <w:tcPr>
            <w:tcW w:w="837" w:type="dxa"/>
            <w:tcBorders>
              <w:top w:val="nil"/>
              <w:bottom w:val="single" w:sz="4" w:space="0" w:color="auto"/>
            </w:tcBorders>
          </w:tcPr>
          <w:p w14:paraId="72286FBB"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B v D</w:t>
            </w:r>
          </w:p>
        </w:tc>
        <w:tc>
          <w:tcPr>
            <w:tcW w:w="836" w:type="dxa"/>
            <w:gridSpan w:val="2"/>
            <w:tcBorders>
              <w:top w:val="nil"/>
              <w:bottom w:val="single" w:sz="4" w:space="0" w:color="auto"/>
            </w:tcBorders>
          </w:tcPr>
          <w:p w14:paraId="14533DB7"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b/>
                <w:bCs/>
              </w:rPr>
              <w:t>C v D</w:t>
            </w:r>
          </w:p>
        </w:tc>
        <w:tc>
          <w:tcPr>
            <w:tcW w:w="837" w:type="dxa"/>
            <w:tcBorders>
              <w:top w:val="nil"/>
              <w:bottom w:val="single" w:sz="4" w:space="0" w:color="auto"/>
            </w:tcBorders>
          </w:tcPr>
          <w:p w14:paraId="587354CB" w14:textId="77777777" w:rsidR="00BD4055" w:rsidRPr="00775A47" w:rsidRDefault="00BD4055" w:rsidP="00EB41EC">
            <w:pPr>
              <w:ind w:firstLine="0"/>
              <w:jc w:val="center"/>
              <w:rPr>
                <w:rFonts w:ascii="Times New Roman" w:hAnsi="Times New Roman" w:cs="Times New Roman"/>
                <w:b/>
                <w:bCs/>
              </w:rPr>
            </w:pPr>
            <w:r w:rsidRPr="00775A47">
              <w:rPr>
                <w:rFonts w:ascii="Times New Roman" w:hAnsi="Times New Roman" w:cs="Times New Roman"/>
                <w:b/>
                <w:bCs/>
              </w:rPr>
              <w:t>C</w:t>
            </w:r>
            <w:r>
              <w:rPr>
                <w:rFonts w:ascii="Times New Roman" w:hAnsi="Times New Roman" w:cs="Times New Roman"/>
                <w:b/>
                <w:bCs/>
              </w:rPr>
              <w:t>on</w:t>
            </w:r>
            <w:r w:rsidRPr="00775A47">
              <w:rPr>
                <w:rFonts w:ascii="Times New Roman" w:hAnsi="Times New Roman" w:cs="Times New Roman"/>
                <w:b/>
                <w:bCs/>
              </w:rPr>
              <w:t xml:space="preserve"> v </w:t>
            </w:r>
            <w:r>
              <w:rPr>
                <w:rFonts w:ascii="Times New Roman" w:hAnsi="Times New Roman" w:cs="Times New Roman"/>
                <w:b/>
                <w:bCs/>
              </w:rPr>
              <w:t>A</w:t>
            </w:r>
          </w:p>
        </w:tc>
        <w:tc>
          <w:tcPr>
            <w:tcW w:w="837" w:type="dxa"/>
            <w:tcBorders>
              <w:top w:val="nil"/>
              <w:bottom w:val="single" w:sz="4" w:space="0" w:color="auto"/>
            </w:tcBorders>
          </w:tcPr>
          <w:p w14:paraId="5B88DC3E" w14:textId="77777777" w:rsidR="00BD4055" w:rsidRPr="00775A47" w:rsidRDefault="00BD4055" w:rsidP="00EB41EC">
            <w:pPr>
              <w:ind w:firstLine="0"/>
              <w:jc w:val="center"/>
              <w:rPr>
                <w:rFonts w:ascii="Times New Roman" w:hAnsi="Times New Roman" w:cs="Times New Roman"/>
                <w:b/>
                <w:bCs/>
              </w:rPr>
            </w:pPr>
            <w:r w:rsidRPr="00775A47">
              <w:rPr>
                <w:rFonts w:ascii="Times New Roman" w:hAnsi="Times New Roman" w:cs="Times New Roman"/>
                <w:b/>
                <w:bCs/>
              </w:rPr>
              <w:t>C</w:t>
            </w:r>
            <w:r>
              <w:rPr>
                <w:rFonts w:ascii="Times New Roman" w:hAnsi="Times New Roman" w:cs="Times New Roman"/>
                <w:b/>
                <w:bCs/>
              </w:rPr>
              <w:t>on</w:t>
            </w:r>
            <w:r w:rsidRPr="00775A47">
              <w:rPr>
                <w:rFonts w:ascii="Times New Roman" w:hAnsi="Times New Roman" w:cs="Times New Roman"/>
                <w:b/>
                <w:bCs/>
              </w:rPr>
              <w:t xml:space="preserve"> v </w:t>
            </w:r>
            <w:r>
              <w:rPr>
                <w:rFonts w:ascii="Times New Roman" w:hAnsi="Times New Roman" w:cs="Times New Roman"/>
                <w:b/>
                <w:bCs/>
              </w:rPr>
              <w:t>B</w:t>
            </w:r>
          </w:p>
        </w:tc>
        <w:tc>
          <w:tcPr>
            <w:tcW w:w="837" w:type="dxa"/>
            <w:tcBorders>
              <w:top w:val="nil"/>
              <w:bottom w:val="single" w:sz="4" w:space="0" w:color="auto"/>
            </w:tcBorders>
          </w:tcPr>
          <w:p w14:paraId="2C7610F7" w14:textId="77777777" w:rsidR="00BD4055" w:rsidRPr="00775A47" w:rsidRDefault="00BD4055" w:rsidP="00EB41EC">
            <w:pPr>
              <w:ind w:firstLine="0"/>
              <w:jc w:val="center"/>
              <w:rPr>
                <w:rFonts w:ascii="Times New Roman" w:hAnsi="Times New Roman" w:cs="Times New Roman"/>
                <w:b/>
                <w:bCs/>
              </w:rPr>
            </w:pPr>
            <w:r w:rsidRPr="00775A47">
              <w:rPr>
                <w:rFonts w:ascii="Times New Roman" w:hAnsi="Times New Roman" w:cs="Times New Roman"/>
                <w:b/>
                <w:bCs/>
              </w:rPr>
              <w:t>C</w:t>
            </w:r>
            <w:r>
              <w:rPr>
                <w:rFonts w:ascii="Times New Roman" w:hAnsi="Times New Roman" w:cs="Times New Roman"/>
                <w:b/>
                <w:bCs/>
              </w:rPr>
              <w:t>on</w:t>
            </w:r>
            <w:r w:rsidRPr="00775A47">
              <w:rPr>
                <w:rFonts w:ascii="Times New Roman" w:hAnsi="Times New Roman" w:cs="Times New Roman"/>
                <w:b/>
                <w:bCs/>
              </w:rPr>
              <w:t xml:space="preserve"> v </w:t>
            </w:r>
            <w:r>
              <w:rPr>
                <w:rFonts w:ascii="Times New Roman" w:hAnsi="Times New Roman" w:cs="Times New Roman"/>
                <w:b/>
                <w:bCs/>
              </w:rPr>
              <w:t>C</w:t>
            </w:r>
          </w:p>
        </w:tc>
        <w:tc>
          <w:tcPr>
            <w:tcW w:w="837" w:type="dxa"/>
            <w:tcBorders>
              <w:top w:val="nil"/>
              <w:bottom w:val="single" w:sz="4" w:space="0" w:color="auto"/>
            </w:tcBorders>
          </w:tcPr>
          <w:p w14:paraId="4875906C" w14:textId="77777777" w:rsidR="00BD4055" w:rsidRPr="00775A47" w:rsidRDefault="00BD4055" w:rsidP="00EB41EC">
            <w:pPr>
              <w:ind w:firstLine="0"/>
              <w:jc w:val="center"/>
              <w:rPr>
                <w:rFonts w:ascii="Times New Roman" w:hAnsi="Times New Roman" w:cs="Times New Roman"/>
                <w:b/>
                <w:bCs/>
              </w:rPr>
            </w:pPr>
            <w:r w:rsidRPr="00775A47">
              <w:rPr>
                <w:rFonts w:ascii="Times New Roman" w:hAnsi="Times New Roman" w:cs="Times New Roman"/>
                <w:b/>
                <w:bCs/>
              </w:rPr>
              <w:t>C</w:t>
            </w:r>
            <w:r>
              <w:rPr>
                <w:rFonts w:ascii="Times New Roman" w:hAnsi="Times New Roman" w:cs="Times New Roman"/>
                <w:b/>
                <w:bCs/>
              </w:rPr>
              <w:t>on</w:t>
            </w:r>
            <w:r w:rsidRPr="00775A47">
              <w:rPr>
                <w:rFonts w:ascii="Times New Roman" w:hAnsi="Times New Roman" w:cs="Times New Roman"/>
                <w:b/>
                <w:bCs/>
              </w:rPr>
              <w:t xml:space="preserve"> v </w:t>
            </w:r>
            <w:r>
              <w:rPr>
                <w:rFonts w:ascii="Times New Roman" w:hAnsi="Times New Roman" w:cs="Times New Roman"/>
                <w:b/>
                <w:bCs/>
              </w:rPr>
              <w:t>D</w:t>
            </w:r>
          </w:p>
        </w:tc>
      </w:tr>
      <w:tr w:rsidR="00BD4055" w:rsidRPr="00775A47" w14:paraId="37C27FDB" w14:textId="77777777" w:rsidTr="00EB41EC">
        <w:trPr>
          <w:trHeight w:val="852"/>
        </w:trPr>
        <w:tc>
          <w:tcPr>
            <w:tcW w:w="1843" w:type="dxa"/>
            <w:tcBorders>
              <w:top w:val="single" w:sz="4" w:space="0" w:color="auto"/>
            </w:tcBorders>
          </w:tcPr>
          <w:p w14:paraId="644DB709"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Age</w:t>
            </w:r>
          </w:p>
        </w:tc>
        <w:tc>
          <w:tcPr>
            <w:tcW w:w="992" w:type="dxa"/>
            <w:tcBorders>
              <w:top w:val="single" w:sz="4" w:space="0" w:color="auto"/>
            </w:tcBorders>
            <w:vAlign w:val="bottom"/>
          </w:tcPr>
          <w:p w14:paraId="1473D094"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63.30</w:t>
            </w:r>
            <w:r>
              <w:rPr>
                <w:rFonts w:ascii="Times New Roman" w:hAnsi="Times New Roman" w:cs="Times New Roman"/>
                <w:color w:val="000000"/>
              </w:rPr>
              <w:t xml:space="preserve"> (6.86)</w:t>
            </w:r>
          </w:p>
        </w:tc>
        <w:tc>
          <w:tcPr>
            <w:tcW w:w="992" w:type="dxa"/>
            <w:tcBorders>
              <w:top w:val="single" w:sz="4" w:space="0" w:color="auto"/>
            </w:tcBorders>
            <w:vAlign w:val="bottom"/>
          </w:tcPr>
          <w:p w14:paraId="3A157E5B"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61.85 (8.27)</w:t>
            </w:r>
          </w:p>
        </w:tc>
        <w:tc>
          <w:tcPr>
            <w:tcW w:w="993" w:type="dxa"/>
            <w:gridSpan w:val="2"/>
            <w:tcBorders>
              <w:top w:val="single" w:sz="4" w:space="0" w:color="auto"/>
            </w:tcBorders>
            <w:vAlign w:val="bottom"/>
          </w:tcPr>
          <w:p w14:paraId="659D3290"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67.23</w:t>
            </w:r>
            <w:r>
              <w:rPr>
                <w:rFonts w:ascii="Times New Roman" w:hAnsi="Times New Roman" w:cs="Times New Roman"/>
                <w:color w:val="000000"/>
              </w:rPr>
              <w:t xml:space="preserve"> (8.51)</w:t>
            </w:r>
          </w:p>
        </w:tc>
        <w:tc>
          <w:tcPr>
            <w:tcW w:w="1134" w:type="dxa"/>
            <w:tcBorders>
              <w:top w:val="single" w:sz="4" w:space="0" w:color="auto"/>
            </w:tcBorders>
            <w:vAlign w:val="bottom"/>
          </w:tcPr>
          <w:p w14:paraId="5AA99F6B"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63.74</w:t>
            </w:r>
            <w:r>
              <w:rPr>
                <w:rFonts w:ascii="Times New Roman" w:hAnsi="Times New Roman" w:cs="Times New Roman"/>
                <w:color w:val="000000"/>
              </w:rPr>
              <w:t xml:space="preserve"> (6.28)</w:t>
            </w:r>
          </w:p>
        </w:tc>
        <w:tc>
          <w:tcPr>
            <w:tcW w:w="992" w:type="dxa"/>
            <w:tcBorders>
              <w:top w:val="single" w:sz="4" w:space="0" w:color="auto"/>
            </w:tcBorders>
            <w:vAlign w:val="bottom"/>
          </w:tcPr>
          <w:p w14:paraId="3855B54C"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66.75</w:t>
            </w:r>
            <w:r>
              <w:rPr>
                <w:rFonts w:ascii="Times New Roman" w:hAnsi="Times New Roman" w:cs="Times New Roman"/>
                <w:color w:val="000000"/>
              </w:rPr>
              <w:t xml:space="preserve"> (5.67)</w:t>
            </w:r>
          </w:p>
        </w:tc>
        <w:tc>
          <w:tcPr>
            <w:tcW w:w="1418" w:type="dxa"/>
            <w:tcBorders>
              <w:top w:val="single" w:sz="4" w:space="0" w:color="auto"/>
            </w:tcBorders>
          </w:tcPr>
          <w:p w14:paraId="4B18EDE4" w14:textId="77777777" w:rsidR="00BD4055" w:rsidRDefault="00BD4055" w:rsidP="00EB41EC">
            <w:pPr>
              <w:ind w:firstLine="0"/>
              <w:rPr>
                <w:rFonts w:ascii="Times New Roman" w:hAnsi="Times New Roman" w:cs="Times New Roman"/>
                <w:color w:val="000000" w:themeColor="text1"/>
              </w:rPr>
            </w:pPr>
            <w:proofErr w:type="gramStart"/>
            <w:r>
              <w:rPr>
                <w:rFonts w:ascii="Times New Roman" w:hAnsi="Times New Roman" w:cs="Times New Roman"/>
                <w:i/>
                <w:iCs/>
              </w:rPr>
              <w:t>F</w:t>
            </w:r>
            <w:r w:rsidRPr="00782F62">
              <w:rPr>
                <w:rFonts w:ascii="Times New Roman" w:hAnsi="Times New Roman" w:cs="Times New Roman"/>
              </w:rPr>
              <w:t>(</w:t>
            </w:r>
            <w:proofErr w:type="gramEnd"/>
            <w:r>
              <w:rPr>
                <w:rFonts w:ascii="Times New Roman" w:hAnsi="Times New Roman" w:cs="Times New Roman"/>
              </w:rPr>
              <w:t>4</w:t>
            </w:r>
            <w:r w:rsidRPr="00782F62">
              <w:rPr>
                <w:rFonts w:ascii="Times New Roman" w:hAnsi="Times New Roman" w:cs="Times New Roman"/>
              </w:rPr>
              <w:t>)=2.92</w:t>
            </w:r>
            <w:r>
              <w:rPr>
                <w:rFonts w:ascii="Times New Roman" w:hAnsi="Times New Roman" w:cs="Times New Roman"/>
              </w:rPr>
              <w:t xml:space="preserve">, </w:t>
            </w:r>
            <w:r w:rsidRPr="00782F62">
              <w:rPr>
                <w:rFonts w:ascii="Times New Roman" w:hAnsi="Times New Roman" w:cs="Times New Roman"/>
                <w:i/>
                <w:iCs/>
              </w:rPr>
              <w:t>p</w:t>
            </w:r>
            <w:r>
              <w:rPr>
                <w:rFonts w:ascii="Times New Roman" w:hAnsi="Times New Roman" w:cs="Times New Roman"/>
              </w:rPr>
              <w:t>=</w:t>
            </w:r>
            <w:r w:rsidRPr="00782F62">
              <w:rPr>
                <w:rFonts w:ascii="Times New Roman" w:hAnsi="Times New Roman" w:cs="Times New Roman"/>
              </w:rPr>
              <w:t>.0</w:t>
            </w:r>
            <w:r>
              <w:rPr>
                <w:rFonts w:ascii="Times New Roman" w:hAnsi="Times New Roman" w:cs="Times New Roman"/>
              </w:rPr>
              <w:t>24</w:t>
            </w:r>
          </w:p>
        </w:tc>
        <w:tc>
          <w:tcPr>
            <w:tcW w:w="850" w:type="dxa"/>
            <w:tcBorders>
              <w:top w:val="single" w:sz="4" w:space="0" w:color="auto"/>
            </w:tcBorders>
          </w:tcPr>
          <w:p w14:paraId="166B1008"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.99</w:t>
            </w:r>
          </w:p>
        </w:tc>
        <w:tc>
          <w:tcPr>
            <w:tcW w:w="803" w:type="dxa"/>
            <w:tcBorders>
              <w:top w:val="single" w:sz="4" w:space="0" w:color="auto"/>
            </w:tcBorders>
          </w:tcPr>
          <w:p w14:paraId="2452D25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.93</w:t>
            </w:r>
          </w:p>
        </w:tc>
        <w:tc>
          <w:tcPr>
            <w:tcW w:w="837" w:type="dxa"/>
            <w:tcBorders>
              <w:top w:val="single" w:sz="4" w:space="0" w:color="auto"/>
            </w:tcBorders>
          </w:tcPr>
          <w:p w14:paraId="185BCF0A"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.99</w:t>
            </w:r>
          </w:p>
        </w:tc>
        <w:tc>
          <w:tcPr>
            <w:tcW w:w="837" w:type="dxa"/>
            <w:tcBorders>
              <w:top w:val="single" w:sz="4" w:space="0" w:color="auto"/>
            </w:tcBorders>
          </w:tcPr>
          <w:p w14:paraId="1522630A"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.15</w:t>
            </w:r>
          </w:p>
        </w:tc>
        <w:tc>
          <w:tcPr>
            <w:tcW w:w="837" w:type="dxa"/>
            <w:tcBorders>
              <w:top w:val="single" w:sz="4" w:space="0" w:color="auto"/>
            </w:tcBorders>
          </w:tcPr>
          <w:p w14:paraId="633E372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.99</w:t>
            </w:r>
          </w:p>
        </w:tc>
        <w:tc>
          <w:tcPr>
            <w:tcW w:w="836" w:type="dxa"/>
            <w:gridSpan w:val="2"/>
            <w:tcBorders>
              <w:top w:val="single" w:sz="4" w:space="0" w:color="auto"/>
            </w:tcBorders>
          </w:tcPr>
          <w:p w14:paraId="64D66F57"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.95</w:t>
            </w:r>
          </w:p>
        </w:tc>
        <w:tc>
          <w:tcPr>
            <w:tcW w:w="837" w:type="dxa"/>
            <w:tcBorders>
              <w:top w:val="single" w:sz="4" w:space="0" w:color="auto"/>
            </w:tcBorders>
          </w:tcPr>
          <w:p w14:paraId="117A41D6"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.94</w:t>
            </w:r>
          </w:p>
        </w:tc>
        <w:tc>
          <w:tcPr>
            <w:tcW w:w="837" w:type="dxa"/>
            <w:tcBorders>
              <w:top w:val="single" w:sz="4" w:space="0" w:color="auto"/>
            </w:tcBorders>
          </w:tcPr>
          <w:p w14:paraId="1A3C716E"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.03</w:t>
            </w:r>
          </w:p>
        </w:tc>
        <w:tc>
          <w:tcPr>
            <w:tcW w:w="837" w:type="dxa"/>
            <w:tcBorders>
              <w:top w:val="single" w:sz="4" w:space="0" w:color="auto"/>
            </w:tcBorders>
          </w:tcPr>
          <w:p w14:paraId="1BD855C4"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.99</w:t>
            </w:r>
          </w:p>
        </w:tc>
        <w:tc>
          <w:tcPr>
            <w:tcW w:w="837" w:type="dxa"/>
            <w:tcBorders>
              <w:top w:val="single" w:sz="4" w:space="0" w:color="auto"/>
            </w:tcBorders>
          </w:tcPr>
          <w:p w14:paraId="555EFAA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.95</w:t>
            </w:r>
          </w:p>
        </w:tc>
      </w:tr>
      <w:tr w:rsidR="00BD4055" w:rsidRPr="00775A47" w14:paraId="448476E8" w14:textId="77777777" w:rsidTr="00EB41EC">
        <w:trPr>
          <w:trHeight w:val="852"/>
        </w:trPr>
        <w:tc>
          <w:tcPr>
            <w:tcW w:w="1843" w:type="dxa"/>
            <w:tcBorders>
              <w:top w:val="single" w:sz="4" w:space="0" w:color="auto"/>
            </w:tcBorders>
          </w:tcPr>
          <w:p w14:paraId="3BAFCE53"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Education (years)</w:t>
            </w:r>
          </w:p>
        </w:tc>
        <w:tc>
          <w:tcPr>
            <w:tcW w:w="992" w:type="dxa"/>
            <w:tcBorders>
              <w:top w:val="single" w:sz="4" w:space="0" w:color="auto"/>
            </w:tcBorders>
          </w:tcPr>
          <w:p w14:paraId="628B10DB" w14:textId="77777777" w:rsidR="00BD4055" w:rsidRDefault="00BD4055" w:rsidP="00EB41EC">
            <w:pPr>
              <w:ind w:firstLine="0"/>
              <w:rPr>
                <w:rFonts w:ascii="Times New Roman" w:hAnsi="Times New Roman" w:cs="Times New Roman"/>
                <w:color w:val="000000"/>
              </w:rPr>
            </w:pPr>
            <w:r>
              <w:rPr>
                <w:rFonts w:ascii="Times New Roman" w:hAnsi="Times New Roman" w:cs="Times New Roman"/>
                <w:color w:val="000000"/>
              </w:rPr>
              <w:t>12.29 (1.60)</w:t>
            </w:r>
          </w:p>
        </w:tc>
        <w:tc>
          <w:tcPr>
            <w:tcW w:w="992" w:type="dxa"/>
            <w:tcBorders>
              <w:top w:val="single" w:sz="4" w:space="0" w:color="auto"/>
            </w:tcBorders>
          </w:tcPr>
          <w:p w14:paraId="0C127F13"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13.01 (2.74)</w:t>
            </w:r>
          </w:p>
        </w:tc>
        <w:tc>
          <w:tcPr>
            <w:tcW w:w="993" w:type="dxa"/>
            <w:gridSpan w:val="2"/>
            <w:tcBorders>
              <w:top w:val="single" w:sz="4" w:space="0" w:color="auto"/>
            </w:tcBorders>
          </w:tcPr>
          <w:p w14:paraId="3CA1A364"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13.02 (2.91)</w:t>
            </w:r>
          </w:p>
        </w:tc>
        <w:tc>
          <w:tcPr>
            <w:tcW w:w="1134" w:type="dxa"/>
            <w:tcBorders>
              <w:top w:val="single" w:sz="4" w:space="0" w:color="auto"/>
            </w:tcBorders>
          </w:tcPr>
          <w:p w14:paraId="2006029B"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14.61 (4.11)</w:t>
            </w:r>
          </w:p>
        </w:tc>
        <w:tc>
          <w:tcPr>
            <w:tcW w:w="992" w:type="dxa"/>
            <w:tcBorders>
              <w:top w:val="single" w:sz="4" w:space="0" w:color="auto"/>
            </w:tcBorders>
          </w:tcPr>
          <w:p w14:paraId="219EAE88"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14.46 (3.04)</w:t>
            </w:r>
          </w:p>
        </w:tc>
        <w:tc>
          <w:tcPr>
            <w:tcW w:w="1418" w:type="dxa"/>
            <w:tcBorders>
              <w:top w:val="single" w:sz="4" w:space="0" w:color="auto"/>
            </w:tcBorders>
          </w:tcPr>
          <w:p w14:paraId="5F9A500D" w14:textId="77777777" w:rsidR="00BD4055" w:rsidRPr="00775A47" w:rsidRDefault="00BD4055" w:rsidP="00EB41EC">
            <w:pPr>
              <w:ind w:firstLine="0"/>
              <w:rPr>
                <w:rFonts w:ascii="Times New Roman" w:hAnsi="Times New Roman" w:cs="Times New Roman"/>
                <w:color w:val="000000" w:themeColor="text1"/>
              </w:rPr>
            </w:pPr>
            <w:proofErr w:type="gramStart"/>
            <w:r>
              <w:rPr>
                <w:rFonts w:ascii="Times New Roman" w:hAnsi="Times New Roman" w:cs="Times New Roman"/>
                <w:i/>
                <w:iCs/>
              </w:rPr>
              <w:t>F</w:t>
            </w:r>
            <w:r w:rsidRPr="00782F62">
              <w:rPr>
                <w:rFonts w:ascii="Times New Roman" w:hAnsi="Times New Roman" w:cs="Times New Roman"/>
              </w:rPr>
              <w:t>(</w:t>
            </w:r>
            <w:proofErr w:type="gramEnd"/>
            <w:r>
              <w:rPr>
                <w:rFonts w:ascii="Times New Roman" w:hAnsi="Times New Roman" w:cs="Times New Roman"/>
              </w:rPr>
              <w:t>4</w:t>
            </w:r>
            <w:r w:rsidRPr="00782F62">
              <w:rPr>
                <w:rFonts w:ascii="Times New Roman" w:hAnsi="Times New Roman" w:cs="Times New Roman"/>
              </w:rPr>
              <w:t>)=</w:t>
            </w:r>
            <w:r>
              <w:rPr>
                <w:rFonts w:ascii="Times New Roman" w:hAnsi="Times New Roman" w:cs="Times New Roman"/>
              </w:rPr>
              <w:t xml:space="preserve">8.38, </w:t>
            </w:r>
            <w:r w:rsidRPr="00782F62">
              <w:rPr>
                <w:rFonts w:ascii="Times New Roman" w:hAnsi="Times New Roman" w:cs="Times New Roman"/>
                <w:i/>
                <w:iCs/>
              </w:rPr>
              <w:t>p</w:t>
            </w:r>
            <w:r>
              <w:rPr>
                <w:rFonts w:ascii="Times New Roman" w:hAnsi="Times New Roman" w:cs="Times New Roman"/>
              </w:rPr>
              <w:t>=</w:t>
            </w:r>
            <w:r w:rsidRPr="00782F62">
              <w:rPr>
                <w:rFonts w:ascii="Times New Roman" w:hAnsi="Times New Roman" w:cs="Times New Roman"/>
              </w:rPr>
              <w:t>.0</w:t>
            </w:r>
            <w:r>
              <w:rPr>
                <w:rFonts w:ascii="Times New Roman" w:hAnsi="Times New Roman" w:cs="Times New Roman"/>
              </w:rPr>
              <w:t>8</w:t>
            </w:r>
          </w:p>
        </w:tc>
        <w:tc>
          <w:tcPr>
            <w:tcW w:w="850" w:type="dxa"/>
            <w:tcBorders>
              <w:top w:val="single" w:sz="4" w:space="0" w:color="auto"/>
            </w:tcBorders>
          </w:tcPr>
          <w:p w14:paraId="3DFDE8DA" w14:textId="77777777" w:rsidR="00BD4055" w:rsidRPr="00775A47" w:rsidRDefault="00BD4055" w:rsidP="00EB41EC">
            <w:pPr>
              <w:ind w:firstLine="0"/>
              <w:rPr>
                <w:rFonts w:ascii="Times New Roman" w:hAnsi="Times New Roman" w:cs="Times New Roman"/>
                <w:color w:val="000000" w:themeColor="text1"/>
              </w:rPr>
            </w:pPr>
          </w:p>
        </w:tc>
        <w:tc>
          <w:tcPr>
            <w:tcW w:w="803" w:type="dxa"/>
            <w:tcBorders>
              <w:top w:val="single" w:sz="4" w:space="0" w:color="auto"/>
            </w:tcBorders>
          </w:tcPr>
          <w:p w14:paraId="50DABCC6"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7288E001"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08066BAC"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795D48C6" w14:textId="77777777" w:rsidR="00BD4055" w:rsidRPr="00775A47" w:rsidRDefault="00BD4055" w:rsidP="00EB41EC">
            <w:pPr>
              <w:jc w:val="center"/>
              <w:rPr>
                <w:rFonts w:ascii="Times New Roman" w:hAnsi="Times New Roman" w:cs="Times New Roman"/>
                <w:color w:val="000000" w:themeColor="text1"/>
              </w:rPr>
            </w:pPr>
          </w:p>
        </w:tc>
        <w:tc>
          <w:tcPr>
            <w:tcW w:w="836" w:type="dxa"/>
            <w:gridSpan w:val="2"/>
            <w:tcBorders>
              <w:top w:val="single" w:sz="4" w:space="0" w:color="auto"/>
            </w:tcBorders>
          </w:tcPr>
          <w:p w14:paraId="0ABDC2FA"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2CEDABA4"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34DE7C9C"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565F31D4"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1D0784F5" w14:textId="77777777" w:rsidR="00BD4055" w:rsidRPr="00775A47" w:rsidRDefault="00BD4055" w:rsidP="00EB41EC">
            <w:pPr>
              <w:jc w:val="center"/>
              <w:rPr>
                <w:rFonts w:ascii="Times New Roman" w:hAnsi="Times New Roman" w:cs="Times New Roman"/>
                <w:color w:val="000000" w:themeColor="text1"/>
              </w:rPr>
            </w:pPr>
          </w:p>
        </w:tc>
      </w:tr>
      <w:tr w:rsidR="00BD4055" w:rsidRPr="00775A47" w14:paraId="1C5CD49A" w14:textId="77777777" w:rsidTr="00EB41EC">
        <w:trPr>
          <w:trHeight w:val="852"/>
        </w:trPr>
        <w:tc>
          <w:tcPr>
            <w:tcW w:w="1843" w:type="dxa"/>
            <w:tcBorders>
              <w:top w:val="single" w:sz="4" w:space="0" w:color="auto"/>
            </w:tcBorders>
          </w:tcPr>
          <w:p w14:paraId="28D27C32"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Disease duration (years)</w:t>
            </w:r>
          </w:p>
        </w:tc>
        <w:tc>
          <w:tcPr>
            <w:tcW w:w="992" w:type="dxa"/>
            <w:tcBorders>
              <w:top w:val="single" w:sz="4" w:space="0" w:color="auto"/>
            </w:tcBorders>
          </w:tcPr>
          <w:p w14:paraId="2DF362CE" w14:textId="77777777" w:rsidR="00BD4055" w:rsidRDefault="00BD4055" w:rsidP="00EB41EC">
            <w:pPr>
              <w:ind w:firstLine="0"/>
              <w:rPr>
                <w:rFonts w:ascii="Times New Roman" w:hAnsi="Times New Roman" w:cs="Times New Roman"/>
                <w:color w:val="000000"/>
              </w:rPr>
            </w:pPr>
            <w:r>
              <w:rPr>
                <w:rFonts w:ascii="Times New Roman" w:hAnsi="Times New Roman" w:cs="Times New Roman"/>
                <w:color w:val="000000"/>
              </w:rPr>
              <w:t>3.69 (1.82)</w:t>
            </w:r>
          </w:p>
        </w:tc>
        <w:tc>
          <w:tcPr>
            <w:tcW w:w="992" w:type="dxa"/>
            <w:tcBorders>
              <w:top w:val="single" w:sz="4" w:space="0" w:color="auto"/>
            </w:tcBorders>
          </w:tcPr>
          <w:p w14:paraId="6D224E1A" w14:textId="77777777" w:rsidR="00BD4055" w:rsidRDefault="00BD4055" w:rsidP="00EB41EC">
            <w:pPr>
              <w:ind w:firstLine="0"/>
              <w:rPr>
                <w:rFonts w:ascii="Times New Roman" w:hAnsi="Times New Roman" w:cs="Times New Roman"/>
                <w:color w:val="000000"/>
              </w:rPr>
            </w:pPr>
            <w:r>
              <w:rPr>
                <w:rFonts w:ascii="Times New Roman" w:hAnsi="Times New Roman" w:cs="Times New Roman"/>
                <w:color w:val="000000"/>
              </w:rPr>
              <w:t xml:space="preserve">5.37 </w:t>
            </w:r>
          </w:p>
          <w:p w14:paraId="581B3068"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(2.76)</w:t>
            </w:r>
          </w:p>
        </w:tc>
        <w:tc>
          <w:tcPr>
            <w:tcW w:w="993" w:type="dxa"/>
            <w:gridSpan w:val="2"/>
            <w:tcBorders>
              <w:top w:val="single" w:sz="4" w:space="0" w:color="auto"/>
            </w:tcBorders>
          </w:tcPr>
          <w:p w14:paraId="261CF474"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3.70 (2.17)</w:t>
            </w:r>
          </w:p>
        </w:tc>
        <w:tc>
          <w:tcPr>
            <w:tcW w:w="1134" w:type="dxa"/>
            <w:tcBorders>
              <w:top w:val="single" w:sz="4" w:space="0" w:color="auto"/>
            </w:tcBorders>
          </w:tcPr>
          <w:p w14:paraId="3FDAC47B"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4.83 (4.51)</w:t>
            </w:r>
          </w:p>
        </w:tc>
        <w:tc>
          <w:tcPr>
            <w:tcW w:w="992" w:type="dxa"/>
            <w:tcBorders>
              <w:top w:val="single" w:sz="4" w:space="0" w:color="auto"/>
            </w:tcBorders>
          </w:tcPr>
          <w:p w14:paraId="46B08151"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w:t>
            </w:r>
          </w:p>
        </w:tc>
        <w:tc>
          <w:tcPr>
            <w:tcW w:w="1418" w:type="dxa"/>
            <w:tcBorders>
              <w:top w:val="single" w:sz="4" w:space="0" w:color="auto"/>
            </w:tcBorders>
          </w:tcPr>
          <w:p w14:paraId="7C5DEA12" w14:textId="77777777" w:rsidR="00BD4055" w:rsidRPr="00775A47" w:rsidRDefault="00BD4055" w:rsidP="00EB41EC">
            <w:pPr>
              <w:ind w:firstLine="0"/>
              <w:rPr>
                <w:rFonts w:ascii="Times New Roman" w:hAnsi="Times New Roman" w:cs="Times New Roman"/>
                <w:color w:val="000000" w:themeColor="text1"/>
              </w:rPr>
            </w:pPr>
            <w:proofErr w:type="gramStart"/>
            <w:r>
              <w:rPr>
                <w:rFonts w:ascii="Times New Roman" w:hAnsi="Times New Roman" w:cs="Times New Roman"/>
                <w:i/>
                <w:iCs/>
              </w:rPr>
              <w:t>F</w:t>
            </w:r>
            <w:r w:rsidRPr="00782F62">
              <w:rPr>
                <w:rFonts w:ascii="Times New Roman" w:hAnsi="Times New Roman" w:cs="Times New Roman"/>
              </w:rPr>
              <w:t>(</w:t>
            </w:r>
            <w:proofErr w:type="gramEnd"/>
            <w:r>
              <w:rPr>
                <w:rFonts w:ascii="Times New Roman" w:hAnsi="Times New Roman" w:cs="Times New Roman"/>
              </w:rPr>
              <w:t>3</w:t>
            </w:r>
            <w:r w:rsidRPr="00782F62">
              <w:rPr>
                <w:rFonts w:ascii="Times New Roman" w:hAnsi="Times New Roman" w:cs="Times New Roman"/>
              </w:rPr>
              <w:t>)=5.</w:t>
            </w:r>
            <w:r>
              <w:rPr>
                <w:rFonts w:ascii="Times New Roman" w:hAnsi="Times New Roman" w:cs="Times New Roman"/>
              </w:rPr>
              <w:t xml:space="preserve">04, </w:t>
            </w:r>
            <w:r w:rsidRPr="00782F62">
              <w:rPr>
                <w:rFonts w:ascii="Times New Roman" w:hAnsi="Times New Roman" w:cs="Times New Roman"/>
                <w:i/>
                <w:iCs/>
              </w:rPr>
              <w:t>p</w:t>
            </w:r>
            <w:r>
              <w:rPr>
                <w:rFonts w:ascii="Times New Roman" w:hAnsi="Times New Roman" w:cs="Times New Roman"/>
              </w:rPr>
              <w:t>=.17</w:t>
            </w:r>
          </w:p>
        </w:tc>
        <w:tc>
          <w:tcPr>
            <w:tcW w:w="850" w:type="dxa"/>
            <w:tcBorders>
              <w:top w:val="single" w:sz="4" w:space="0" w:color="auto"/>
            </w:tcBorders>
          </w:tcPr>
          <w:p w14:paraId="39E9B917" w14:textId="77777777" w:rsidR="00BD4055" w:rsidRPr="00775A47" w:rsidRDefault="00BD4055" w:rsidP="00EB41EC">
            <w:pPr>
              <w:ind w:firstLine="0"/>
              <w:rPr>
                <w:rFonts w:ascii="Times New Roman" w:hAnsi="Times New Roman" w:cs="Times New Roman"/>
                <w:color w:val="000000" w:themeColor="text1"/>
              </w:rPr>
            </w:pPr>
          </w:p>
        </w:tc>
        <w:tc>
          <w:tcPr>
            <w:tcW w:w="803" w:type="dxa"/>
            <w:tcBorders>
              <w:top w:val="single" w:sz="4" w:space="0" w:color="auto"/>
            </w:tcBorders>
          </w:tcPr>
          <w:p w14:paraId="566E6745"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647C9995"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1B1CC8F7"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3A566B6C" w14:textId="77777777" w:rsidR="00BD4055" w:rsidRPr="00775A47" w:rsidRDefault="00BD4055" w:rsidP="00EB41EC">
            <w:pPr>
              <w:jc w:val="center"/>
              <w:rPr>
                <w:rFonts w:ascii="Times New Roman" w:hAnsi="Times New Roman" w:cs="Times New Roman"/>
                <w:color w:val="000000" w:themeColor="text1"/>
              </w:rPr>
            </w:pPr>
          </w:p>
        </w:tc>
        <w:tc>
          <w:tcPr>
            <w:tcW w:w="836" w:type="dxa"/>
            <w:gridSpan w:val="2"/>
            <w:tcBorders>
              <w:top w:val="single" w:sz="4" w:space="0" w:color="auto"/>
            </w:tcBorders>
          </w:tcPr>
          <w:p w14:paraId="2063D0D9"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304FDAAB"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028490B1"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32AF7D1D" w14:textId="77777777" w:rsidR="00BD4055" w:rsidRPr="00775A47" w:rsidRDefault="00BD4055" w:rsidP="00EB41EC">
            <w:pPr>
              <w:jc w:val="center"/>
              <w:rPr>
                <w:rFonts w:ascii="Times New Roman" w:hAnsi="Times New Roman" w:cs="Times New Roman"/>
                <w:color w:val="000000" w:themeColor="text1"/>
              </w:rPr>
            </w:pPr>
          </w:p>
        </w:tc>
        <w:tc>
          <w:tcPr>
            <w:tcW w:w="837" w:type="dxa"/>
            <w:tcBorders>
              <w:top w:val="single" w:sz="4" w:space="0" w:color="auto"/>
            </w:tcBorders>
          </w:tcPr>
          <w:p w14:paraId="115F9ED4" w14:textId="77777777" w:rsidR="00BD4055" w:rsidRPr="00775A47" w:rsidRDefault="00BD4055" w:rsidP="00EB41EC">
            <w:pPr>
              <w:jc w:val="center"/>
              <w:rPr>
                <w:rFonts w:ascii="Times New Roman" w:hAnsi="Times New Roman" w:cs="Times New Roman"/>
                <w:color w:val="000000" w:themeColor="text1"/>
              </w:rPr>
            </w:pPr>
          </w:p>
        </w:tc>
      </w:tr>
      <w:tr w:rsidR="00BD4055" w:rsidRPr="00775A47" w14:paraId="7A93E40B" w14:textId="77777777" w:rsidTr="00EB41EC">
        <w:trPr>
          <w:trHeight w:val="852"/>
        </w:trPr>
        <w:tc>
          <w:tcPr>
            <w:tcW w:w="1843" w:type="dxa"/>
            <w:tcBorders>
              <w:top w:val="single" w:sz="4" w:space="0" w:color="auto"/>
            </w:tcBorders>
          </w:tcPr>
          <w:p w14:paraId="3054EA84"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CDR-FTLD</w:t>
            </w:r>
          </w:p>
        </w:tc>
        <w:tc>
          <w:tcPr>
            <w:tcW w:w="992" w:type="dxa"/>
            <w:tcBorders>
              <w:top w:val="single" w:sz="4" w:space="0" w:color="auto"/>
            </w:tcBorders>
          </w:tcPr>
          <w:p w14:paraId="44B5AA3C" w14:textId="77777777" w:rsidR="00BD4055" w:rsidRDefault="00BD4055" w:rsidP="00EB41EC">
            <w:pPr>
              <w:ind w:firstLine="0"/>
              <w:rPr>
                <w:rFonts w:ascii="Times New Roman" w:hAnsi="Times New Roman" w:cs="Times New Roman"/>
                <w:color w:val="000000"/>
              </w:rPr>
            </w:pPr>
            <w:r>
              <w:rPr>
                <w:rFonts w:ascii="Times New Roman" w:hAnsi="Times New Roman" w:cs="Times New Roman"/>
                <w:color w:val="000000"/>
              </w:rPr>
              <w:t>7.64 (3.47)</w:t>
            </w:r>
          </w:p>
        </w:tc>
        <w:tc>
          <w:tcPr>
            <w:tcW w:w="992" w:type="dxa"/>
            <w:tcBorders>
              <w:top w:val="single" w:sz="4" w:space="0" w:color="auto"/>
            </w:tcBorders>
          </w:tcPr>
          <w:p w14:paraId="0850A94D"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5.22 (1.85)</w:t>
            </w:r>
          </w:p>
        </w:tc>
        <w:tc>
          <w:tcPr>
            <w:tcW w:w="993" w:type="dxa"/>
            <w:gridSpan w:val="2"/>
            <w:tcBorders>
              <w:top w:val="single" w:sz="4" w:space="0" w:color="auto"/>
            </w:tcBorders>
          </w:tcPr>
          <w:p w14:paraId="197B98DC"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3.85 (1.85)</w:t>
            </w:r>
          </w:p>
        </w:tc>
        <w:tc>
          <w:tcPr>
            <w:tcW w:w="1134" w:type="dxa"/>
            <w:tcBorders>
              <w:top w:val="single" w:sz="4" w:space="0" w:color="auto"/>
            </w:tcBorders>
          </w:tcPr>
          <w:p w14:paraId="35A3F801"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5.56 (4.14)</w:t>
            </w:r>
          </w:p>
        </w:tc>
        <w:tc>
          <w:tcPr>
            <w:tcW w:w="992" w:type="dxa"/>
            <w:tcBorders>
              <w:top w:val="single" w:sz="4" w:space="0" w:color="auto"/>
            </w:tcBorders>
          </w:tcPr>
          <w:p w14:paraId="6E6E0E29"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0.32 (0.52)</w:t>
            </w:r>
          </w:p>
        </w:tc>
        <w:tc>
          <w:tcPr>
            <w:tcW w:w="1418" w:type="dxa"/>
            <w:tcBorders>
              <w:top w:val="single" w:sz="4" w:space="0" w:color="auto"/>
            </w:tcBorders>
          </w:tcPr>
          <w:p w14:paraId="0F2225E5" w14:textId="77777777" w:rsidR="00BD4055" w:rsidRPr="00775A47" w:rsidRDefault="00BD4055" w:rsidP="00EB41EC">
            <w:pPr>
              <w:ind w:firstLine="0"/>
              <w:rPr>
                <w:rFonts w:ascii="Times New Roman" w:hAnsi="Times New Roman" w:cs="Times New Roman"/>
                <w:color w:val="000000" w:themeColor="text1"/>
              </w:rPr>
            </w:pPr>
            <w:proofErr w:type="gramStart"/>
            <w:r>
              <w:rPr>
                <w:rFonts w:ascii="Times New Roman" w:hAnsi="Times New Roman" w:cs="Times New Roman"/>
                <w:i/>
                <w:iCs/>
              </w:rPr>
              <w:t>F</w:t>
            </w:r>
            <w:r w:rsidRPr="00782F62">
              <w:rPr>
                <w:rFonts w:ascii="Times New Roman" w:hAnsi="Times New Roman" w:cs="Times New Roman"/>
              </w:rPr>
              <w:t>(</w:t>
            </w:r>
            <w:proofErr w:type="gramEnd"/>
            <w:r>
              <w:rPr>
                <w:rFonts w:ascii="Times New Roman" w:hAnsi="Times New Roman" w:cs="Times New Roman"/>
              </w:rPr>
              <w:t>4</w:t>
            </w:r>
            <w:r w:rsidRPr="00782F62">
              <w:rPr>
                <w:rFonts w:ascii="Times New Roman" w:hAnsi="Times New Roman" w:cs="Times New Roman"/>
              </w:rPr>
              <w:t>)=</w:t>
            </w:r>
            <w:r>
              <w:rPr>
                <w:rFonts w:ascii="Times New Roman" w:hAnsi="Times New Roman" w:cs="Times New Roman"/>
              </w:rPr>
              <w:t xml:space="preserve">78.54, </w:t>
            </w:r>
            <w:r w:rsidRPr="00782F62">
              <w:rPr>
                <w:rFonts w:ascii="Times New Roman" w:hAnsi="Times New Roman" w:cs="Times New Roman"/>
                <w:i/>
                <w:iCs/>
              </w:rPr>
              <w:t>p</w:t>
            </w:r>
            <w:r>
              <w:rPr>
                <w:rFonts w:ascii="Times New Roman" w:hAnsi="Times New Roman" w:cs="Times New Roman"/>
              </w:rPr>
              <w:t>&lt;.001</w:t>
            </w:r>
          </w:p>
        </w:tc>
        <w:tc>
          <w:tcPr>
            <w:tcW w:w="850" w:type="dxa"/>
            <w:tcBorders>
              <w:top w:val="single" w:sz="4" w:space="0" w:color="auto"/>
            </w:tcBorders>
          </w:tcPr>
          <w:p w14:paraId="2C14845B"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.33</w:t>
            </w:r>
          </w:p>
        </w:tc>
        <w:tc>
          <w:tcPr>
            <w:tcW w:w="803" w:type="dxa"/>
            <w:tcBorders>
              <w:top w:val="single" w:sz="4" w:space="0" w:color="auto"/>
            </w:tcBorders>
          </w:tcPr>
          <w:p w14:paraId="2A265972"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.12</w:t>
            </w:r>
          </w:p>
        </w:tc>
        <w:tc>
          <w:tcPr>
            <w:tcW w:w="837" w:type="dxa"/>
            <w:tcBorders>
              <w:top w:val="single" w:sz="4" w:space="0" w:color="auto"/>
            </w:tcBorders>
          </w:tcPr>
          <w:p w14:paraId="1C4241B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.26</w:t>
            </w:r>
          </w:p>
        </w:tc>
        <w:tc>
          <w:tcPr>
            <w:tcW w:w="837" w:type="dxa"/>
            <w:tcBorders>
              <w:top w:val="single" w:sz="4" w:space="0" w:color="auto"/>
            </w:tcBorders>
          </w:tcPr>
          <w:p w14:paraId="34DF87AF"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.32</w:t>
            </w:r>
          </w:p>
        </w:tc>
        <w:tc>
          <w:tcPr>
            <w:tcW w:w="837" w:type="dxa"/>
            <w:tcBorders>
              <w:top w:val="single" w:sz="4" w:space="0" w:color="auto"/>
            </w:tcBorders>
          </w:tcPr>
          <w:p w14:paraId="7E65109F"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.65</w:t>
            </w:r>
          </w:p>
        </w:tc>
        <w:tc>
          <w:tcPr>
            <w:tcW w:w="836" w:type="dxa"/>
            <w:gridSpan w:val="2"/>
            <w:tcBorders>
              <w:top w:val="single" w:sz="4" w:space="0" w:color="auto"/>
            </w:tcBorders>
          </w:tcPr>
          <w:p w14:paraId="063BB1FB"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.73</w:t>
            </w:r>
          </w:p>
        </w:tc>
        <w:tc>
          <w:tcPr>
            <w:tcW w:w="837" w:type="dxa"/>
            <w:tcBorders>
              <w:top w:val="single" w:sz="4" w:space="0" w:color="auto"/>
            </w:tcBorders>
          </w:tcPr>
          <w:p w14:paraId="3B279438"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c>
          <w:tcPr>
            <w:tcW w:w="837" w:type="dxa"/>
            <w:tcBorders>
              <w:top w:val="single" w:sz="4" w:space="0" w:color="auto"/>
            </w:tcBorders>
          </w:tcPr>
          <w:p w14:paraId="786DFE5C"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c>
          <w:tcPr>
            <w:tcW w:w="837" w:type="dxa"/>
            <w:tcBorders>
              <w:top w:val="single" w:sz="4" w:space="0" w:color="auto"/>
            </w:tcBorders>
          </w:tcPr>
          <w:p w14:paraId="2EC3FD58"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c>
          <w:tcPr>
            <w:tcW w:w="837" w:type="dxa"/>
            <w:tcBorders>
              <w:top w:val="single" w:sz="4" w:space="0" w:color="auto"/>
            </w:tcBorders>
          </w:tcPr>
          <w:p w14:paraId="2FDADE6E"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r>
      <w:tr w:rsidR="00BD4055" w:rsidRPr="00775A47" w14:paraId="0834957B" w14:textId="77777777" w:rsidTr="00EB41EC">
        <w:trPr>
          <w:trHeight w:val="852"/>
        </w:trPr>
        <w:tc>
          <w:tcPr>
            <w:tcW w:w="1843" w:type="dxa"/>
            <w:tcBorders>
              <w:top w:val="single" w:sz="4" w:space="0" w:color="auto"/>
            </w:tcBorders>
          </w:tcPr>
          <w:p w14:paraId="16A08225"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ACE-III</w:t>
            </w:r>
          </w:p>
        </w:tc>
        <w:tc>
          <w:tcPr>
            <w:tcW w:w="992" w:type="dxa"/>
            <w:tcBorders>
              <w:top w:val="single" w:sz="4" w:space="0" w:color="auto"/>
            </w:tcBorders>
          </w:tcPr>
          <w:p w14:paraId="26AD7A91" w14:textId="77777777" w:rsidR="00BD4055" w:rsidRDefault="00BD4055" w:rsidP="00EB41EC">
            <w:pPr>
              <w:ind w:firstLine="0"/>
              <w:rPr>
                <w:rFonts w:ascii="Times New Roman" w:hAnsi="Times New Roman" w:cs="Times New Roman"/>
                <w:color w:val="000000"/>
              </w:rPr>
            </w:pPr>
            <w:r>
              <w:rPr>
                <w:rFonts w:ascii="Times New Roman" w:hAnsi="Times New Roman" w:cs="Times New Roman"/>
                <w:color w:val="000000"/>
              </w:rPr>
              <w:t xml:space="preserve">72.00 (13.81) </w:t>
            </w:r>
          </w:p>
        </w:tc>
        <w:tc>
          <w:tcPr>
            <w:tcW w:w="992" w:type="dxa"/>
            <w:tcBorders>
              <w:top w:val="single" w:sz="4" w:space="0" w:color="auto"/>
            </w:tcBorders>
          </w:tcPr>
          <w:p w14:paraId="6843DE32"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74.81 (11.30)</w:t>
            </w:r>
          </w:p>
        </w:tc>
        <w:tc>
          <w:tcPr>
            <w:tcW w:w="993" w:type="dxa"/>
            <w:gridSpan w:val="2"/>
            <w:tcBorders>
              <w:top w:val="single" w:sz="4" w:space="0" w:color="auto"/>
            </w:tcBorders>
          </w:tcPr>
          <w:p w14:paraId="0EB015FC"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77.00 (16.38)</w:t>
            </w:r>
          </w:p>
        </w:tc>
        <w:tc>
          <w:tcPr>
            <w:tcW w:w="1134" w:type="dxa"/>
            <w:tcBorders>
              <w:top w:val="single" w:sz="4" w:space="0" w:color="auto"/>
            </w:tcBorders>
          </w:tcPr>
          <w:p w14:paraId="144814A7"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49.00 (20.47)</w:t>
            </w:r>
          </w:p>
        </w:tc>
        <w:tc>
          <w:tcPr>
            <w:tcW w:w="992" w:type="dxa"/>
            <w:tcBorders>
              <w:top w:val="single" w:sz="4" w:space="0" w:color="auto"/>
            </w:tcBorders>
          </w:tcPr>
          <w:p w14:paraId="2C4D15AC"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94.81 (3.64)</w:t>
            </w:r>
          </w:p>
        </w:tc>
        <w:tc>
          <w:tcPr>
            <w:tcW w:w="1418" w:type="dxa"/>
            <w:tcBorders>
              <w:top w:val="single" w:sz="4" w:space="0" w:color="auto"/>
            </w:tcBorders>
          </w:tcPr>
          <w:p w14:paraId="24453A82" w14:textId="77777777" w:rsidR="00BD4055" w:rsidRPr="00775A47" w:rsidRDefault="00BD4055" w:rsidP="00EB41EC">
            <w:pPr>
              <w:ind w:firstLine="0"/>
              <w:rPr>
                <w:rFonts w:ascii="Times New Roman" w:hAnsi="Times New Roman" w:cs="Times New Roman"/>
                <w:color w:val="000000" w:themeColor="text1"/>
              </w:rPr>
            </w:pPr>
            <w:proofErr w:type="gramStart"/>
            <w:r>
              <w:rPr>
                <w:rFonts w:ascii="Times New Roman" w:hAnsi="Times New Roman" w:cs="Times New Roman"/>
                <w:i/>
                <w:iCs/>
              </w:rPr>
              <w:t>F</w:t>
            </w:r>
            <w:r w:rsidRPr="00782F62">
              <w:rPr>
                <w:rFonts w:ascii="Times New Roman" w:hAnsi="Times New Roman" w:cs="Times New Roman"/>
              </w:rPr>
              <w:t>(</w:t>
            </w:r>
            <w:proofErr w:type="gramEnd"/>
            <w:r>
              <w:rPr>
                <w:rFonts w:ascii="Times New Roman" w:hAnsi="Times New Roman" w:cs="Times New Roman"/>
              </w:rPr>
              <w:t>4</w:t>
            </w:r>
            <w:r w:rsidRPr="00782F62">
              <w:rPr>
                <w:rFonts w:ascii="Times New Roman" w:hAnsi="Times New Roman" w:cs="Times New Roman"/>
              </w:rPr>
              <w:t>)=</w:t>
            </w:r>
            <w:r>
              <w:rPr>
                <w:rFonts w:ascii="Times New Roman" w:hAnsi="Times New Roman" w:cs="Times New Roman"/>
              </w:rPr>
              <w:t xml:space="preserve">68.03, </w:t>
            </w:r>
            <w:r w:rsidRPr="00782F62">
              <w:rPr>
                <w:rFonts w:ascii="Times New Roman" w:hAnsi="Times New Roman" w:cs="Times New Roman"/>
                <w:i/>
                <w:iCs/>
              </w:rPr>
              <w:t>p</w:t>
            </w:r>
            <w:r>
              <w:rPr>
                <w:rFonts w:ascii="Times New Roman" w:hAnsi="Times New Roman" w:cs="Times New Roman"/>
              </w:rPr>
              <w:t>&lt;.001</w:t>
            </w:r>
          </w:p>
        </w:tc>
        <w:tc>
          <w:tcPr>
            <w:tcW w:w="850" w:type="dxa"/>
            <w:tcBorders>
              <w:top w:val="single" w:sz="4" w:space="0" w:color="auto"/>
            </w:tcBorders>
          </w:tcPr>
          <w:p w14:paraId="0EE24A99"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.77</w:t>
            </w:r>
          </w:p>
        </w:tc>
        <w:tc>
          <w:tcPr>
            <w:tcW w:w="803" w:type="dxa"/>
            <w:tcBorders>
              <w:top w:val="single" w:sz="4" w:space="0" w:color="auto"/>
            </w:tcBorders>
          </w:tcPr>
          <w:p w14:paraId="1A5479FE"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.48</w:t>
            </w:r>
          </w:p>
        </w:tc>
        <w:tc>
          <w:tcPr>
            <w:tcW w:w="837" w:type="dxa"/>
            <w:tcBorders>
              <w:top w:val="single" w:sz="4" w:space="0" w:color="auto"/>
            </w:tcBorders>
          </w:tcPr>
          <w:p w14:paraId="35D8D7C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.24</w:t>
            </w:r>
          </w:p>
        </w:tc>
        <w:tc>
          <w:tcPr>
            <w:tcW w:w="837" w:type="dxa"/>
            <w:tcBorders>
              <w:top w:val="single" w:sz="4" w:space="0" w:color="auto"/>
            </w:tcBorders>
          </w:tcPr>
          <w:p w14:paraId="5ADA79E1"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.51</w:t>
            </w:r>
          </w:p>
        </w:tc>
        <w:tc>
          <w:tcPr>
            <w:tcW w:w="837" w:type="dxa"/>
            <w:tcBorders>
              <w:top w:val="single" w:sz="4" w:space="0" w:color="auto"/>
            </w:tcBorders>
          </w:tcPr>
          <w:p w14:paraId="0A829A5D"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.06</w:t>
            </w:r>
          </w:p>
        </w:tc>
        <w:tc>
          <w:tcPr>
            <w:tcW w:w="836" w:type="dxa"/>
            <w:gridSpan w:val="2"/>
            <w:tcBorders>
              <w:top w:val="single" w:sz="4" w:space="0" w:color="auto"/>
            </w:tcBorders>
          </w:tcPr>
          <w:p w14:paraId="4F688B4B"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.04</w:t>
            </w:r>
          </w:p>
        </w:tc>
        <w:tc>
          <w:tcPr>
            <w:tcW w:w="837" w:type="dxa"/>
            <w:tcBorders>
              <w:top w:val="single" w:sz="4" w:space="0" w:color="auto"/>
            </w:tcBorders>
          </w:tcPr>
          <w:p w14:paraId="78B4AE3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c>
          <w:tcPr>
            <w:tcW w:w="837" w:type="dxa"/>
            <w:tcBorders>
              <w:top w:val="single" w:sz="4" w:space="0" w:color="auto"/>
            </w:tcBorders>
          </w:tcPr>
          <w:p w14:paraId="468C3205"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c>
          <w:tcPr>
            <w:tcW w:w="837" w:type="dxa"/>
            <w:tcBorders>
              <w:top w:val="single" w:sz="4" w:space="0" w:color="auto"/>
            </w:tcBorders>
          </w:tcPr>
          <w:p w14:paraId="0B67D2F2"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c>
          <w:tcPr>
            <w:tcW w:w="837" w:type="dxa"/>
            <w:tcBorders>
              <w:top w:val="single" w:sz="4" w:space="0" w:color="auto"/>
            </w:tcBorders>
          </w:tcPr>
          <w:p w14:paraId="29143B53" w14:textId="77777777" w:rsidR="00BD4055" w:rsidRPr="00775A47" w:rsidRDefault="00BD4055" w:rsidP="00EB41EC">
            <w:pPr>
              <w:ind w:firstLine="0"/>
              <w:rPr>
                <w:rFonts w:ascii="Times New Roman" w:hAnsi="Times New Roman" w:cs="Times New Roman"/>
                <w:color w:val="000000" w:themeColor="text1"/>
              </w:rPr>
            </w:pPr>
            <w:r>
              <w:rPr>
                <w:rFonts w:ascii="Times New Roman" w:hAnsi="Times New Roman" w:cs="Times New Roman"/>
                <w:color w:val="000000" w:themeColor="text1"/>
              </w:rPr>
              <w:t>&lt;.001</w:t>
            </w:r>
          </w:p>
        </w:tc>
      </w:tr>
      <w:tr w:rsidR="00BD4055" w:rsidRPr="00775A47" w14:paraId="632B62D7" w14:textId="77777777" w:rsidTr="00EB41EC">
        <w:trPr>
          <w:trHeight w:val="852"/>
        </w:trPr>
        <w:tc>
          <w:tcPr>
            <w:tcW w:w="1843" w:type="dxa"/>
            <w:tcBorders>
              <w:top w:val="single" w:sz="4" w:space="0" w:color="auto"/>
            </w:tcBorders>
          </w:tcPr>
          <w:p w14:paraId="6457373E"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Balloons popped</w:t>
            </w:r>
          </w:p>
        </w:tc>
        <w:tc>
          <w:tcPr>
            <w:tcW w:w="992" w:type="dxa"/>
            <w:tcBorders>
              <w:top w:val="single" w:sz="4" w:space="0" w:color="auto"/>
            </w:tcBorders>
          </w:tcPr>
          <w:p w14:paraId="00EF4222"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23.43</w:t>
            </w:r>
          </w:p>
          <w:p w14:paraId="75C8C872"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rPr>
              <w:t>(</w:t>
            </w:r>
            <w:r w:rsidRPr="00775A47">
              <w:rPr>
                <w:rFonts w:ascii="Times New Roman" w:hAnsi="Times New Roman" w:cs="Times New Roman"/>
              </w:rPr>
              <w:t>5.83</w:t>
            </w:r>
            <w:r>
              <w:rPr>
                <w:rFonts w:ascii="Times New Roman" w:hAnsi="Times New Roman" w:cs="Times New Roman"/>
              </w:rPr>
              <w:t>)</w:t>
            </w:r>
          </w:p>
        </w:tc>
        <w:tc>
          <w:tcPr>
            <w:tcW w:w="992" w:type="dxa"/>
            <w:tcBorders>
              <w:top w:val="single" w:sz="4" w:space="0" w:color="auto"/>
            </w:tcBorders>
          </w:tcPr>
          <w:p w14:paraId="32BEC32A"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12.24</w:t>
            </w:r>
          </w:p>
          <w:p w14:paraId="5B51E9F6" w14:textId="77777777" w:rsidR="00BD4055" w:rsidRPr="00775A47" w:rsidRDefault="00BD4055" w:rsidP="00EB41EC">
            <w:pPr>
              <w:ind w:firstLine="0"/>
              <w:rPr>
                <w:rFonts w:ascii="Times New Roman" w:hAnsi="Times New Roman" w:cs="Times New Roman"/>
              </w:rPr>
            </w:pPr>
            <w:r>
              <w:rPr>
                <w:rFonts w:ascii="Times New Roman" w:hAnsi="Times New Roman" w:cs="Times New Roman"/>
              </w:rPr>
              <w:t>(</w:t>
            </w:r>
            <w:r w:rsidRPr="00775A47">
              <w:rPr>
                <w:rFonts w:ascii="Times New Roman" w:hAnsi="Times New Roman" w:cs="Times New Roman"/>
              </w:rPr>
              <w:t>2.82</w:t>
            </w:r>
            <w:r>
              <w:rPr>
                <w:rFonts w:ascii="Times New Roman" w:hAnsi="Times New Roman" w:cs="Times New Roman"/>
              </w:rPr>
              <w:t>)</w:t>
            </w:r>
          </w:p>
        </w:tc>
        <w:tc>
          <w:tcPr>
            <w:tcW w:w="993" w:type="dxa"/>
            <w:gridSpan w:val="2"/>
            <w:tcBorders>
              <w:top w:val="single" w:sz="4" w:space="0" w:color="auto"/>
            </w:tcBorders>
          </w:tcPr>
          <w:p w14:paraId="70897C0C" w14:textId="77777777" w:rsidR="00BD4055"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7.00</w:t>
            </w:r>
            <w:r>
              <w:rPr>
                <w:rFonts w:ascii="Times New Roman" w:hAnsi="Times New Roman" w:cs="Times New Roman"/>
                <w:color w:val="000000"/>
              </w:rPr>
              <w:t xml:space="preserve"> </w:t>
            </w:r>
          </w:p>
          <w:p w14:paraId="6568D7F6" w14:textId="77777777" w:rsidR="00BD4055" w:rsidRPr="00E904B4" w:rsidRDefault="00BD4055" w:rsidP="00EB41EC">
            <w:pPr>
              <w:ind w:firstLine="0"/>
              <w:rPr>
                <w:rFonts w:ascii="Times New Roman" w:hAnsi="Times New Roman" w:cs="Times New Roman"/>
                <w:color w:val="000000"/>
              </w:rPr>
            </w:pPr>
            <w:r>
              <w:rPr>
                <w:rFonts w:ascii="Times New Roman" w:hAnsi="Times New Roman" w:cs="Times New Roman"/>
                <w:color w:val="000000"/>
              </w:rPr>
              <w:t>(</w:t>
            </w:r>
            <w:r w:rsidRPr="00775A47">
              <w:rPr>
                <w:rFonts w:ascii="Times New Roman" w:hAnsi="Times New Roman" w:cs="Times New Roman"/>
              </w:rPr>
              <w:t>2.33</w:t>
            </w:r>
            <w:r>
              <w:rPr>
                <w:rFonts w:ascii="Times New Roman" w:hAnsi="Times New Roman" w:cs="Times New Roman"/>
              </w:rPr>
              <w:t>)</w:t>
            </w:r>
          </w:p>
        </w:tc>
        <w:tc>
          <w:tcPr>
            <w:tcW w:w="1134" w:type="dxa"/>
            <w:tcBorders>
              <w:top w:val="single" w:sz="4" w:space="0" w:color="auto"/>
            </w:tcBorders>
          </w:tcPr>
          <w:p w14:paraId="0231DF19"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7.56</w:t>
            </w:r>
          </w:p>
          <w:p w14:paraId="4E4876AE"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5.10</w:t>
            </w:r>
            <w:r>
              <w:rPr>
                <w:rFonts w:ascii="Times New Roman" w:hAnsi="Times New Roman" w:cs="Times New Roman"/>
              </w:rPr>
              <w:t>)</w:t>
            </w:r>
          </w:p>
        </w:tc>
        <w:tc>
          <w:tcPr>
            <w:tcW w:w="992" w:type="dxa"/>
            <w:tcBorders>
              <w:top w:val="single" w:sz="4" w:space="0" w:color="auto"/>
            </w:tcBorders>
          </w:tcPr>
          <w:p w14:paraId="4CFDDEAF"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11.98</w:t>
            </w:r>
          </w:p>
          <w:p w14:paraId="4254B884" w14:textId="77777777" w:rsidR="00BD4055" w:rsidRPr="00775A47" w:rsidRDefault="00BD4055" w:rsidP="00EB41EC">
            <w:pPr>
              <w:ind w:firstLine="0"/>
              <w:jc w:val="center"/>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3.43</w:t>
            </w:r>
            <w:r>
              <w:rPr>
                <w:rFonts w:ascii="Times New Roman" w:hAnsi="Times New Roman" w:cs="Times New Roman"/>
              </w:rPr>
              <w:t>)</w:t>
            </w:r>
          </w:p>
        </w:tc>
        <w:tc>
          <w:tcPr>
            <w:tcW w:w="1418" w:type="dxa"/>
            <w:tcBorders>
              <w:top w:val="single" w:sz="4" w:space="0" w:color="auto"/>
            </w:tcBorders>
          </w:tcPr>
          <w:p w14:paraId="47376ABB" w14:textId="77777777" w:rsidR="00BD4055" w:rsidRPr="00775A47" w:rsidRDefault="00BD4055" w:rsidP="00EB41EC">
            <w:pPr>
              <w:jc w:val="center"/>
              <w:rPr>
                <w:rFonts w:ascii="Times New Roman" w:hAnsi="Times New Roman" w:cs="Times New Roman"/>
                <w:color w:val="000000" w:themeColor="text1"/>
              </w:rPr>
            </w:pPr>
          </w:p>
        </w:tc>
        <w:tc>
          <w:tcPr>
            <w:tcW w:w="850" w:type="dxa"/>
            <w:tcBorders>
              <w:top w:val="single" w:sz="4" w:space="0" w:color="auto"/>
            </w:tcBorders>
          </w:tcPr>
          <w:p w14:paraId="34066C6A"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03" w:type="dxa"/>
            <w:tcBorders>
              <w:top w:val="single" w:sz="4" w:space="0" w:color="auto"/>
            </w:tcBorders>
          </w:tcPr>
          <w:p w14:paraId="7579E83C"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Borders>
              <w:top w:val="single" w:sz="4" w:space="0" w:color="auto"/>
            </w:tcBorders>
          </w:tcPr>
          <w:p w14:paraId="60CF3BCF"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Borders>
              <w:top w:val="single" w:sz="4" w:space="0" w:color="auto"/>
            </w:tcBorders>
          </w:tcPr>
          <w:p w14:paraId="0936515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Borders>
              <w:top w:val="single" w:sz="4" w:space="0" w:color="auto"/>
            </w:tcBorders>
          </w:tcPr>
          <w:p w14:paraId="03DB219E"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c>
          <w:tcPr>
            <w:tcW w:w="836" w:type="dxa"/>
            <w:gridSpan w:val="2"/>
            <w:tcBorders>
              <w:top w:val="single" w:sz="4" w:space="0" w:color="auto"/>
            </w:tcBorders>
          </w:tcPr>
          <w:p w14:paraId="08A567EB"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0.42</w:t>
            </w:r>
          </w:p>
        </w:tc>
        <w:tc>
          <w:tcPr>
            <w:tcW w:w="837" w:type="dxa"/>
            <w:tcBorders>
              <w:top w:val="single" w:sz="4" w:space="0" w:color="auto"/>
            </w:tcBorders>
          </w:tcPr>
          <w:p w14:paraId="4C905AB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c>
          <w:tcPr>
            <w:tcW w:w="837" w:type="dxa"/>
            <w:tcBorders>
              <w:top w:val="single" w:sz="4" w:space="0" w:color="auto"/>
            </w:tcBorders>
          </w:tcPr>
          <w:p w14:paraId="58F50F19"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0.87</w:t>
            </w:r>
          </w:p>
        </w:tc>
        <w:tc>
          <w:tcPr>
            <w:tcW w:w="837" w:type="dxa"/>
            <w:tcBorders>
              <w:top w:val="single" w:sz="4" w:space="0" w:color="auto"/>
            </w:tcBorders>
          </w:tcPr>
          <w:p w14:paraId="4C510C25"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Borders>
              <w:top w:val="single" w:sz="4" w:space="0" w:color="auto"/>
            </w:tcBorders>
          </w:tcPr>
          <w:p w14:paraId="5C4BCE04"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r>
      <w:tr w:rsidR="00BD4055" w:rsidRPr="00775A47" w14:paraId="7A3125F3" w14:textId="77777777" w:rsidTr="00EB41EC">
        <w:trPr>
          <w:trHeight w:val="981"/>
        </w:trPr>
        <w:tc>
          <w:tcPr>
            <w:tcW w:w="1843" w:type="dxa"/>
          </w:tcPr>
          <w:p w14:paraId="127BC7D2"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Mean reaction time</w:t>
            </w:r>
          </w:p>
        </w:tc>
        <w:tc>
          <w:tcPr>
            <w:tcW w:w="992" w:type="dxa"/>
          </w:tcPr>
          <w:p w14:paraId="31AD847A"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869.71</w:t>
            </w:r>
          </w:p>
          <w:p w14:paraId="68C01735"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rPr>
              <w:t>(</w:t>
            </w:r>
            <w:r w:rsidRPr="00775A47">
              <w:rPr>
                <w:rFonts w:ascii="Times New Roman" w:hAnsi="Times New Roman" w:cs="Times New Roman"/>
              </w:rPr>
              <w:t>459.03</w:t>
            </w:r>
            <w:r>
              <w:rPr>
                <w:rFonts w:ascii="Times New Roman" w:hAnsi="Times New Roman" w:cs="Times New Roman"/>
              </w:rPr>
              <w:t>)</w:t>
            </w:r>
          </w:p>
        </w:tc>
        <w:tc>
          <w:tcPr>
            <w:tcW w:w="992" w:type="dxa"/>
          </w:tcPr>
          <w:p w14:paraId="2C4732C2"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1028.06</w:t>
            </w:r>
          </w:p>
          <w:p w14:paraId="42730289"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w:t>
            </w:r>
            <w:r w:rsidRPr="00775A47">
              <w:rPr>
                <w:rFonts w:ascii="Times New Roman" w:hAnsi="Times New Roman" w:cs="Times New Roman"/>
                <w:color w:val="000000"/>
              </w:rPr>
              <w:t>421.96</w:t>
            </w:r>
            <w:r>
              <w:rPr>
                <w:rFonts w:ascii="Times New Roman" w:hAnsi="Times New Roman" w:cs="Times New Roman"/>
                <w:color w:val="000000"/>
              </w:rPr>
              <w:t>)</w:t>
            </w:r>
          </w:p>
        </w:tc>
        <w:tc>
          <w:tcPr>
            <w:tcW w:w="993" w:type="dxa"/>
            <w:gridSpan w:val="2"/>
          </w:tcPr>
          <w:p w14:paraId="5135153D"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1411.96</w:t>
            </w:r>
          </w:p>
          <w:p w14:paraId="7C7CAC55"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445.91</w:t>
            </w:r>
            <w:r>
              <w:rPr>
                <w:rFonts w:ascii="Times New Roman" w:hAnsi="Times New Roman" w:cs="Times New Roman"/>
              </w:rPr>
              <w:t>)</w:t>
            </w:r>
          </w:p>
        </w:tc>
        <w:tc>
          <w:tcPr>
            <w:tcW w:w="1134" w:type="dxa"/>
          </w:tcPr>
          <w:p w14:paraId="55EC3DA7"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3621.59</w:t>
            </w:r>
          </w:p>
          <w:p w14:paraId="63060469"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558.25</w:t>
            </w:r>
            <w:r>
              <w:rPr>
                <w:rFonts w:ascii="Times New Roman" w:hAnsi="Times New Roman" w:cs="Times New Roman"/>
              </w:rPr>
              <w:t>)</w:t>
            </w:r>
          </w:p>
        </w:tc>
        <w:tc>
          <w:tcPr>
            <w:tcW w:w="992" w:type="dxa"/>
          </w:tcPr>
          <w:p w14:paraId="78E41AB0"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759.26</w:t>
            </w:r>
          </w:p>
          <w:p w14:paraId="61E0DD61"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313.45</w:t>
            </w:r>
            <w:r>
              <w:rPr>
                <w:rFonts w:ascii="Times New Roman" w:hAnsi="Times New Roman" w:cs="Times New Roman"/>
              </w:rPr>
              <w:t>)</w:t>
            </w:r>
          </w:p>
        </w:tc>
        <w:tc>
          <w:tcPr>
            <w:tcW w:w="1418" w:type="dxa"/>
          </w:tcPr>
          <w:p w14:paraId="0A99AD6E" w14:textId="77777777" w:rsidR="00BD4055" w:rsidRPr="00775A47" w:rsidRDefault="00BD4055" w:rsidP="00EB41EC">
            <w:pPr>
              <w:jc w:val="center"/>
              <w:rPr>
                <w:rFonts w:ascii="Times New Roman" w:hAnsi="Times New Roman" w:cs="Times New Roman"/>
                <w:color w:val="000000" w:themeColor="text1"/>
              </w:rPr>
            </w:pPr>
          </w:p>
        </w:tc>
        <w:tc>
          <w:tcPr>
            <w:tcW w:w="850" w:type="dxa"/>
          </w:tcPr>
          <w:p w14:paraId="449F0A9C"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0.99</w:t>
            </w:r>
          </w:p>
        </w:tc>
        <w:tc>
          <w:tcPr>
            <w:tcW w:w="803" w:type="dxa"/>
          </w:tcPr>
          <w:p w14:paraId="2466DE9C"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0.04</w:t>
            </w:r>
          </w:p>
        </w:tc>
        <w:tc>
          <w:tcPr>
            <w:tcW w:w="837" w:type="dxa"/>
          </w:tcPr>
          <w:p w14:paraId="1976DBA5"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7FD4FBAA"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0.02</w:t>
            </w:r>
          </w:p>
        </w:tc>
        <w:tc>
          <w:tcPr>
            <w:tcW w:w="837" w:type="dxa"/>
          </w:tcPr>
          <w:p w14:paraId="28C7A7D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6" w:type="dxa"/>
            <w:gridSpan w:val="2"/>
          </w:tcPr>
          <w:p w14:paraId="0E7E98FB"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29BF9FAA"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0.99</w:t>
            </w:r>
          </w:p>
        </w:tc>
        <w:tc>
          <w:tcPr>
            <w:tcW w:w="837" w:type="dxa"/>
          </w:tcPr>
          <w:p w14:paraId="375D055D"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0.04</w:t>
            </w:r>
          </w:p>
        </w:tc>
        <w:tc>
          <w:tcPr>
            <w:tcW w:w="837" w:type="dxa"/>
          </w:tcPr>
          <w:p w14:paraId="06A39B01"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4D7E1D26"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r>
      <w:tr w:rsidR="00BD4055" w:rsidRPr="00775A47" w14:paraId="70DEEDF5" w14:textId="77777777" w:rsidTr="00EB41EC">
        <w:trPr>
          <w:trHeight w:val="543"/>
        </w:trPr>
        <w:tc>
          <w:tcPr>
            <w:tcW w:w="1843" w:type="dxa"/>
          </w:tcPr>
          <w:p w14:paraId="4A89D1BD"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lastRenderedPageBreak/>
              <w:t>Total money collected</w:t>
            </w:r>
          </w:p>
        </w:tc>
        <w:tc>
          <w:tcPr>
            <w:tcW w:w="992" w:type="dxa"/>
          </w:tcPr>
          <w:p w14:paraId="2440203F"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30.43</w:t>
            </w:r>
          </w:p>
          <w:p w14:paraId="4B21C988"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rPr>
              <w:t>(</w:t>
            </w:r>
            <w:r w:rsidRPr="00775A47">
              <w:rPr>
                <w:rFonts w:ascii="Times New Roman" w:hAnsi="Times New Roman" w:cs="Times New Roman"/>
              </w:rPr>
              <w:t>21.63</w:t>
            </w:r>
            <w:r>
              <w:rPr>
                <w:rFonts w:ascii="Times New Roman" w:hAnsi="Times New Roman" w:cs="Times New Roman"/>
              </w:rPr>
              <w:t>)</w:t>
            </w:r>
          </w:p>
        </w:tc>
        <w:tc>
          <w:tcPr>
            <w:tcW w:w="992" w:type="dxa"/>
          </w:tcPr>
          <w:p w14:paraId="6A3D4C88"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100.84</w:t>
            </w:r>
          </w:p>
          <w:p w14:paraId="4CADED59"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14.71</w:t>
            </w:r>
            <w:r>
              <w:rPr>
                <w:rFonts w:ascii="Times New Roman" w:hAnsi="Times New Roman" w:cs="Times New Roman"/>
              </w:rPr>
              <w:t>)</w:t>
            </w:r>
          </w:p>
        </w:tc>
        <w:tc>
          <w:tcPr>
            <w:tcW w:w="993" w:type="dxa"/>
            <w:gridSpan w:val="2"/>
          </w:tcPr>
          <w:p w14:paraId="47775768"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69.80</w:t>
            </w:r>
          </w:p>
          <w:p w14:paraId="48611616"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22.96</w:t>
            </w:r>
            <w:r>
              <w:rPr>
                <w:rFonts w:ascii="Times New Roman" w:hAnsi="Times New Roman" w:cs="Times New Roman"/>
              </w:rPr>
              <w:t>)</w:t>
            </w:r>
          </w:p>
        </w:tc>
        <w:tc>
          <w:tcPr>
            <w:tcW w:w="1134" w:type="dxa"/>
          </w:tcPr>
          <w:p w14:paraId="4F9913A5" w14:textId="77777777" w:rsidR="00BD4055"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76.44</w:t>
            </w:r>
          </w:p>
          <w:p w14:paraId="3E938FFC" w14:textId="77777777" w:rsidR="00BD4055" w:rsidRPr="00E904B4" w:rsidRDefault="00BD4055" w:rsidP="00EB41EC">
            <w:pPr>
              <w:ind w:firstLine="0"/>
              <w:rPr>
                <w:rFonts w:ascii="Times New Roman" w:hAnsi="Times New Roman" w:cs="Times New Roman"/>
                <w:color w:val="000000"/>
              </w:rPr>
            </w:pPr>
            <w:r>
              <w:rPr>
                <w:rFonts w:ascii="Times New Roman" w:hAnsi="Times New Roman" w:cs="Times New Roman"/>
                <w:color w:val="000000"/>
              </w:rPr>
              <w:t>(</w:t>
            </w:r>
            <w:r w:rsidRPr="00775A47">
              <w:rPr>
                <w:rFonts w:ascii="Times New Roman" w:hAnsi="Times New Roman" w:cs="Times New Roman"/>
              </w:rPr>
              <w:t>33.83</w:t>
            </w:r>
            <w:r>
              <w:rPr>
                <w:rFonts w:ascii="Times New Roman" w:hAnsi="Times New Roman" w:cs="Times New Roman"/>
              </w:rPr>
              <w:t>)</w:t>
            </w:r>
          </w:p>
        </w:tc>
        <w:tc>
          <w:tcPr>
            <w:tcW w:w="992" w:type="dxa"/>
          </w:tcPr>
          <w:p w14:paraId="3E0797BB"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99.67</w:t>
            </w:r>
          </w:p>
          <w:p w14:paraId="4454AAF6"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18.57</w:t>
            </w:r>
            <w:r>
              <w:rPr>
                <w:rFonts w:ascii="Times New Roman" w:hAnsi="Times New Roman" w:cs="Times New Roman"/>
              </w:rPr>
              <w:t>)</w:t>
            </w:r>
          </w:p>
        </w:tc>
        <w:tc>
          <w:tcPr>
            <w:tcW w:w="1418" w:type="dxa"/>
          </w:tcPr>
          <w:p w14:paraId="7F2F8AE3" w14:textId="77777777" w:rsidR="00BD4055" w:rsidRPr="00775A47" w:rsidRDefault="00BD4055" w:rsidP="00EB41EC">
            <w:pPr>
              <w:jc w:val="center"/>
              <w:rPr>
                <w:rFonts w:ascii="Times New Roman" w:hAnsi="Times New Roman" w:cs="Times New Roman"/>
                <w:color w:val="000000" w:themeColor="text1"/>
              </w:rPr>
            </w:pPr>
          </w:p>
        </w:tc>
        <w:tc>
          <w:tcPr>
            <w:tcW w:w="850" w:type="dxa"/>
          </w:tcPr>
          <w:p w14:paraId="5DF0196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03" w:type="dxa"/>
          </w:tcPr>
          <w:p w14:paraId="5F0B76AF"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0.18</w:t>
            </w:r>
          </w:p>
        </w:tc>
        <w:tc>
          <w:tcPr>
            <w:tcW w:w="837" w:type="dxa"/>
          </w:tcPr>
          <w:p w14:paraId="55D4F17D"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0.05</w:t>
            </w:r>
          </w:p>
        </w:tc>
        <w:tc>
          <w:tcPr>
            <w:tcW w:w="837" w:type="dxa"/>
          </w:tcPr>
          <w:p w14:paraId="6541210C"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0E9DC4FF"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0.02</w:t>
            </w:r>
          </w:p>
        </w:tc>
        <w:tc>
          <w:tcPr>
            <w:tcW w:w="836" w:type="dxa"/>
            <w:gridSpan w:val="2"/>
          </w:tcPr>
          <w:p w14:paraId="559B12DF"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0.38</w:t>
            </w:r>
          </w:p>
        </w:tc>
        <w:tc>
          <w:tcPr>
            <w:tcW w:w="837" w:type="dxa"/>
          </w:tcPr>
          <w:p w14:paraId="392FE39B"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7D3B8F0A"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0.86</w:t>
            </w:r>
          </w:p>
        </w:tc>
        <w:tc>
          <w:tcPr>
            <w:tcW w:w="837" w:type="dxa"/>
          </w:tcPr>
          <w:p w14:paraId="70EB7BC0"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14F75E0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r>
      <w:tr w:rsidR="00BD4055" w:rsidRPr="00775A47" w14:paraId="1EFC9B3E" w14:textId="77777777" w:rsidTr="00EB41EC">
        <w:trPr>
          <w:trHeight w:val="557"/>
        </w:trPr>
        <w:tc>
          <w:tcPr>
            <w:tcW w:w="1843" w:type="dxa"/>
          </w:tcPr>
          <w:p w14:paraId="335BD1C8"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Mean adjusted pumps</w:t>
            </w:r>
          </w:p>
        </w:tc>
        <w:tc>
          <w:tcPr>
            <w:tcW w:w="992" w:type="dxa"/>
          </w:tcPr>
          <w:p w14:paraId="648BB035" w14:textId="77777777" w:rsidR="00BD4055"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5.40</w:t>
            </w:r>
          </w:p>
          <w:p w14:paraId="5DF3D731"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color w:val="000000"/>
              </w:rPr>
              <w:t>(</w:t>
            </w:r>
            <w:r w:rsidRPr="00775A47">
              <w:rPr>
                <w:rFonts w:ascii="Times New Roman" w:hAnsi="Times New Roman" w:cs="Times New Roman"/>
              </w:rPr>
              <w:t>3.92</w:t>
            </w:r>
            <w:r>
              <w:rPr>
                <w:rFonts w:ascii="Times New Roman" w:hAnsi="Times New Roman" w:cs="Times New Roman"/>
              </w:rPr>
              <w:t>)</w:t>
            </w:r>
          </w:p>
        </w:tc>
        <w:tc>
          <w:tcPr>
            <w:tcW w:w="992" w:type="dxa"/>
          </w:tcPr>
          <w:p w14:paraId="6E9348E4"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5.03</w:t>
            </w:r>
          </w:p>
          <w:p w14:paraId="236047B8"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1.11</w:t>
            </w:r>
            <w:r>
              <w:rPr>
                <w:rFonts w:ascii="Times New Roman" w:hAnsi="Times New Roman" w:cs="Times New Roman"/>
              </w:rPr>
              <w:t>)</w:t>
            </w:r>
          </w:p>
        </w:tc>
        <w:tc>
          <w:tcPr>
            <w:tcW w:w="993" w:type="dxa"/>
            <w:gridSpan w:val="2"/>
          </w:tcPr>
          <w:p w14:paraId="3FAC1F1B"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2.23</w:t>
            </w:r>
          </w:p>
          <w:p w14:paraId="493230AA"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0.81</w:t>
            </w:r>
            <w:r>
              <w:rPr>
                <w:rFonts w:ascii="Times New Roman" w:hAnsi="Times New Roman" w:cs="Times New Roman"/>
              </w:rPr>
              <w:t>)</w:t>
            </w:r>
          </w:p>
        </w:tc>
        <w:tc>
          <w:tcPr>
            <w:tcW w:w="1134" w:type="dxa"/>
          </w:tcPr>
          <w:p w14:paraId="2581CC24"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3.70</w:t>
            </w:r>
          </w:p>
          <w:p w14:paraId="7F814782"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rPr>
              <w:t>(</w:t>
            </w:r>
            <w:r w:rsidRPr="00775A47">
              <w:rPr>
                <w:rFonts w:ascii="Times New Roman" w:hAnsi="Times New Roman" w:cs="Times New Roman"/>
              </w:rPr>
              <w:t>2.20</w:t>
            </w:r>
            <w:r>
              <w:rPr>
                <w:rFonts w:ascii="Times New Roman" w:hAnsi="Times New Roman" w:cs="Times New Roman"/>
              </w:rPr>
              <w:t>)</w:t>
            </w:r>
          </w:p>
        </w:tc>
        <w:tc>
          <w:tcPr>
            <w:tcW w:w="992" w:type="dxa"/>
          </w:tcPr>
          <w:p w14:paraId="1DA13C8A"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4.8726</w:t>
            </w:r>
          </w:p>
          <w:p w14:paraId="4D9C4CC7"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1.47</w:t>
            </w:r>
            <w:r>
              <w:rPr>
                <w:rFonts w:ascii="Times New Roman" w:hAnsi="Times New Roman" w:cs="Times New Roman"/>
              </w:rPr>
              <w:t>)</w:t>
            </w:r>
          </w:p>
        </w:tc>
        <w:tc>
          <w:tcPr>
            <w:tcW w:w="1418" w:type="dxa"/>
          </w:tcPr>
          <w:p w14:paraId="003A558C" w14:textId="77777777" w:rsidR="00BD4055" w:rsidRPr="00775A47" w:rsidRDefault="00BD4055" w:rsidP="00EB41EC">
            <w:pPr>
              <w:jc w:val="center"/>
              <w:rPr>
                <w:rFonts w:ascii="Times New Roman" w:hAnsi="Times New Roman" w:cs="Times New Roman"/>
                <w:color w:val="000000" w:themeColor="text1"/>
              </w:rPr>
            </w:pPr>
          </w:p>
        </w:tc>
        <w:tc>
          <w:tcPr>
            <w:tcW w:w="850" w:type="dxa"/>
          </w:tcPr>
          <w:p w14:paraId="58F09ADF"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0.586</w:t>
            </w:r>
          </w:p>
        </w:tc>
        <w:tc>
          <w:tcPr>
            <w:tcW w:w="803" w:type="dxa"/>
          </w:tcPr>
          <w:p w14:paraId="21725400"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3A0D56F2"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0.085</w:t>
            </w:r>
          </w:p>
        </w:tc>
        <w:tc>
          <w:tcPr>
            <w:tcW w:w="837" w:type="dxa"/>
          </w:tcPr>
          <w:p w14:paraId="2CCD5EAD"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5DB5E7BD"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0.082</w:t>
            </w:r>
          </w:p>
        </w:tc>
        <w:tc>
          <w:tcPr>
            <w:tcW w:w="836" w:type="dxa"/>
            <w:gridSpan w:val="2"/>
          </w:tcPr>
          <w:p w14:paraId="26883626"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0.036</w:t>
            </w:r>
          </w:p>
        </w:tc>
        <w:tc>
          <w:tcPr>
            <w:tcW w:w="837" w:type="dxa"/>
          </w:tcPr>
          <w:p w14:paraId="5292064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0.43</w:t>
            </w:r>
          </w:p>
        </w:tc>
        <w:tc>
          <w:tcPr>
            <w:tcW w:w="837" w:type="dxa"/>
          </w:tcPr>
          <w:p w14:paraId="4707ADA8"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0.662</w:t>
            </w:r>
          </w:p>
        </w:tc>
        <w:tc>
          <w:tcPr>
            <w:tcW w:w="837" w:type="dxa"/>
          </w:tcPr>
          <w:p w14:paraId="0C9DD409"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1DDC141F"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0.14</w:t>
            </w:r>
          </w:p>
        </w:tc>
      </w:tr>
      <w:tr w:rsidR="00BD4055" w:rsidRPr="00775A47" w14:paraId="7B93F148" w14:textId="77777777" w:rsidTr="00EB41EC">
        <w:trPr>
          <w:trHeight w:val="557"/>
        </w:trPr>
        <w:tc>
          <w:tcPr>
            <w:tcW w:w="1843" w:type="dxa"/>
          </w:tcPr>
          <w:p w14:paraId="5BDC52EB"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CBI-R abnormal behaviour</w:t>
            </w:r>
          </w:p>
        </w:tc>
        <w:tc>
          <w:tcPr>
            <w:tcW w:w="992" w:type="dxa"/>
          </w:tcPr>
          <w:p w14:paraId="2E65E075"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42.26</w:t>
            </w:r>
          </w:p>
          <w:p w14:paraId="1560AF3D"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rPr>
              <w:t>(</w:t>
            </w:r>
            <w:r w:rsidRPr="00775A47">
              <w:rPr>
                <w:rFonts w:ascii="Times New Roman" w:hAnsi="Times New Roman" w:cs="Times New Roman"/>
              </w:rPr>
              <w:t>13.70</w:t>
            </w:r>
            <w:r>
              <w:rPr>
                <w:rFonts w:ascii="Times New Roman" w:hAnsi="Times New Roman" w:cs="Times New Roman"/>
              </w:rPr>
              <w:t>)</w:t>
            </w:r>
          </w:p>
        </w:tc>
        <w:tc>
          <w:tcPr>
            <w:tcW w:w="992" w:type="dxa"/>
          </w:tcPr>
          <w:p w14:paraId="392F7C9F"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37.05</w:t>
            </w:r>
          </w:p>
          <w:p w14:paraId="6DCCA1D9"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22.35</w:t>
            </w:r>
            <w:r>
              <w:rPr>
                <w:rFonts w:ascii="Times New Roman" w:hAnsi="Times New Roman" w:cs="Times New Roman"/>
              </w:rPr>
              <w:t>)</w:t>
            </w:r>
          </w:p>
        </w:tc>
        <w:tc>
          <w:tcPr>
            <w:tcW w:w="993" w:type="dxa"/>
            <w:gridSpan w:val="2"/>
          </w:tcPr>
          <w:p w14:paraId="5E69E39D"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16.99</w:t>
            </w:r>
          </w:p>
          <w:p w14:paraId="1F4DD986"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13.23</w:t>
            </w:r>
            <w:r>
              <w:rPr>
                <w:rFonts w:ascii="Times New Roman" w:hAnsi="Times New Roman" w:cs="Times New Roman"/>
              </w:rPr>
              <w:t>)</w:t>
            </w:r>
          </w:p>
        </w:tc>
        <w:tc>
          <w:tcPr>
            <w:tcW w:w="1134" w:type="dxa"/>
          </w:tcPr>
          <w:p w14:paraId="089EBB35"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16.67</w:t>
            </w:r>
          </w:p>
          <w:p w14:paraId="4C808558"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19.54</w:t>
            </w:r>
            <w:r>
              <w:rPr>
                <w:rFonts w:ascii="Times New Roman" w:hAnsi="Times New Roman" w:cs="Times New Roman"/>
              </w:rPr>
              <w:t>)</w:t>
            </w:r>
          </w:p>
        </w:tc>
        <w:tc>
          <w:tcPr>
            <w:tcW w:w="992" w:type="dxa"/>
          </w:tcPr>
          <w:p w14:paraId="7988576F"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3.96</w:t>
            </w:r>
          </w:p>
          <w:p w14:paraId="7E8F2EB0"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4.93</w:t>
            </w:r>
            <w:r>
              <w:rPr>
                <w:rFonts w:ascii="Times New Roman" w:hAnsi="Times New Roman" w:cs="Times New Roman"/>
              </w:rPr>
              <w:t>)</w:t>
            </w:r>
          </w:p>
        </w:tc>
        <w:tc>
          <w:tcPr>
            <w:tcW w:w="1418" w:type="dxa"/>
          </w:tcPr>
          <w:p w14:paraId="55FF0F65" w14:textId="77777777" w:rsidR="00BD4055" w:rsidRPr="00775A47" w:rsidRDefault="00BD4055" w:rsidP="00EB41EC">
            <w:pPr>
              <w:jc w:val="center"/>
              <w:rPr>
                <w:rFonts w:ascii="Times New Roman" w:hAnsi="Times New Roman" w:cs="Times New Roman"/>
                <w:color w:val="000000" w:themeColor="text1"/>
              </w:rPr>
            </w:pPr>
          </w:p>
        </w:tc>
        <w:tc>
          <w:tcPr>
            <w:tcW w:w="850" w:type="dxa"/>
          </w:tcPr>
          <w:p w14:paraId="34FE8077"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0.52</w:t>
            </w:r>
          </w:p>
        </w:tc>
        <w:tc>
          <w:tcPr>
            <w:tcW w:w="803" w:type="dxa"/>
          </w:tcPr>
          <w:p w14:paraId="229328DA"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0.03</w:t>
            </w:r>
          </w:p>
        </w:tc>
        <w:tc>
          <w:tcPr>
            <w:tcW w:w="837" w:type="dxa"/>
          </w:tcPr>
          <w:p w14:paraId="029301F3"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c>
          <w:tcPr>
            <w:tcW w:w="837" w:type="dxa"/>
          </w:tcPr>
          <w:p w14:paraId="5CBE7715"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0.02</w:t>
            </w:r>
          </w:p>
        </w:tc>
        <w:tc>
          <w:tcPr>
            <w:tcW w:w="837" w:type="dxa"/>
          </w:tcPr>
          <w:p w14:paraId="11EB3621"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c>
          <w:tcPr>
            <w:tcW w:w="836" w:type="dxa"/>
            <w:gridSpan w:val="2"/>
          </w:tcPr>
          <w:p w14:paraId="07883DC6"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0.60</w:t>
            </w:r>
          </w:p>
        </w:tc>
        <w:tc>
          <w:tcPr>
            <w:tcW w:w="837" w:type="dxa"/>
          </w:tcPr>
          <w:p w14:paraId="10B687BC"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4581F09E"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24F8B584"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0.01</w:t>
            </w:r>
          </w:p>
        </w:tc>
        <w:tc>
          <w:tcPr>
            <w:tcW w:w="837" w:type="dxa"/>
          </w:tcPr>
          <w:p w14:paraId="745853CE"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0.07</w:t>
            </w:r>
          </w:p>
        </w:tc>
      </w:tr>
      <w:tr w:rsidR="00BD4055" w:rsidRPr="00775A47" w14:paraId="79FD7499" w14:textId="77777777" w:rsidTr="00EB41EC">
        <w:trPr>
          <w:trHeight w:val="543"/>
        </w:trPr>
        <w:tc>
          <w:tcPr>
            <w:tcW w:w="1843" w:type="dxa"/>
          </w:tcPr>
          <w:p w14:paraId="759C4320" w14:textId="77777777" w:rsidR="00BD4055" w:rsidRPr="00775A47" w:rsidRDefault="00BD4055" w:rsidP="00EB41EC">
            <w:pPr>
              <w:ind w:firstLine="0"/>
              <w:rPr>
                <w:rFonts w:ascii="Times New Roman" w:hAnsi="Times New Roman" w:cs="Times New Roman"/>
                <w:b/>
                <w:bCs/>
              </w:rPr>
            </w:pPr>
            <w:r w:rsidRPr="00775A47">
              <w:rPr>
                <w:rFonts w:ascii="Times New Roman" w:hAnsi="Times New Roman" w:cs="Times New Roman"/>
                <w:b/>
                <w:bCs/>
              </w:rPr>
              <w:t>DAS</w:t>
            </w:r>
          </w:p>
        </w:tc>
        <w:tc>
          <w:tcPr>
            <w:tcW w:w="992" w:type="dxa"/>
          </w:tcPr>
          <w:p w14:paraId="06C81917"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56.17</w:t>
            </w:r>
          </w:p>
          <w:p w14:paraId="45774193" w14:textId="77777777" w:rsidR="00BD4055" w:rsidRPr="00775A47" w:rsidRDefault="00BD4055" w:rsidP="00EB41EC">
            <w:pPr>
              <w:ind w:firstLine="0"/>
              <w:rPr>
                <w:rFonts w:ascii="Times New Roman" w:hAnsi="Times New Roman" w:cs="Times New Roman"/>
                <w:color w:val="000000"/>
              </w:rPr>
            </w:pPr>
            <w:r>
              <w:rPr>
                <w:rFonts w:ascii="Times New Roman" w:hAnsi="Times New Roman" w:cs="Times New Roman"/>
              </w:rPr>
              <w:t>(</w:t>
            </w:r>
            <w:r w:rsidRPr="00775A47">
              <w:rPr>
                <w:rFonts w:ascii="Times New Roman" w:hAnsi="Times New Roman" w:cs="Times New Roman"/>
              </w:rPr>
              <w:t>9.75</w:t>
            </w:r>
            <w:r>
              <w:rPr>
                <w:rFonts w:ascii="Times New Roman" w:hAnsi="Times New Roman" w:cs="Times New Roman"/>
              </w:rPr>
              <w:t>)</w:t>
            </w:r>
          </w:p>
        </w:tc>
        <w:tc>
          <w:tcPr>
            <w:tcW w:w="992" w:type="dxa"/>
          </w:tcPr>
          <w:p w14:paraId="0B1B836A"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48.50</w:t>
            </w:r>
          </w:p>
          <w:p w14:paraId="398D3946"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9.89</w:t>
            </w:r>
            <w:r>
              <w:rPr>
                <w:rFonts w:ascii="Times New Roman" w:hAnsi="Times New Roman" w:cs="Times New Roman"/>
              </w:rPr>
              <w:t>)</w:t>
            </w:r>
          </w:p>
        </w:tc>
        <w:tc>
          <w:tcPr>
            <w:tcW w:w="993" w:type="dxa"/>
            <w:gridSpan w:val="2"/>
          </w:tcPr>
          <w:p w14:paraId="79DAFC02"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48.00</w:t>
            </w:r>
          </w:p>
          <w:p w14:paraId="6102C0CD"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10.14</w:t>
            </w:r>
            <w:r>
              <w:rPr>
                <w:rFonts w:ascii="Times New Roman" w:hAnsi="Times New Roman" w:cs="Times New Roman"/>
              </w:rPr>
              <w:t>)</w:t>
            </w:r>
          </w:p>
        </w:tc>
        <w:tc>
          <w:tcPr>
            <w:tcW w:w="1134" w:type="dxa"/>
          </w:tcPr>
          <w:p w14:paraId="41AB5DDA"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39.56</w:t>
            </w:r>
          </w:p>
          <w:p w14:paraId="663C44D1" w14:textId="77777777" w:rsidR="00BD4055" w:rsidRPr="00775A47" w:rsidRDefault="00BD4055" w:rsidP="00EB41EC">
            <w:pPr>
              <w:ind w:firstLine="0"/>
              <w:rPr>
                <w:rFonts w:ascii="Times New Roman" w:hAnsi="Times New Roman" w:cs="Times New Roman"/>
                <w:b/>
                <w:bCs/>
              </w:rPr>
            </w:pPr>
            <w:r>
              <w:rPr>
                <w:rFonts w:ascii="Times New Roman" w:hAnsi="Times New Roman" w:cs="Times New Roman"/>
              </w:rPr>
              <w:t>(</w:t>
            </w:r>
            <w:r w:rsidRPr="00775A47">
              <w:rPr>
                <w:rFonts w:ascii="Times New Roman" w:hAnsi="Times New Roman" w:cs="Times New Roman"/>
              </w:rPr>
              <w:t>9.25</w:t>
            </w:r>
            <w:r>
              <w:rPr>
                <w:rFonts w:ascii="Times New Roman" w:hAnsi="Times New Roman" w:cs="Times New Roman"/>
              </w:rPr>
              <w:t>)</w:t>
            </w:r>
          </w:p>
        </w:tc>
        <w:tc>
          <w:tcPr>
            <w:tcW w:w="992" w:type="dxa"/>
          </w:tcPr>
          <w:p w14:paraId="3128F0DA" w14:textId="77777777" w:rsidR="00BD4055" w:rsidRPr="00775A47" w:rsidRDefault="00BD4055" w:rsidP="00EB41EC">
            <w:pPr>
              <w:ind w:firstLine="0"/>
              <w:rPr>
                <w:rFonts w:ascii="Times New Roman" w:hAnsi="Times New Roman" w:cs="Times New Roman"/>
                <w:color w:val="000000"/>
              </w:rPr>
            </w:pPr>
            <w:r w:rsidRPr="00775A47">
              <w:rPr>
                <w:rFonts w:ascii="Times New Roman" w:hAnsi="Times New Roman" w:cs="Times New Roman"/>
                <w:color w:val="000000"/>
              </w:rPr>
              <w:t>17.89</w:t>
            </w:r>
          </w:p>
          <w:p w14:paraId="0AAC9664" w14:textId="77777777" w:rsidR="00BD4055" w:rsidRPr="00775A47" w:rsidRDefault="00BD4055" w:rsidP="00EB41EC">
            <w:pPr>
              <w:ind w:firstLine="0"/>
              <w:rPr>
                <w:rFonts w:ascii="Times New Roman" w:hAnsi="Times New Roman" w:cs="Times New Roman"/>
              </w:rPr>
            </w:pPr>
            <w:r>
              <w:rPr>
                <w:rFonts w:ascii="Times New Roman" w:hAnsi="Times New Roman" w:cs="Times New Roman"/>
              </w:rPr>
              <w:t>(</w:t>
            </w:r>
            <w:r w:rsidRPr="00775A47">
              <w:rPr>
                <w:rFonts w:ascii="Times New Roman" w:hAnsi="Times New Roman" w:cs="Times New Roman"/>
              </w:rPr>
              <w:t>9.76</w:t>
            </w:r>
            <w:r>
              <w:rPr>
                <w:rFonts w:ascii="Times New Roman" w:hAnsi="Times New Roman" w:cs="Times New Roman"/>
              </w:rPr>
              <w:t>)</w:t>
            </w:r>
          </w:p>
        </w:tc>
        <w:tc>
          <w:tcPr>
            <w:tcW w:w="1418" w:type="dxa"/>
          </w:tcPr>
          <w:p w14:paraId="1A1240D7" w14:textId="77777777" w:rsidR="00BD4055" w:rsidRPr="00775A47" w:rsidRDefault="00BD4055" w:rsidP="00EB41EC">
            <w:pPr>
              <w:jc w:val="center"/>
              <w:rPr>
                <w:rFonts w:ascii="Times New Roman" w:hAnsi="Times New Roman" w:cs="Times New Roman"/>
                <w:color w:val="000000" w:themeColor="text1"/>
              </w:rPr>
            </w:pPr>
          </w:p>
        </w:tc>
        <w:tc>
          <w:tcPr>
            <w:tcW w:w="850" w:type="dxa"/>
          </w:tcPr>
          <w:p w14:paraId="494E28A9"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0.56</w:t>
            </w:r>
          </w:p>
        </w:tc>
        <w:tc>
          <w:tcPr>
            <w:tcW w:w="803" w:type="dxa"/>
          </w:tcPr>
          <w:p w14:paraId="567AA9D8"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0.65</w:t>
            </w:r>
          </w:p>
        </w:tc>
        <w:tc>
          <w:tcPr>
            <w:tcW w:w="837" w:type="dxa"/>
          </w:tcPr>
          <w:p w14:paraId="3AD2A420"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0.02</w:t>
            </w:r>
          </w:p>
        </w:tc>
        <w:tc>
          <w:tcPr>
            <w:tcW w:w="837" w:type="dxa"/>
          </w:tcPr>
          <w:p w14:paraId="3DEF459A"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0.99</w:t>
            </w:r>
          </w:p>
        </w:tc>
        <w:tc>
          <w:tcPr>
            <w:tcW w:w="837" w:type="dxa"/>
          </w:tcPr>
          <w:p w14:paraId="1F4E06F4"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0.15</w:t>
            </w:r>
          </w:p>
        </w:tc>
        <w:tc>
          <w:tcPr>
            <w:tcW w:w="836" w:type="dxa"/>
            <w:gridSpan w:val="2"/>
          </w:tcPr>
          <w:p w14:paraId="0F6D8899"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0.42</w:t>
            </w:r>
          </w:p>
        </w:tc>
        <w:tc>
          <w:tcPr>
            <w:tcW w:w="837" w:type="dxa"/>
          </w:tcPr>
          <w:p w14:paraId="781E13C5"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34E963A1"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789FE316"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c>
          <w:tcPr>
            <w:tcW w:w="837" w:type="dxa"/>
          </w:tcPr>
          <w:p w14:paraId="28D7CDC3" w14:textId="77777777" w:rsidR="00BD4055" w:rsidRPr="00775A47" w:rsidRDefault="00BD4055" w:rsidP="00EB41EC">
            <w:pPr>
              <w:ind w:firstLine="0"/>
              <w:jc w:val="center"/>
              <w:rPr>
                <w:rFonts w:ascii="Times New Roman" w:hAnsi="Times New Roman" w:cs="Times New Roman"/>
                <w:b/>
                <w:bCs/>
                <w:color w:val="000000" w:themeColor="text1"/>
              </w:rPr>
            </w:pPr>
            <w:r w:rsidRPr="00775A47">
              <w:rPr>
                <w:rFonts w:ascii="Times New Roman" w:hAnsi="Times New Roman" w:cs="Times New Roman"/>
                <w:color w:val="000000" w:themeColor="text1"/>
              </w:rPr>
              <w:t>&lt;.001</w:t>
            </w:r>
          </w:p>
        </w:tc>
      </w:tr>
    </w:tbl>
    <w:p w14:paraId="0B6F0BB8" w14:textId="77777777" w:rsidR="00BD4055" w:rsidRDefault="00BD4055" w:rsidP="00BD4055">
      <w:pPr>
        <w:spacing w:line="480" w:lineRule="auto"/>
        <w:rPr>
          <w:rFonts w:ascii="Times New Roman" w:hAnsi="Times New Roman" w:cs="Times New Roman"/>
          <w:sz w:val="24"/>
          <w:szCs w:val="24"/>
        </w:rPr>
      </w:pPr>
      <w:r w:rsidRPr="00253B46">
        <w:rPr>
          <w:rFonts w:ascii="Times New Roman" w:hAnsi="Times New Roman" w:cs="Times New Roman"/>
          <w:i/>
          <w:iCs/>
          <w:sz w:val="24"/>
          <w:szCs w:val="24"/>
        </w:rPr>
        <w:t>Note.</w:t>
      </w:r>
      <w:r>
        <w:rPr>
          <w:rFonts w:ascii="Times New Roman" w:hAnsi="Times New Roman" w:cs="Times New Roman"/>
          <w:i/>
          <w:iCs/>
          <w:sz w:val="24"/>
          <w:szCs w:val="24"/>
        </w:rPr>
        <w:t xml:space="preserve"> </w:t>
      </w:r>
      <w:r>
        <w:rPr>
          <w:rFonts w:ascii="Times New Roman" w:hAnsi="Times New Roman" w:cs="Times New Roman"/>
          <w:sz w:val="24"/>
          <w:szCs w:val="24"/>
        </w:rPr>
        <w:t xml:space="preserve">C: controls, M: mean, SD: standard deviation, CDR-FTLD: </w:t>
      </w:r>
      <w:r w:rsidRPr="00782F62">
        <w:rPr>
          <w:rFonts w:ascii="Times New Roman" w:hAnsi="Times New Roman" w:cs="Times New Roman"/>
          <w:kern w:val="0"/>
          <w:sz w:val="24"/>
          <w:szCs w:val="24"/>
          <w:lang w:val="en-GB"/>
        </w:rPr>
        <w:t>Clinical Dementia Rating Scale – Frontotemporal Lobar Degeneration</w:t>
      </w:r>
      <w:r>
        <w:rPr>
          <w:rFonts w:ascii="Times New Roman" w:hAnsi="Times New Roman" w:cs="Times New Roman"/>
          <w:kern w:val="0"/>
          <w:sz w:val="24"/>
          <w:szCs w:val="24"/>
          <w:lang w:val="en-GB"/>
        </w:rPr>
        <w:t>, ACE-III: Addenbrooke’s Cognitive Examination, 3</w:t>
      </w:r>
      <w:r w:rsidRPr="00671907">
        <w:rPr>
          <w:rFonts w:ascii="Times New Roman" w:hAnsi="Times New Roman" w:cs="Times New Roman"/>
          <w:kern w:val="0"/>
          <w:sz w:val="24"/>
          <w:szCs w:val="24"/>
          <w:vertAlign w:val="superscript"/>
          <w:lang w:val="en-GB"/>
        </w:rPr>
        <w:t>rd</w:t>
      </w:r>
      <w:r>
        <w:rPr>
          <w:rFonts w:ascii="Times New Roman" w:hAnsi="Times New Roman" w:cs="Times New Roman"/>
          <w:kern w:val="0"/>
          <w:sz w:val="24"/>
          <w:szCs w:val="24"/>
          <w:lang w:val="en-GB"/>
        </w:rPr>
        <w:t xml:space="preserve"> edition, </w:t>
      </w:r>
      <w:r>
        <w:rPr>
          <w:rFonts w:ascii="Times New Roman" w:hAnsi="Times New Roman" w:cs="Times New Roman"/>
          <w:sz w:val="24"/>
          <w:szCs w:val="24"/>
        </w:rPr>
        <w:t>CBI-R: Cambridge Behavioural Inventory, DAS: Dimensional Apathy Scale.</w:t>
      </w:r>
    </w:p>
    <w:p w14:paraId="3E21482B" w14:textId="77777777" w:rsidR="00BD4055" w:rsidRPr="000E6DF6" w:rsidRDefault="00BD4055" w:rsidP="00BD4055">
      <w:pPr>
        <w:spacing w:line="480" w:lineRule="auto"/>
        <w:rPr>
          <w:rFonts w:ascii="Times New Roman" w:hAnsi="Times New Roman" w:cs="Times New Roman"/>
          <w:sz w:val="24"/>
          <w:szCs w:val="24"/>
        </w:rPr>
      </w:pPr>
      <w:r>
        <w:rPr>
          <w:rFonts w:ascii="Times New Roman" w:hAnsi="Times New Roman" w:cs="Times New Roman"/>
          <w:sz w:val="24"/>
          <w:szCs w:val="24"/>
        </w:rPr>
        <w:t>Values in square brackets indicate maximum scores.</w:t>
      </w:r>
    </w:p>
    <w:p w14:paraId="1DDA678D" w14:textId="77777777" w:rsidR="00BD4055" w:rsidRDefault="00BD4055" w:rsidP="00BD4055">
      <w:pPr>
        <w:spacing w:line="480" w:lineRule="auto"/>
        <w:rPr>
          <w:rFonts w:ascii="Times New Roman" w:hAnsi="Times New Roman" w:cs="Times New Roman"/>
          <w:b/>
          <w:bCs/>
          <w:sz w:val="24"/>
          <w:szCs w:val="24"/>
        </w:rPr>
        <w:sectPr w:rsidR="00BD4055" w:rsidSect="00BD4055">
          <w:pgSz w:w="16838" w:h="11906" w:orient="landscape"/>
          <w:pgMar w:top="1440" w:right="1440" w:bottom="1440" w:left="1440" w:header="708" w:footer="708" w:gutter="0"/>
          <w:cols w:space="708"/>
          <w:docGrid w:linePitch="360"/>
        </w:sectPr>
      </w:pPr>
    </w:p>
    <w:p w14:paraId="5EC33C1A" w14:textId="77777777" w:rsidR="00BD4055" w:rsidRPr="000E6DF6" w:rsidRDefault="00BD4055" w:rsidP="00BD4055">
      <w:pPr>
        <w:spacing w:line="480" w:lineRule="auto"/>
        <w:rPr>
          <w:rFonts w:ascii="Times New Roman" w:hAnsi="Times New Roman" w:cs="Times New Roman"/>
          <w:b/>
          <w:bCs/>
          <w:sz w:val="24"/>
          <w:szCs w:val="24"/>
        </w:rPr>
      </w:pPr>
      <w:r w:rsidRPr="000E6DF6">
        <w:rPr>
          <w:rFonts w:ascii="Times New Roman" w:hAnsi="Times New Roman" w:cs="Times New Roman"/>
          <w:b/>
          <w:bCs/>
          <w:sz w:val="24"/>
          <w:szCs w:val="24"/>
        </w:rPr>
        <w:lastRenderedPageBreak/>
        <w:t>Diagnosis group differences in grey matter atrophy</w:t>
      </w:r>
    </w:p>
    <w:p w14:paraId="02E58DE9" w14:textId="77777777" w:rsidR="00BD4055" w:rsidRPr="00782F62" w:rsidRDefault="00BD4055" w:rsidP="00BD4055">
      <w:pPr>
        <w:spacing w:line="480" w:lineRule="auto"/>
        <w:rPr>
          <w:rFonts w:ascii="Times New Roman" w:hAnsi="Times New Roman" w:cs="Times New Roman"/>
          <w:b/>
          <w:bCs/>
          <w:sz w:val="24"/>
          <w:szCs w:val="24"/>
        </w:rPr>
      </w:pPr>
      <w:r w:rsidRPr="00782F62">
        <w:rPr>
          <w:rFonts w:ascii="Times New Roman" w:hAnsi="Times New Roman" w:cs="Times New Roman"/>
          <w:b/>
          <w:bCs/>
          <w:sz w:val="24"/>
          <w:szCs w:val="24"/>
        </w:rPr>
        <w:t xml:space="preserve">AD vs controls </w:t>
      </w:r>
    </w:p>
    <w:p w14:paraId="3B81DCAA" w14:textId="77777777" w:rsidR="00BD4055" w:rsidRPr="00782F62" w:rsidRDefault="00BD4055" w:rsidP="00BD4055">
      <w:pPr>
        <w:spacing w:line="480" w:lineRule="auto"/>
        <w:rPr>
          <w:rFonts w:ascii="Times New Roman" w:hAnsi="Times New Roman" w:cs="Times New Roman"/>
          <w:sz w:val="24"/>
          <w:szCs w:val="24"/>
        </w:rPr>
      </w:pPr>
      <w:r w:rsidRPr="00782F62">
        <w:rPr>
          <w:rFonts w:ascii="Times New Roman" w:hAnsi="Times New Roman" w:cs="Times New Roman"/>
          <w:sz w:val="24"/>
          <w:szCs w:val="24"/>
        </w:rPr>
        <w:t xml:space="preserve">Relative to controls, AD patients showed lower grey matter intensity in the bilateral medial temporal lobe, extending to the medial parietal and temporooccipital cortices bilaterally. </w:t>
      </w:r>
    </w:p>
    <w:p w14:paraId="7FFB485D" w14:textId="77777777" w:rsidR="00BD4055" w:rsidRPr="00782F62" w:rsidRDefault="00BD4055" w:rsidP="00BD4055">
      <w:pPr>
        <w:spacing w:line="480" w:lineRule="auto"/>
        <w:rPr>
          <w:rFonts w:ascii="Times New Roman" w:hAnsi="Times New Roman" w:cs="Times New Roman"/>
          <w:sz w:val="24"/>
          <w:szCs w:val="24"/>
        </w:rPr>
      </w:pPr>
    </w:p>
    <w:p w14:paraId="66140A20" w14:textId="77777777" w:rsidR="00BD4055" w:rsidRPr="00782F62" w:rsidRDefault="00BD4055" w:rsidP="00BD4055">
      <w:pPr>
        <w:spacing w:line="480" w:lineRule="auto"/>
        <w:rPr>
          <w:rFonts w:ascii="Times New Roman" w:hAnsi="Times New Roman" w:cs="Times New Roman"/>
          <w:b/>
          <w:bCs/>
          <w:sz w:val="24"/>
          <w:szCs w:val="24"/>
        </w:rPr>
      </w:pPr>
      <w:r w:rsidRPr="00782F62">
        <w:rPr>
          <w:rFonts w:ascii="Times New Roman" w:hAnsi="Times New Roman" w:cs="Times New Roman"/>
          <w:b/>
          <w:bCs/>
          <w:sz w:val="24"/>
          <w:szCs w:val="24"/>
        </w:rPr>
        <w:t xml:space="preserve">bvFTD vs controls </w:t>
      </w:r>
    </w:p>
    <w:p w14:paraId="29D54E82" w14:textId="77777777" w:rsidR="00BD4055" w:rsidRPr="00782F62" w:rsidRDefault="00BD4055" w:rsidP="00BD4055">
      <w:pPr>
        <w:spacing w:line="480" w:lineRule="auto"/>
        <w:rPr>
          <w:rFonts w:ascii="Times New Roman" w:hAnsi="Times New Roman" w:cs="Times New Roman"/>
          <w:sz w:val="24"/>
          <w:szCs w:val="24"/>
        </w:rPr>
      </w:pPr>
      <w:r w:rsidRPr="00782F62">
        <w:rPr>
          <w:rFonts w:ascii="Times New Roman" w:hAnsi="Times New Roman" w:cs="Times New Roman"/>
          <w:sz w:val="24"/>
          <w:szCs w:val="24"/>
        </w:rPr>
        <w:t xml:space="preserve">Relative to controls, bvFTD patients showed lower grey matter intensity in the medial temporal lobe, extending to the medial parietal lobe, the basal ganglia, medial frontal cortex, and orbitofrontal cortex, bilaterally. </w:t>
      </w:r>
    </w:p>
    <w:p w14:paraId="7731A5BE" w14:textId="77777777" w:rsidR="00BD4055" w:rsidRPr="00782F62" w:rsidRDefault="00BD4055" w:rsidP="00BD4055">
      <w:pPr>
        <w:spacing w:line="480" w:lineRule="auto"/>
        <w:rPr>
          <w:rFonts w:ascii="Times New Roman" w:hAnsi="Times New Roman" w:cs="Times New Roman"/>
          <w:sz w:val="24"/>
          <w:szCs w:val="24"/>
        </w:rPr>
      </w:pPr>
    </w:p>
    <w:p w14:paraId="46B06608" w14:textId="77777777" w:rsidR="00BD4055" w:rsidRPr="00782F62" w:rsidRDefault="00BD4055" w:rsidP="00BD4055">
      <w:pPr>
        <w:spacing w:line="480" w:lineRule="auto"/>
        <w:rPr>
          <w:rFonts w:ascii="Times New Roman" w:hAnsi="Times New Roman" w:cs="Times New Roman"/>
          <w:b/>
          <w:bCs/>
          <w:sz w:val="24"/>
          <w:szCs w:val="24"/>
        </w:rPr>
      </w:pPr>
      <w:r w:rsidRPr="00782F62">
        <w:rPr>
          <w:rFonts w:ascii="Times New Roman" w:hAnsi="Times New Roman" w:cs="Times New Roman"/>
          <w:b/>
          <w:bCs/>
          <w:sz w:val="24"/>
          <w:szCs w:val="24"/>
        </w:rPr>
        <w:t>AD vs bvFTD</w:t>
      </w:r>
    </w:p>
    <w:p w14:paraId="78470C0E" w14:textId="77777777" w:rsidR="00BD4055" w:rsidRPr="00782F62" w:rsidRDefault="00BD4055" w:rsidP="00BD4055">
      <w:pPr>
        <w:spacing w:line="480" w:lineRule="auto"/>
        <w:rPr>
          <w:rFonts w:ascii="Times New Roman" w:hAnsi="Times New Roman" w:cs="Times New Roman"/>
          <w:sz w:val="24"/>
          <w:szCs w:val="24"/>
        </w:rPr>
      </w:pPr>
      <w:r w:rsidRPr="00782F62">
        <w:rPr>
          <w:rFonts w:ascii="Times New Roman" w:hAnsi="Times New Roman" w:cs="Times New Roman"/>
          <w:sz w:val="24"/>
          <w:szCs w:val="24"/>
        </w:rPr>
        <w:t xml:space="preserve">AD patients showed lower grey matter intensity than bvFTD patients in the </w:t>
      </w:r>
      <w:proofErr w:type="spellStart"/>
      <w:r w:rsidRPr="00782F62">
        <w:rPr>
          <w:rFonts w:ascii="Times New Roman" w:hAnsi="Times New Roman" w:cs="Times New Roman"/>
          <w:sz w:val="24"/>
          <w:szCs w:val="24"/>
        </w:rPr>
        <w:t>precuneous</w:t>
      </w:r>
      <w:proofErr w:type="spellEnd"/>
      <w:r w:rsidRPr="00782F62">
        <w:rPr>
          <w:rFonts w:ascii="Times New Roman" w:hAnsi="Times New Roman" w:cs="Times New Roman"/>
          <w:sz w:val="24"/>
          <w:szCs w:val="24"/>
        </w:rPr>
        <w:t xml:space="preserve"> cortex, extending to the </w:t>
      </w:r>
      <w:proofErr w:type="spellStart"/>
      <w:r w:rsidRPr="00782F62">
        <w:rPr>
          <w:rFonts w:ascii="Times New Roman" w:hAnsi="Times New Roman" w:cs="Times New Roman"/>
          <w:sz w:val="24"/>
          <w:szCs w:val="24"/>
        </w:rPr>
        <w:t>intracalcarine</w:t>
      </w:r>
      <w:proofErr w:type="spellEnd"/>
      <w:r w:rsidRPr="00782F62">
        <w:rPr>
          <w:rFonts w:ascii="Times New Roman" w:hAnsi="Times New Roman" w:cs="Times New Roman"/>
          <w:sz w:val="24"/>
          <w:szCs w:val="24"/>
        </w:rPr>
        <w:t xml:space="preserve"> and </w:t>
      </w:r>
      <w:proofErr w:type="spellStart"/>
      <w:r w:rsidRPr="00782F62">
        <w:rPr>
          <w:rFonts w:ascii="Times New Roman" w:hAnsi="Times New Roman" w:cs="Times New Roman"/>
          <w:sz w:val="24"/>
          <w:szCs w:val="24"/>
        </w:rPr>
        <w:t>supracalcarine</w:t>
      </w:r>
      <w:proofErr w:type="spellEnd"/>
      <w:r w:rsidRPr="00782F62">
        <w:rPr>
          <w:rFonts w:ascii="Times New Roman" w:hAnsi="Times New Roman" w:cs="Times New Roman"/>
          <w:sz w:val="24"/>
          <w:szCs w:val="24"/>
        </w:rPr>
        <w:t xml:space="preserve"> cortex, the postcentral gyrus, and the superior lateral occipital cortex. </w:t>
      </w:r>
    </w:p>
    <w:p w14:paraId="58A67C68" w14:textId="77777777" w:rsidR="00BD4055" w:rsidRPr="00782F62" w:rsidRDefault="00BD4055" w:rsidP="00BD4055">
      <w:pPr>
        <w:spacing w:line="480" w:lineRule="auto"/>
        <w:rPr>
          <w:rFonts w:ascii="Times New Roman" w:hAnsi="Times New Roman" w:cs="Times New Roman"/>
          <w:sz w:val="24"/>
          <w:szCs w:val="24"/>
        </w:rPr>
      </w:pPr>
    </w:p>
    <w:p w14:paraId="05FF7D46" w14:textId="77777777" w:rsidR="00BD4055" w:rsidRPr="00782F62" w:rsidRDefault="00BD4055" w:rsidP="00BD4055">
      <w:pPr>
        <w:spacing w:line="480" w:lineRule="auto"/>
        <w:rPr>
          <w:rFonts w:ascii="Times New Roman" w:hAnsi="Times New Roman" w:cs="Times New Roman"/>
          <w:b/>
          <w:bCs/>
          <w:sz w:val="24"/>
          <w:szCs w:val="24"/>
        </w:rPr>
      </w:pPr>
      <w:r w:rsidRPr="00782F62">
        <w:rPr>
          <w:rFonts w:ascii="Times New Roman" w:hAnsi="Times New Roman" w:cs="Times New Roman"/>
          <w:b/>
          <w:bCs/>
          <w:sz w:val="24"/>
          <w:szCs w:val="24"/>
        </w:rPr>
        <w:t xml:space="preserve">bvFTD vs AD </w:t>
      </w:r>
    </w:p>
    <w:p w14:paraId="35759197" w14:textId="77777777" w:rsidR="00BD4055" w:rsidRDefault="00BD4055" w:rsidP="00BD4055">
      <w:pPr>
        <w:spacing w:line="480" w:lineRule="auto"/>
        <w:rPr>
          <w:rFonts w:ascii="Times New Roman" w:hAnsi="Times New Roman" w:cs="Times New Roman"/>
          <w:sz w:val="24"/>
          <w:szCs w:val="24"/>
        </w:rPr>
      </w:pPr>
      <w:r w:rsidRPr="00782F62">
        <w:rPr>
          <w:rFonts w:ascii="Times New Roman" w:hAnsi="Times New Roman" w:cs="Times New Roman"/>
          <w:sz w:val="24"/>
          <w:szCs w:val="24"/>
        </w:rPr>
        <w:t xml:space="preserve">bvFTD patients had lower grey atter intensity than AD patients in the orbitofrontal cortex, extending to the frontal pole, inferior frontal gyrus, pars triangularis, frontal operculum cortex and central operculum cortex, and back to the insular cortex and temporal pole. </w:t>
      </w:r>
    </w:p>
    <w:p w14:paraId="7A5F194E" w14:textId="77777777" w:rsidR="00BD4055" w:rsidRDefault="00BD4055" w:rsidP="00BD405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2D5AC22B" w14:textId="5E2EF4E6" w:rsidR="00BD4055" w:rsidRPr="000E6DF6" w:rsidRDefault="00BD4055" w:rsidP="00BD4055">
      <w:pPr>
        <w:spacing w:line="480" w:lineRule="auto"/>
        <w:rPr>
          <w:rFonts w:ascii="Times New Roman" w:hAnsi="Times New Roman" w:cs="Times New Roman"/>
          <w:sz w:val="24"/>
          <w:szCs w:val="24"/>
        </w:rPr>
      </w:pPr>
      <w:r w:rsidRPr="000E6DF6">
        <w:rPr>
          <w:rFonts w:ascii="Times New Roman" w:hAnsi="Times New Roman" w:cs="Times New Roman"/>
          <w:b/>
          <w:bCs/>
          <w:sz w:val="24"/>
          <w:szCs w:val="24"/>
        </w:rPr>
        <w:lastRenderedPageBreak/>
        <w:t xml:space="preserve">Supplementary Table </w:t>
      </w:r>
      <w:r w:rsidR="00A14B3F">
        <w:rPr>
          <w:rFonts w:ascii="Times New Roman" w:hAnsi="Times New Roman" w:cs="Times New Roman"/>
          <w:b/>
          <w:bCs/>
          <w:sz w:val="24"/>
          <w:szCs w:val="24"/>
        </w:rPr>
        <w:t>4</w:t>
      </w:r>
      <w:r>
        <w:rPr>
          <w:rFonts w:ascii="Times New Roman" w:hAnsi="Times New Roman" w:cs="Times New Roman"/>
          <w:b/>
          <w:bCs/>
          <w:sz w:val="24"/>
          <w:szCs w:val="24"/>
        </w:rPr>
        <w:t xml:space="preserve">. </w:t>
      </w:r>
      <w:r>
        <w:rPr>
          <w:rFonts w:ascii="Times New Roman" w:hAnsi="Times New Roman" w:cs="Times New Roman"/>
          <w:sz w:val="24"/>
          <w:szCs w:val="24"/>
        </w:rPr>
        <w:t>Regions of significant grey matter atrophy across diagnosis groups</w:t>
      </w:r>
    </w:p>
    <w:tbl>
      <w:tblPr>
        <w:tblStyle w:val="TableGrid"/>
        <w:tblW w:w="925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417"/>
        <w:gridCol w:w="851"/>
        <w:gridCol w:w="567"/>
        <w:gridCol w:w="803"/>
        <w:gridCol w:w="1361"/>
      </w:tblGrid>
      <w:tr w:rsidR="00BD4055" w14:paraId="17486AFA" w14:textId="77777777" w:rsidTr="00EB41EC">
        <w:trPr>
          <w:trHeight w:val="341"/>
        </w:trPr>
        <w:tc>
          <w:tcPr>
            <w:tcW w:w="4253" w:type="dxa"/>
            <w:tcBorders>
              <w:bottom w:val="nil"/>
            </w:tcBorders>
          </w:tcPr>
          <w:p w14:paraId="0DD7B6A1" w14:textId="77777777" w:rsidR="00BD4055" w:rsidRDefault="00BD4055" w:rsidP="00EB41EC">
            <w:pPr>
              <w:spacing w:line="480" w:lineRule="auto"/>
              <w:rPr>
                <w:rFonts w:ascii="Times New Roman" w:hAnsi="Times New Roman" w:cs="Times New Roman"/>
              </w:rPr>
            </w:pPr>
          </w:p>
        </w:tc>
        <w:tc>
          <w:tcPr>
            <w:tcW w:w="1417" w:type="dxa"/>
            <w:tcBorders>
              <w:bottom w:val="nil"/>
            </w:tcBorders>
          </w:tcPr>
          <w:p w14:paraId="2785EB26" w14:textId="77777777" w:rsidR="00BD4055" w:rsidRDefault="00BD4055" w:rsidP="00EB41EC">
            <w:pPr>
              <w:spacing w:line="480" w:lineRule="auto"/>
              <w:rPr>
                <w:rFonts w:ascii="Times New Roman" w:hAnsi="Times New Roman" w:cs="Times New Roman"/>
              </w:rPr>
            </w:pPr>
          </w:p>
        </w:tc>
        <w:tc>
          <w:tcPr>
            <w:tcW w:w="2221" w:type="dxa"/>
            <w:gridSpan w:val="3"/>
            <w:tcBorders>
              <w:top w:val="single" w:sz="4" w:space="0" w:color="auto"/>
              <w:bottom w:val="single" w:sz="4" w:space="0" w:color="auto"/>
            </w:tcBorders>
          </w:tcPr>
          <w:p w14:paraId="579ACE2B" w14:textId="77777777" w:rsidR="00BD4055" w:rsidRDefault="00BD4055" w:rsidP="00EB41EC">
            <w:pPr>
              <w:spacing w:line="480" w:lineRule="auto"/>
              <w:ind w:firstLine="0"/>
              <w:jc w:val="center"/>
              <w:rPr>
                <w:rFonts w:ascii="Times New Roman" w:hAnsi="Times New Roman" w:cs="Times New Roman"/>
              </w:rPr>
            </w:pPr>
            <w:r>
              <w:rPr>
                <w:rFonts w:ascii="Times New Roman" w:hAnsi="Times New Roman" w:cs="Times New Roman"/>
              </w:rPr>
              <w:t>MNI coordinates</w:t>
            </w:r>
          </w:p>
        </w:tc>
        <w:tc>
          <w:tcPr>
            <w:tcW w:w="1361" w:type="dxa"/>
            <w:tcBorders>
              <w:bottom w:val="nil"/>
            </w:tcBorders>
          </w:tcPr>
          <w:p w14:paraId="68E43EC1" w14:textId="77777777" w:rsidR="00BD4055" w:rsidRDefault="00BD4055" w:rsidP="00EB41EC">
            <w:pPr>
              <w:spacing w:line="480" w:lineRule="auto"/>
              <w:rPr>
                <w:rFonts w:ascii="Times New Roman" w:hAnsi="Times New Roman" w:cs="Times New Roman"/>
              </w:rPr>
            </w:pPr>
          </w:p>
        </w:tc>
      </w:tr>
      <w:tr w:rsidR="00BD4055" w14:paraId="03A85A97" w14:textId="77777777" w:rsidTr="00EB41EC">
        <w:tc>
          <w:tcPr>
            <w:tcW w:w="4253" w:type="dxa"/>
            <w:tcBorders>
              <w:top w:val="nil"/>
              <w:bottom w:val="single" w:sz="4" w:space="0" w:color="auto"/>
            </w:tcBorders>
          </w:tcPr>
          <w:p w14:paraId="503CABC5"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Regions</w:t>
            </w:r>
          </w:p>
        </w:tc>
        <w:tc>
          <w:tcPr>
            <w:tcW w:w="1417" w:type="dxa"/>
            <w:tcBorders>
              <w:top w:val="nil"/>
              <w:bottom w:val="single" w:sz="4" w:space="0" w:color="auto"/>
            </w:tcBorders>
          </w:tcPr>
          <w:p w14:paraId="42969230"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Hemisphere</w:t>
            </w:r>
          </w:p>
        </w:tc>
        <w:tc>
          <w:tcPr>
            <w:tcW w:w="851" w:type="dxa"/>
            <w:tcBorders>
              <w:top w:val="single" w:sz="4" w:space="0" w:color="auto"/>
              <w:bottom w:val="single" w:sz="4" w:space="0" w:color="auto"/>
            </w:tcBorders>
          </w:tcPr>
          <w:p w14:paraId="25730B50" w14:textId="77777777" w:rsidR="00BD4055" w:rsidRDefault="00BD4055" w:rsidP="00EB41EC">
            <w:pPr>
              <w:spacing w:line="480" w:lineRule="auto"/>
              <w:ind w:firstLine="0"/>
              <w:jc w:val="center"/>
              <w:rPr>
                <w:rFonts w:ascii="Times New Roman" w:hAnsi="Times New Roman" w:cs="Times New Roman"/>
              </w:rPr>
            </w:pPr>
            <w:r>
              <w:rPr>
                <w:rFonts w:ascii="Times New Roman" w:hAnsi="Times New Roman" w:cs="Times New Roman"/>
              </w:rPr>
              <w:t>X</w:t>
            </w:r>
          </w:p>
        </w:tc>
        <w:tc>
          <w:tcPr>
            <w:tcW w:w="567" w:type="dxa"/>
            <w:tcBorders>
              <w:top w:val="single" w:sz="4" w:space="0" w:color="auto"/>
              <w:bottom w:val="single" w:sz="4" w:space="0" w:color="auto"/>
            </w:tcBorders>
          </w:tcPr>
          <w:p w14:paraId="4985C7AA"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Y</w:t>
            </w:r>
          </w:p>
        </w:tc>
        <w:tc>
          <w:tcPr>
            <w:tcW w:w="803" w:type="dxa"/>
            <w:tcBorders>
              <w:top w:val="single" w:sz="4" w:space="0" w:color="auto"/>
              <w:bottom w:val="single" w:sz="4" w:space="0" w:color="auto"/>
            </w:tcBorders>
          </w:tcPr>
          <w:p w14:paraId="2C49A92A" w14:textId="77777777" w:rsidR="00BD4055" w:rsidRDefault="00BD4055" w:rsidP="00EB41EC">
            <w:pPr>
              <w:spacing w:line="480" w:lineRule="auto"/>
              <w:ind w:firstLine="0"/>
              <w:jc w:val="center"/>
              <w:rPr>
                <w:rFonts w:ascii="Times New Roman" w:hAnsi="Times New Roman" w:cs="Times New Roman"/>
              </w:rPr>
            </w:pPr>
            <w:r>
              <w:rPr>
                <w:rFonts w:ascii="Times New Roman" w:hAnsi="Times New Roman" w:cs="Times New Roman"/>
              </w:rPr>
              <w:t>Z</w:t>
            </w:r>
          </w:p>
        </w:tc>
        <w:tc>
          <w:tcPr>
            <w:tcW w:w="1361" w:type="dxa"/>
            <w:tcBorders>
              <w:top w:val="nil"/>
              <w:bottom w:val="single" w:sz="4" w:space="0" w:color="auto"/>
            </w:tcBorders>
          </w:tcPr>
          <w:p w14:paraId="20EB7305"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Cluster size</w:t>
            </w:r>
          </w:p>
        </w:tc>
      </w:tr>
      <w:tr w:rsidR="00BD4055" w14:paraId="18A11C4A" w14:textId="77777777" w:rsidTr="00EB41EC">
        <w:tc>
          <w:tcPr>
            <w:tcW w:w="4253" w:type="dxa"/>
            <w:tcBorders>
              <w:top w:val="single" w:sz="4" w:space="0" w:color="auto"/>
            </w:tcBorders>
            <w:shd w:val="clear" w:color="auto" w:fill="D9D9D9" w:themeFill="background1" w:themeFillShade="D9"/>
          </w:tcPr>
          <w:p w14:paraId="6CA8092D" w14:textId="77777777" w:rsidR="00BD4055" w:rsidRPr="005C4802" w:rsidRDefault="00BD4055" w:rsidP="00EB41EC">
            <w:pPr>
              <w:spacing w:line="480" w:lineRule="auto"/>
              <w:ind w:firstLine="0"/>
              <w:rPr>
                <w:rFonts w:ascii="Times New Roman" w:hAnsi="Times New Roman" w:cs="Times New Roman"/>
                <w:b/>
                <w:bCs/>
              </w:rPr>
            </w:pPr>
            <w:r>
              <w:rPr>
                <w:rFonts w:ascii="Times New Roman" w:hAnsi="Times New Roman" w:cs="Times New Roman"/>
                <w:b/>
                <w:bCs/>
              </w:rPr>
              <w:t>AD vs controls</w:t>
            </w:r>
          </w:p>
        </w:tc>
        <w:tc>
          <w:tcPr>
            <w:tcW w:w="1417" w:type="dxa"/>
            <w:tcBorders>
              <w:top w:val="single" w:sz="4" w:space="0" w:color="auto"/>
            </w:tcBorders>
            <w:shd w:val="clear" w:color="auto" w:fill="D9D9D9" w:themeFill="background1" w:themeFillShade="D9"/>
          </w:tcPr>
          <w:p w14:paraId="0574F7A4" w14:textId="77777777" w:rsidR="00BD4055" w:rsidRDefault="00BD4055" w:rsidP="00EB41EC">
            <w:pPr>
              <w:spacing w:line="480" w:lineRule="auto"/>
              <w:ind w:firstLine="0"/>
              <w:rPr>
                <w:rFonts w:ascii="Times New Roman" w:hAnsi="Times New Roman" w:cs="Times New Roman"/>
              </w:rPr>
            </w:pPr>
          </w:p>
        </w:tc>
        <w:tc>
          <w:tcPr>
            <w:tcW w:w="851" w:type="dxa"/>
            <w:tcBorders>
              <w:top w:val="single" w:sz="4" w:space="0" w:color="auto"/>
            </w:tcBorders>
            <w:shd w:val="clear" w:color="auto" w:fill="D9D9D9" w:themeFill="background1" w:themeFillShade="D9"/>
          </w:tcPr>
          <w:p w14:paraId="734CFE74" w14:textId="77777777" w:rsidR="00BD4055" w:rsidRDefault="00BD4055" w:rsidP="00EB41EC">
            <w:pPr>
              <w:spacing w:line="480" w:lineRule="auto"/>
              <w:ind w:firstLine="0"/>
              <w:rPr>
                <w:rFonts w:ascii="Times New Roman" w:hAnsi="Times New Roman" w:cs="Times New Roman"/>
              </w:rPr>
            </w:pPr>
          </w:p>
        </w:tc>
        <w:tc>
          <w:tcPr>
            <w:tcW w:w="567" w:type="dxa"/>
            <w:tcBorders>
              <w:top w:val="single" w:sz="4" w:space="0" w:color="auto"/>
            </w:tcBorders>
            <w:shd w:val="clear" w:color="auto" w:fill="D9D9D9" w:themeFill="background1" w:themeFillShade="D9"/>
          </w:tcPr>
          <w:p w14:paraId="6BCAAAF7" w14:textId="77777777" w:rsidR="00BD4055" w:rsidRDefault="00BD4055" w:rsidP="00EB41EC">
            <w:pPr>
              <w:spacing w:line="480" w:lineRule="auto"/>
              <w:rPr>
                <w:rFonts w:ascii="Times New Roman" w:hAnsi="Times New Roman" w:cs="Times New Roman"/>
              </w:rPr>
            </w:pPr>
          </w:p>
        </w:tc>
        <w:tc>
          <w:tcPr>
            <w:tcW w:w="803" w:type="dxa"/>
            <w:tcBorders>
              <w:top w:val="single" w:sz="4" w:space="0" w:color="auto"/>
            </w:tcBorders>
            <w:shd w:val="clear" w:color="auto" w:fill="D9D9D9" w:themeFill="background1" w:themeFillShade="D9"/>
          </w:tcPr>
          <w:p w14:paraId="590DA51D" w14:textId="77777777" w:rsidR="00BD4055" w:rsidRDefault="00BD4055" w:rsidP="00EB41EC">
            <w:pPr>
              <w:spacing w:line="480" w:lineRule="auto"/>
              <w:rPr>
                <w:rFonts w:ascii="Times New Roman" w:hAnsi="Times New Roman" w:cs="Times New Roman"/>
              </w:rPr>
            </w:pPr>
          </w:p>
        </w:tc>
        <w:tc>
          <w:tcPr>
            <w:tcW w:w="1361" w:type="dxa"/>
            <w:tcBorders>
              <w:top w:val="single" w:sz="4" w:space="0" w:color="auto"/>
            </w:tcBorders>
            <w:shd w:val="clear" w:color="auto" w:fill="D9D9D9" w:themeFill="background1" w:themeFillShade="D9"/>
          </w:tcPr>
          <w:p w14:paraId="7B842C36" w14:textId="77777777" w:rsidR="00BD4055" w:rsidRDefault="00BD4055" w:rsidP="00EB41EC">
            <w:pPr>
              <w:spacing w:line="480" w:lineRule="auto"/>
              <w:rPr>
                <w:rFonts w:ascii="Times New Roman" w:hAnsi="Times New Roman" w:cs="Times New Roman"/>
              </w:rPr>
            </w:pPr>
          </w:p>
        </w:tc>
      </w:tr>
      <w:tr w:rsidR="00BD4055" w14:paraId="412FEFF1" w14:textId="77777777" w:rsidTr="00EB41EC">
        <w:tc>
          <w:tcPr>
            <w:tcW w:w="4253" w:type="dxa"/>
          </w:tcPr>
          <w:p w14:paraId="77C70258"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 xml:space="preserve">Temporal pole; insular cortex; anterior superior temporal gyrus; middle temporal gyrus; anterior inferior temporal gyrus; </w:t>
            </w:r>
            <w:proofErr w:type="spellStart"/>
            <w:r>
              <w:rPr>
                <w:rFonts w:ascii="Times New Roman" w:hAnsi="Times New Roman" w:cs="Times New Roman"/>
              </w:rPr>
              <w:t>parahippocampal</w:t>
            </w:r>
            <w:proofErr w:type="spellEnd"/>
            <w:r>
              <w:rPr>
                <w:rFonts w:ascii="Times New Roman" w:hAnsi="Times New Roman" w:cs="Times New Roman"/>
              </w:rPr>
              <w:t xml:space="preserve"> gyrus; anterior temporal fusiform cortex; temporooccipital middle and inferior temporal gyri; temporooccipital fusiform cortex; occipital fusiform gyrus; inferior lateral occipital cortex; occipital pole</w:t>
            </w:r>
          </w:p>
        </w:tc>
        <w:tc>
          <w:tcPr>
            <w:tcW w:w="1417" w:type="dxa"/>
          </w:tcPr>
          <w:p w14:paraId="28B1E467"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Left</w:t>
            </w:r>
          </w:p>
        </w:tc>
        <w:tc>
          <w:tcPr>
            <w:tcW w:w="851" w:type="dxa"/>
          </w:tcPr>
          <w:p w14:paraId="4B94159D"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-32</w:t>
            </w:r>
          </w:p>
        </w:tc>
        <w:tc>
          <w:tcPr>
            <w:tcW w:w="567" w:type="dxa"/>
          </w:tcPr>
          <w:p w14:paraId="0B0E0BD8"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6</w:t>
            </w:r>
          </w:p>
        </w:tc>
        <w:tc>
          <w:tcPr>
            <w:tcW w:w="803" w:type="dxa"/>
          </w:tcPr>
          <w:p w14:paraId="34E90ED9"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-50</w:t>
            </w:r>
          </w:p>
        </w:tc>
        <w:tc>
          <w:tcPr>
            <w:tcW w:w="1361" w:type="dxa"/>
          </w:tcPr>
          <w:p w14:paraId="6BEB6934"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74,668</w:t>
            </w:r>
          </w:p>
        </w:tc>
      </w:tr>
      <w:tr w:rsidR="00BD4055" w14:paraId="46EBADAF" w14:textId="77777777" w:rsidTr="00EB41EC">
        <w:tc>
          <w:tcPr>
            <w:tcW w:w="4253" w:type="dxa"/>
          </w:tcPr>
          <w:p w14:paraId="6714DAB9"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Frontal pole</w:t>
            </w:r>
          </w:p>
        </w:tc>
        <w:tc>
          <w:tcPr>
            <w:tcW w:w="1417" w:type="dxa"/>
          </w:tcPr>
          <w:p w14:paraId="2617D3CF"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Left</w:t>
            </w:r>
          </w:p>
        </w:tc>
        <w:tc>
          <w:tcPr>
            <w:tcW w:w="851" w:type="dxa"/>
          </w:tcPr>
          <w:p w14:paraId="7B25758D"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 xml:space="preserve">-16      </w:t>
            </w:r>
          </w:p>
        </w:tc>
        <w:tc>
          <w:tcPr>
            <w:tcW w:w="567" w:type="dxa"/>
          </w:tcPr>
          <w:p w14:paraId="671B9BC1"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64</w:t>
            </w:r>
          </w:p>
        </w:tc>
        <w:tc>
          <w:tcPr>
            <w:tcW w:w="803" w:type="dxa"/>
          </w:tcPr>
          <w:p w14:paraId="29332CC8"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-2</w:t>
            </w:r>
          </w:p>
        </w:tc>
        <w:tc>
          <w:tcPr>
            <w:tcW w:w="1361" w:type="dxa"/>
          </w:tcPr>
          <w:p w14:paraId="2B49BD30"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644</w:t>
            </w:r>
          </w:p>
        </w:tc>
      </w:tr>
      <w:tr w:rsidR="00BD4055" w14:paraId="1D046F00" w14:textId="77777777" w:rsidTr="00EB41EC">
        <w:tc>
          <w:tcPr>
            <w:tcW w:w="4253" w:type="dxa"/>
          </w:tcPr>
          <w:p w14:paraId="5A72E4D8"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Frontal pole; superior frontal gyrus</w:t>
            </w:r>
          </w:p>
        </w:tc>
        <w:tc>
          <w:tcPr>
            <w:tcW w:w="1417" w:type="dxa"/>
          </w:tcPr>
          <w:p w14:paraId="04C21D3F"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Right</w:t>
            </w:r>
          </w:p>
        </w:tc>
        <w:tc>
          <w:tcPr>
            <w:tcW w:w="851" w:type="dxa"/>
          </w:tcPr>
          <w:p w14:paraId="25E8A725"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10</w:t>
            </w:r>
          </w:p>
        </w:tc>
        <w:tc>
          <w:tcPr>
            <w:tcW w:w="567" w:type="dxa"/>
          </w:tcPr>
          <w:p w14:paraId="69610530"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48</w:t>
            </w:r>
          </w:p>
        </w:tc>
        <w:tc>
          <w:tcPr>
            <w:tcW w:w="803" w:type="dxa"/>
          </w:tcPr>
          <w:p w14:paraId="4A10FEF8"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34</w:t>
            </w:r>
          </w:p>
        </w:tc>
        <w:tc>
          <w:tcPr>
            <w:tcW w:w="1361" w:type="dxa"/>
          </w:tcPr>
          <w:p w14:paraId="09124597"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51</w:t>
            </w:r>
          </w:p>
        </w:tc>
      </w:tr>
      <w:tr w:rsidR="00BD4055" w14:paraId="32AFA7AC" w14:textId="77777777" w:rsidTr="00EB41EC">
        <w:tc>
          <w:tcPr>
            <w:tcW w:w="4253" w:type="dxa"/>
            <w:shd w:val="clear" w:color="auto" w:fill="D9D9D9" w:themeFill="background1" w:themeFillShade="D9"/>
          </w:tcPr>
          <w:p w14:paraId="4E230EDE" w14:textId="77777777" w:rsidR="00BD4055" w:rsidRPr="00B07C89" w:rsidRDefault="00BD4055" w:rsidP="00EB41EC">
            <w:pPr>
              <w:spacing w:line="480" w:lineRule="auto"/>
              <w:ind w:firstLine="0"/>
              <w:rPr>
                <w:rFonts w:ascii="Times New Roman" w:hAnsi="Times New Roman" w:cs="Times New Roman"/>
                <w:b/>
                <w:bCs/>
              </w:rPr>
            </w:pPr>
            <w:r w:rsidRPr="00B07C89">
              <w:rPr>
                <w:rFonts w:ascii="Times New Roman" w:hAnsi="Times New Roman" w:cs="Times New Roman"/>
                <w:b/>
                <w:bCs/>
              </w:rPr>
              <w:t>bvFTD vs controls</w:t>
            </w:r>
          </w:p>
        </w:tc>
        <w:tc>
          <w:tcPr>
            <w:tcW w:w="1417" w:type="dxa"/>
            <w:shd w:val="clear" w:color="auto" w:fill="D9D9D9" w:themeFill="background1" w:themeFillShade="D9"/>
          </w:tcPr>
          <w:p w14:paraId="31FE3982" w14:textId="77777777" w:rsidR="00BD4055" w:rsidRDefault="00BD4055" w:rsidP="00EB41EC">
            <w:pPr>
              <w:spacing w:line="480" w:lineRule="auto"/>
              <w:rPr>
                <w:rFonts w:ascii="Times New Roman" w:hAnsi="Times New Roman" w:cs="Times New Roman"/>
              </w:rPr>
            </w:pPr>
          </w:p>
        </w:tc>
        <w:tc>
          <w:tcPr>
            <w:tcW w:w="851" w:type="dxa"/>
            <w:shd w:val="clear" w:color="auto" w:fill="D9D9D9" w:themeFill="background1" w:themeFillShade="D9"/>
          </w:tcPr>
          <w:p w14:paraId="00F1086C" w14:textId="77777777" w:rsidR="00BD4055" w:rsidRDefault="00BD4055" w:rsidP="00EB41EC">
            <w:pPr>
              <w:spacing w:line="480" w:lineRule="auto"/>
              <w:rPr>
                <w:rFonts w:ascii="Times New Roman" w:hAnsi="Times New Roman" w:cs="Times New Roman"/>
              </w:rPr>
            </w:pPr>
          </w:p>
        </w:tc>
        <w:tc>
          <w:tcPr>
            <w:tcW w:w="567" w:type="dxa"/>
            <w:shd w:val="clear" w:color="auto" w:fill="D9D9D9" w:themeFill="background1" w:themeFillShade="D9"/>
          </w:tcPr>
          <w:p w14:paraId="39DCC2B2" w14:textId="77777777" w:rsidR="00BD4055" w:rsidRDefault="00BD4055" w:rsidP="00EB41EC">
            <w:pPr>
              <w:spacing w:line="480" w:lineRule="auto"/>
              <w:rPr>
                <w:rFonts w:ascii="Times New Roman" w:hAnsi="Times New Roman" w:cs="Times New Roman"/>
              </w:rPr>
            </w:pPr>
          </w:p>
        </w:tc>
        <w:tc>
          <w:tcPr>
            <w:tcW w:w="803" w:type="dxa"/>
            <w:shd w:val="clear" w:color="auto" w:fill="D9D9D9" w:themeFill="background1" w:themeFillShade="D9"/>
          </w:tcPr>
          <w:p w14:paraId="6525E7A0" w14:textId="77777777" w:rsidR="00BD4055" w:rsidRDefault="00BD4055" w:rsidP="00EB41EC">
            <w:pPr>
              <w:spacing w:line="480" w:lineRule="auto"/>
              <w:rPr>
                <w:rFonts w:ascii="Times New Roman" w:hAnsi="Times New Roman" w:cs="Times New Roman"/>
              </w:rPr>
            </w:pPr>
          </w:p>
        </w:tc>
        <w:tc>
          <w:tcPr>
            <w:tcW w:w="1361" w:type="dxa"/>
            <w:shd w:val="clear" w:color="auto" w:fill="D9D9D9" w:themeFill="background1" w:themeFillShade="D9"/>
          </w:tcPr>
          <w:p w14:paraId="7A33DCEF" w14:textId="77777777" w:rsidR="00BD4055" w:rsidRDefault="00BD4055" w:rsidP="00EB41EC">
            <w:pPr>
              <w:spacing w:line="480" w:lineRule="auto"/>
              <w:rPr>
                <w:rFonts w:ascii="Times New Roman" w:hAnsi="Times New Roman" w:cs="Times New Roman"/>
              </w:rPr>
            </w:pPr>
          </w:p>
        </w:tc>
      </w:tr>
      <w:tr w:rsidR="00BD4055" w14:paraId="4FBC54E5" w14:textId="77777777" w:rsidTr="00EB41EC">
        <w:tc>
          <w:tcPr>
            <w:tcW w:w="4253" w:type="dxa"/>
          </w:tcPr>
          <w:p w14:paraId="17C04C13" w14:textId="77777777" w:rsidR="00BD4055" w:rsidRPr="00A902CF" w:rsidRDefault="00BD4055" w:rsidP="00EB41EC">
            <w:pPr>
              <w:tabs>
                <w:tab w:val="right" w:pos="4037"/>
              </w:tabs>
              <w:spacing w:line="480" w:lineRule="auto"/>
              <w:ind w:firstLine="0"/>
              <w:rPr>
                <w:rFonts w:ascii="Times New Roman" w:hAnsi="Times New Roman" w:cs="Times New Roman"/>
                <w:b/>
                <w:bCs/>
              </w:rPr>
            </w:pPr>
            <w:r>
              <w:rPr>
                <w:rFonts w:ascii="Times New Roman" w:hAnsi="Times New Roman" w:cs="Times New Roman"/>
              </w:rPr>
              <w:t xml:space="preserve">Anterior temporal fusiform cortex; anterior temporal </w:t>
            </w:r>
            <w:proofErr w:type="spellStart"/>
            <w:r>
              <w:rPr>
                <w:rFonts w:ascii="Times New Roman" w:hAnsi="Times New Roman" w:cs="Times New Roman"/>
              </w:rPr>
              <w:t>parahippocampal</w:t>
            </w:r>
            <w:proofErr w:type="spellEnd"/>
            <w:r>
              <w:rPr>
                <w:rFonts w:ascii="Times New Roman" w:hAnsi="Times New Roman" w:cs="Times New Roman"/>
              </w:rPr>
              <w:t xml:space="preserve"> cortex; temporal pole; </w:t>
            </w:r>
            <w:r w:rsidRPr="000F1E7A">
              <w:rPr>
                <w:rFonts w:ascii="Times New Roman" w:hAnsi="Times New Roman" w:cs="Times New Roman"/>
                <w:color w:val="000000" w:themeColor="text1"/>
              </w:rPr>
              <w:t>anterior superior temporal gyrus</w:t>
            </w:r>
            <w:r>
              <w:rPr>
                <w:rFonts w:ascii="Times New Roman" w:hAnsi="Times New Roman" w:cs="Times New Roman"/>
                <w:color w:val="000000" w:themeColor="text1"/>
              </w:rPr>
              <w:t xml:space="preserve">; </w:t>
            </w:r>
            <w:r w:rsidRPr="000F1E7A">
              <w:rPr>
                <w:rFonts w:ascii="Times New Roman" w:hAnsi="Times New Roman" w:cs="Times New Roman"/>
                <w:color w:val="000000" w:themeColor="text1"/>
              </w:rPr>
              <w:t>posterior middle temporal gyrus</w:t>
            </w:r>
            <w:r>
              <w:rPr>
                <w:rFonts w:ascii="Times New Roman" w:hAnsi="Times New Roman" w:cs="Times New Roman"/>
                <w:color w:val="000000" w:themeColor="text1"/>
              </w:rPr>
              <w:t xml:space="preserve">; planum </w:t>
            </w:r>
            <w:proofErr w:type="spellStart"/>
            <w:r>
              <w:rPr>
                <w:rFonts w:ascii="Times New Roman" w:hAnsi="Times New Roman" w:cs="Times New Roman"/>
                <w:color w:val="000000" w:themeColor="text1"/>
              </w:rPr>
              <w:t>polare</w:t>
            </w:r>
            <w:proofErr w:type="spellEnd"/>
            <w:r>
              <w:rPr>
                <w:rFonts w:ascii="Times New Roman" w:hAnsi="Times New Roman" w:cs="Times New Roman"/>
                <w:color w:val="000000" w:themeColor="text1"/>
              </w:rPr>
              <w:t xml:space="preserve">; </w:t>
            </w:r>
            <w:r w:rsidRPr="000F1E7A">
              <w:rPr>
                <w:rFonts w:ascii="Times New Roman" w:hAnsi="Times New Roman" w:cs="Times New Roman"/>
                <w:color w:val="000000" w:themeColor="text1"/>
              </w:rPr>
              <w:t>central operculum cortex</w:t>
            </w:r>
            <w:r>
              <w:rPr>
                <w:rFonts w:ascii="Times New Roman" w:hAnsi="Times New Roman" w:cs="Times New Roman"/>
                <w:color w:val="000000" w:themeColor="text1"/>
              </w:rPr>
              <w:t xml:space="preserve">; </w:t>
            </w:r>
            <w:r w:rsidRPr="000F1E7A">
              <w:rPr>
                <w:rFonts w:ascii="Times New Roman" w:hAnsi="Times New Roman" w:cs="Times New Roman"/>
                <w:color w:val="000000" w:themeColor="text1"/>
              </w:rPr>
              <w:t>insular cortex</w:t>
            </w:r>
            <w:r>
              <w:rPr>
                <w:rFonts w:ascii="Times New Roman" w:hAnsi="Times New Roman" w:cs="Times New Roman"/>
                <w:color w:val="000000" w:themeColor="text1"/>
              </w:rPr>
              <w:t xml:space="preserve">; </w:t>
            </w:r>
            <w:r w:rsidRPr="000F1E7A">
              <w:rPr>
                <w:rFonts w:ascii="Times New Roman" w:hAnsi="Times New Roman" w:cs="Times New Roman"/>
                <w:color w:val="000000" w:themeColor="text1"/>
              </w:rPr>
              <w:t>subcallosal cortex</w:t>
            </w:r>
            <w:r>
              <w:rPr>
                <w:rFonts w:ascii="Times New Roman" w:hAnsi="Times New Roman" w:cs="Times New Roman"/>
                <w:color w:val="000000" w:themeColor="text1"/>
              </w:rPr>
              <w:t xml:space="preserve">; </w:t>
            </w:r>
            <w:r w:rsidRPr="000F1E7A">
              <w:rPr>
                <w:rFonts w:ascii="Times New Roman" w:hAnsi="Times New Roman" w:cs="Times New Roman"/>
                <w:color w:val="000000" w:themeColor="text1"/>
              </w:rPr>
              <w:t>paracingulate gyrus</w:t>
            </w:r>
            <w:r>
              <w:rPr>
                <w:rFonts w:ascii="Times New Roman" w:hAnsi="Times New Roman" w:cs="Times New Roman"/>
                <w:color w:val="000000" w:themeColor="text1"/>
              </w:rPr>
              <w:t xml:space="preserve">; caudate; putamen; accumbens; precentral gyrus; inferior frontal gyrus; </w:t>
            </w:r>
            <w:r>
              <w:rPr>
                <w:rFonts w:ascii="Times New Roman" w:hAnsi="Times New Roman" w:cs="Times New Roman"/>
                <w:color w:val="000000" w:themeColor="text1"/>
              </w:rPr>
              <w:lastRenderedPageBreak/>
              <w:t>middle frontal gyrus; frontal pole; orbitofrontal cortex</w:t>
            </w:r>
          </w:p>
        </w:tc>
        <w:tc>
          <w:tcPr>
            <w:tcW w:w="1417" w:type="dxa"/>
          </w:tcPr>
          <w:p w14:paraId="47333F88"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lastRenderedPageBreak/>
              <w:t>Bilateral</w:t>
            </w:r>
          </w:p>
        </w:tc>
        <w:tc>
          <w:tcPr>
            <w:tcW w:w="851" w:type="dxa"/>
          </w:tcPr>
          <w:p w14:paraId="14191AF4"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30</w:t>
            </w:r>
          </w:p>
        </w:tc>
        <w:tc>
          <w:tcPr>
            <w:tcW w:w="567" w:type="dxa"/>
          </w:tcPr>
          <w:p w14:paraId="222BAE40"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-6</w:t>
            </w:r>
          </w:p>
        </w:tc>
        <w:tc>
          <w:tcPr>
            <w:tcW w:w="803" w:type="dxa"/>
          </w:tcPr>
          <w:p w14:paraId="00C89C27"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-52</w:t>
            </w:r>
          </w:p>
        </w:tc>
        <w:tc>
          <w:tcPr>
            <w:tcW w:w="1361" w:type="dxa"/>
          </w:tcPr>
          <w:p w14:paraId="2B1B41E9"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78,441</w:t>
            </w:r>
          </w:p>
        </w:tc>
      </w:tr>
      <w:tr w:rsidR="00BD4055" w14:paraId="4F544EBC" w14:textId="77777777" w:rsidTr="00EB41EC">
        <w:tc>
          <w:tcPr>
            <w:tcW w:w="4253" w:type="dxa"/>
            <w:shd w:val="clear" w:color="auto" w:fill="D9D9D9" w:themeFill="background1" w:themeFillShade="D9"/>
          </w:tcPr>
          <w:p w14:paraId="0711C4F3" w14:textId="77777777" w:rsidR="00BD4055" w:rsidRPr="00B07C89" w:rsidRDefault="00BD4055" w:rsidP="00EB41EC">
            <w:pPr>
              <w:spacing w:line="480" w:lineRule="auto"/>
              <w:ind w:firstLine="0"/>
              <w:rPr>
                <w:rFonts w:ascii="Times New Roman" w:hAnsi="Times New Roman" w:cs="Times New Roman"/>
                <w:b/>
                <w:bCs/>
              </w:rPr>
            </w:pPr>
            <w:r>
              <w:rPr>
                <w:rFonts w:ascii="Times New Roman" w:hAnsi="Times New Roman" w:cs="Times New Roman"/>
                <w:b/>
                <w:bCs/>
              </w:rPr>
              <w:t>AD vs bvFTD</w:t>
            </w:r>
          </w:p>
        </w:tc>
        <w:tc>
          <w:tcPr>
            <w:tcW w:w="1417" w:type="dxa"/>
            <w:shd w:val="clear" w:color="auto" w:fill="D9D9D9" w:themeFill="background1" w:themeFillShade="D9"/>
          </w:tcPr>
          <w:p w14:paraId="4FBD61C9" w14:textId="77777777" w:rsidR="00BD4055" w:rsidRDefault="00BD4055" w:rsidP="00EB41EC">
            <w:pPr>
              <w:spacing w:line="480" w:lineRule="auto"/>
              <w:rPr>
                <w:rFonts w:ascii="Times New Roman" w:hAnsi="Times New Roman" w:cs="Times New Roman"/>
              </w:rPr>
            </w:pPr>
          </w:p>
        </w:tc>
        <w:tc>
          <w:tcPr>
            <w:tcW w:w="851" w:type="dxa"/>
            <w:shd w:val="clear" w:color="auto" w:fill="D9D9D9" w:themeFill="background1" w:themeFillShade="D9"/>
          </w:tcPr>
          <w:p w14:paraId="2F5D4F1C" w14:textId="77777777" w:rsidR="00BD4055" w:rsidRDefault="00BD4055" w:rsidP="00EB41EC">
            <w:pPr>
              <w:spacing w:line="480" w:lineRule="auto"/>
              <w:rPr>
                <w:rFonts w:ascii="Times New Roman" w:hAnsi="Times New Roman" w:cs="Times New Roman"/>
              </w:rPr>
            </w:pPr>
          </w:p>
        </w:tc>
        <w:tc>
          <w:tcPr>
            <w:tcW w:w="567" w:type="dxa"/>
            <w:shd w:val="clear" w:color="auto" w:fill="D9D9D9" w:themeFill="background1" w:themeFillShade="D9"/>
          </w:tcPr>
          <w:p w14:paraId="29B0BF03" w14:textId="77777777" w:rsidR="00BD4055" w:rsidRDefault="00BD4055" w:rsidP="00EB41EC">
            <w:pPr>
              <w:spacing w:line="480" w:lineRule="auto"/>
              <w:rPr>
                <w:rFonts w:ascii="Times New Roman" w:hAnsi="Times New Roman" w:cs="Times New Roman"/>
              </w:rPr>
            </w:pPr>
          </w:p>
        </w:tc>
        <w:tc>
          <w:tcPr>
            <w:tcW w:w="803" w:type="dxa"/>
            <w:shd w:val="clear" w:color="auto" w:fill="D9D9D9" w:themeFill="background1" w:themeFillShade="D9"/>
          </w:tcPr>
          <w:p w14:paraId="7C9CA7C2" w14:textId="77777777" w:rsidR="00BD4055" w:rsidRDefault="00BD4055" w:rsidP="00EB41EC">
            <w:pPr>
              <w:spacing w:line="480" w:lineRule="auto"/>
              <w:rPr>
                <w:rFonts w:ascii="Times New Roman" w:hAnsi="Times New Roman" w:cs="Times New Roman"/>
              </w:rPr>
            </w:pPr>
          </w:p>
        </w:tc>
        <w:tc>
          <w:tcPr>
            <w:tcW w:w="1361" w:type="dxa"/>
            <w:shd w:val="clear" w:color="auto" w:fill="D9D9D9" w:themeFill="background1" w:themeFillShade="D9"/>
          </w:tcPr>
          <w:p w14:paraId="20DCBD3B" w14:textId="77777777" w:rsidR="00BD4055" w:rsidRDefault="00BD4055" w:rsidP="00EB41EC">
            <w:pPr>
              <w:spacing w:line="480" w:lineRule="auto"/>
              <w:rPr>
                <w:rFonts w:ascii="Times New Roman" w:hAnsi="Times New Roman" w:cs="Times New Roman"/>
              </w:rPr>
            </w:pPr>
          </w:p>
        </w:tc>
      </w:tr>
      <w:tr w:rsidR="00BD4055" w14:paraId="1BEA005D" w14:textId="77777777" w:rsidTr="00EB41EC">
        <w:tc>
          <w:tcPr>
            <w:tcW w:w="4253" w:type="dxa"/>
          </w:tcPr>
          <w:p w14:paraId="705D5504" w14:textId="77777777" w:rsidR="00BD4055" w:rsidRPr="00E50360" w:rsidRDefault="00BD4055" w:rsidP="00EB41EC">
            <w:pPr>
              <w:spacing w:line="480" w:lineRule="auto"/>
              <w:ind w:firstLine="0"/>
              <w:rPr>
                <w:rFonts w:ascii="Times New Roman" w:hAnsi="Times New Roman" w:cs="Times New Roman"/>
              </w:rPr>
            </w:pPr>
            <w:proofErr w:type="spellStart"/>
            <w:r>
              <w:rPr>
                <w:rFonts w:ascii="Times New Roman" w:hAnsi="Times New Roman" w:cs="Times New Roman"/>
              </w:rPr>
              <w:t>Precuenous</w:t>
            </w:r>
            <w:proofErr w:type="spellEnd"/>
            <w:r>
              <w:rPr>
                <w:rFonts w:ascii="Times New Roman" w:hAnsi="Times New Roman" w:cs="Times New Roman"/>
              </w:rPr>
              <w:t xml:space="preserve"> cortex; </w:t>
            </w:r>
            <w:proofErr w:type="spellStart"/>
            <w:r>
              <w:rPr>
                <w:rFonts w:ascii="Times New Roman" w:hAnsi="Times New Roman" w:cs="Times New Roman"/>
              </w:rPr>
              <w:t>intracalcarine</w:t>
            </w:r>
            <w:proofErr w:type="spellEnd"/>
            <w:r>
              <w:rPr>
                <w:rFonts w:ascii="Times New Roman" w:hAnsi="Times New Roman" w:cs="Times New Roman"/>
              </w:rPr>
              <w:t xml:space="preserve"> cortex; </w:t>
            </w:r>
            <w:proofErr w:type="spellStart"/>
            <w:r>
              <w:rPr>
                <w:rFonts w:ascii="Times New Roman" w:hAnsi="Times New Roman" w:cs="Times New Roman"/>
              </w:rPr>
              <w:t>supracalcarine</w:t>
            </w:r>
            <w:proofErr w:type="spellEnd"/>
            <w:r>
              <w:rPr>
                <w:rFonts w:ascii="Times New Roman" w:hAnsi="Times New Roman" w:cs="Times New Roman"/>
              </w:rPr>
              <w:t xml:space="preserve"> cortex; postcentral gyrus; superior lateral occipital cortex </w:t>
            </w:r>
          </w:p>
        </w:tc>
        <w:tc>
          <w:tcPr>
            <w:tcW w:w="1417" w:type="dxa"/>
          </w:tcPr>
          <w:p w14:paraId="479368AC"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Bilateral</w:t>
            </w:r>
          </w:p>
        </w:tc>
        <w:tc>
          <w:tcPr>
            <w:tcW w:w="851" w:type="dxa"/>
          </w:tcPr>
          <w:p w14:paraId="7D236FD0"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12</w:t>
            </w:r>
          </w:p>
        </w:tc>
        <w:tc>
          <w:tcPr>
            <w:tcW w:w="567" w:type="dxa"/>
          </w:tcPr>
          <w:p w14:paraId="53857CE4"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-62</w:t>
            </w:r>
          </w:p>
        </w:tc>
        <w:tc>
          <w:tcPr>
            <w:tcW w:w="803" w:type="dxa"/>
          </w:tcPr>
          <w:p w14:paraId="43151A1C"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18</w:t>
            </w:r>
          </w:p>
        </w:tc>
        <w:tc>
          <w:tcPr>
            <w:tcW w:w="1361" w:type="dxa"/>
          </w:tcPr>
          <w:p w14:paraId="1B977180"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18,663</w:t>
            </w:r>
          </w:p>
        </w:tc>
      </w:tr>
      <w:tr w:rsidR="00BD4055" w14:paraId="68B57B71" w14:textId="77777777" w:rsidTr="00EB41EC">
        <w:tc>
          <w:tcPr>
            <w:tcW w:w="4253" w:type="dxa"/>
            <w:shd w:val="clear" w:color="auto" w:fill="D9D9D9" w:themeFill="background1" w:themeFillShade="D9"/>
          </w:tcPr>
          <w:p w14:paraId="7B1CA07C" w14:textId="77777777" w:rsidR="00BD4055" w:rsidRPr="00B07C89" w:rsidRDefault="00BD4055" w:rsidP="00EB41EC">
            <w:pPr>
              <w:spacing w:line="480" w:lineRule="auto"/>
              <w:ind w:firstLine="0"/>
              <w:rPr>
                <w:rFonts w:ascii="Times New Roman" w:hAnsi="Times New Roman" w:cs="Times New Roman"/>
                <w:b/>
                <w:bCs/>
              </w:rPr>
            </w:pPr>
            <w:r>
              <w:rPr>
                <w:rFonts w:ascii="Times New Roman" w:hAnsi="Times New Roman" w:cs="Times New Roman"/>
                <w:b/>
                <w:bCs/>
              </w:rPr>
              <w:t>bvFTD vs AD</w:t>
            </w:r>
          </w:p>
        </w:tc>
        <w:tc>
          <w:tcPr>
            <w:tcW w:w="1417" w:type="dxa"/>
            <w:shd w:val="clear" w:color="auto" w:fill="D9D9D9" w:themeFill="background1" w:themeFillShade="D9"/>
          </w:tcPr>
          <w:p w14:paraId="1445B7CD" w14:textId="77777777" w:rsidR="00BD4055" w:rsidRDefault="00BD4055" w:rsidP="00EB41EC">
            <w:pPr>
              <w:spacing w:line="480" w:lineRule="auto"/>
              <w:rPr>
                <w:rFonts w:ascii="Times New Roman" w:hAnsi="Times New Roman" w:cs="Times New Roman"/>
              </w:rPr>
            </w:pPr>
          </w:p>
        </w:tc>
        <w:tc>
          <w:tcPr>
            <w:tcW w:w="851" w:type="dxa"/>
            <w:shd w:val="clear" w:color="auto" w:fill="D9D9D9" w:themeFill="background1" w:themeFillShade="D9"/>
          </w:tcPr>
          <w:p w14:paraId="51A8E599" w14:textId="77777777" w:rsidR="00BD4055" w:rsidRDefault="00BD4055" w:rsidP="00EB41EC">
            <w:pPr>
              <w:spacing w:line="480" w:lineRule="auto"/>
              <w:rPr>
                <w:rFonts w:ascii="Times New Roman" w:hAnsi="Times New Roman" w:cs="Times New Roman"/>
              </w:rPr>
            </w:pPr>
          </w:p>
        </w:tc>
        <w:tc>
          <w:tcPr>
            <w:tcW w:w="567" w:type="dxa"/>
            <w:shd w:val="clear" w:color="auto" w:fill="D9D9D9" w:themeFill="background1" w:themeFillShade="D9"/>
          </w:tcPr>
          <w:p w14:paraId="577D0C47" w14:textId="77777777" w:rsidR="00BD4055" w:rsidRDefault="00BD4055" w:rsidP="00EB41EC">
            <w:pPr>
              <w:spacing w:line="480" w:lineRule="auto"/>
              <w:rPr>
                <w:rFonts w:ascii="Times New Roman" w:hAnsi="Times New Roman" w:cs="Times New Roman"/>
              </w:rPr>
            </w:pPr>
          </w:p>
        </w:tc>
        <w:tc>
          <w:tcPr>
            <w:tcW w:w="803" w:type="dxa"/>
            <w:shd w:val="clear" w:color="auto" w:fill="D9D9D9" w:themeFill="background1" w:themeFillShade="D9"/>
          </w:tcPr>
          <w:p w14:paraId="734CD6A2" w14:textId="77777777" w:rsidR="00BD4055" w:rsidRDefault="00BD4055" w:rsidP="00EB41EC">
            <w:pPr>
              <w:spacing w:line="480" w:lineRule="auto"/>
              <w:rPr>
                <w:rFonts w:ascii="Times New Roman" w:hAnsi="Times New Roman" w:cs="Times New Roman"/>
              </w:rPr>
            </w:pPr>
          </w:p>
        </w:tc>
        <w:tc>
          <w:tcPr>
            <w:tcW w:w="1361" w:type="dxa"/>
            <w:shd w:val="clear" w:color="auto" w:fill="D9D9D9" w:themeFill="background1" w:themeFillShade="D9"/>
          </w:tcPr>
          <w:p w14:paraId="65D2F2B2" w14:textId="77777777" w:rsidR="00BD4055" w:rsidRDefault="00BD4055" w:rsidP="00EB41EC">
            <w:pPr>
              <w:spacing w:line="480" w:lineRule="auto"/>
              <w:rPr>
                <w:rFonts w:ascii="Times New Roman" w:hAnsi="Times New Roman" w:cs="Times New Roman"/>
              </w:rPr>
            </w:pPr>
          </w:p>
        </w:tc>
      </w:tr>
      <w:tr w:rsidR="00BD4055" w14:paraId="26FAD5C3" w14:textId="77777777" w:rsidTr="00EB41EC">
        <w:tc>
          <w:tcPr>
            <w:tcW w:w="4253" w:type="dxa"/>
          </w:tcPr>
          <w:p w14:paraId="154D83A8" w14:textId="77777777" w:rsidR="00BD4055" w:rsidRPr="006E3DFF" w:rsidRDefault="00BD4055" w:rsidP="00EB41EC">
            <w:pPr>
              <w:spacing w:line="480" w:lineRule="auto"/>
              <w:ind w:firstLine="0"/>
              <w:rPr>
                <w:rFonts w:ascii="Times New Roman" w:hAnsi="Times New Roman" w:cs="Times New Roman"/>
              </w:rPr>
            </w:pPr>
            <w:r>
              <w:rPr>
                <w:rFonts w:ascii="Times New Roman" w:hAnsi="Times New Roman" w:cs="Times New Roman"/>
              </w:rPr>
              <w:t xml:space="preserve">Orbitofrontal cortex; frontal pole; inferior frontal gyrus; pars triangularis; frontal operculum cortex; central operculum cortex; insular cortex; temporal pole </w:t>
            </w:r>
          </w:p>
        </w:tc>
        <w:tc>
          <w:tcPr>
            <w:tcW w:w="1417" w:type="dxa"/>
          </w:tcPr>
          <w:p w14:paraId="59C08332"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Right</w:t>
            </w:r>
          </w:p>
        </w:tc>
        <w:tc>
          <w:tcPr>
            <w:tcW w:w="851" w:type="dxa"/>
          </w:tcPr>
          <w:p w14:paraId="4975F3B9"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40</w:t>
            </w:r>
          </w:p>
        </w:tc>
        <w:tc>
          <w:tcPr>
            <w:tcW w:w="567" w:type="dxa"/>
          </w:tcPr>
          <w:p w14:paraId="4D13E2E3"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18</w:t>
            </w:r>
          </w:p>
        </w:tc>
        <w:tc>
          <w:tcPr>
            <w:tcW w:w="803" w:type="dxa"/>
          </w:tcPr>
          <w:p w14:paraId="0EF400C6"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-14</w:t>
            </w:r>
          </w:p>
        </w:tc>
        <w:tc>
          <w:tcPr>
            <w:tcW w:w="1361" w:type="dxa"/>
          </w:tcPr>
          <w:p w14:paraId="41CE6B65" w14:textId="77777777" w:rsidR="00BD4055" w:rsidRDefault="00BD4055" w:rsidP="00EB41EC">
            <w:pPr>
              <w:spacing w:line="480" w:lineRule="auto"/>
              <w:ind w:firstLine="0"/>
              <w:rPr>
                <w:rFonts w:ascii="Times New Roman" w:hAnsi="Times New Roman" w:cs="Times New Roman"/>
              </w:rPr>
            </w:pPr>
            <w:r>
              <w:rPr>
                <w:rFonts w:ascii="Times New Roman" w:hAnsi="Times New Roman" w:cs="Times New Roman"/>
              </w:rPr>
              <w:t>7659</w:t>
            </w:r>
          </w:p>
        </w:tc>
      </w:tr>
      <w:tr w:rsidR="00BD4055" w14:paraId="71D874AF" w14:textId="77777777" w:rsidTr="00EB41EC">
        <w:tc>
          <w:tcPr>
            <w:tcW w:w="4253" w:type="dxa"/>
          </w:tcPr>
          <w:p w14:paraId="7FE76C08" w14:textId="77777777" w:rsidR="00BD4055" w:rsidRDefault="00BD4055" w:rsidP="00EB41EC">
            <w:pPr>
              <w:spacing w:line="480" w:lineRule="auto"/>
              <w:rPr>
                <w:rFonts w:ascii="Times New Roman" w:hAnsi="Times New Roman" w:cs="Times New Roman"/>
              </w:rPr>
            </w:pPr>
          </w:p>
        </w:tc>
        <w:tc>
          <w:tcPr>
            <w:tcW w:w="1417" w:type="dxa"/>
          </w:tcPr>
          <w:p w14:paraId="6C287912" w14:textId="77777777" w:rsidR="00BD4055" w:rsidRDefault="00BD4055" w:rsidP="00EB41EC">
            <w:pPr>
              <w:spacing w:line="480" w:lineRule="auto"/>
              <w:rPr>
                <w:rFonts w:ascii="Times New Roman" w:hAnsi="Times New Roman" w:cs="Times New Roman"/>
              </w:rPr>
            </w:pPr>
          </w:p>
        </w:tc>
        <w:tc>
          <w:tcPr>
            <w:tcW w:w="851" w:type="dxa"/>
          </w:tcPr>
          <w:p w14:paraId="67B9A5A4" w14:textId="77777777" w:rsidR="00BD4055" w:rsidRDefault="00BD4055" w:rsidP="00EB41EC">
            <w:pPr>
              <w:spacing w:line="480" w:lineRule="auto"/>
              <w:rPr>
                <w:rFonts w:ascii="Times New Roman" w:hAnsi="Times New Roman" w:cs="Times New Roman"/>
              </w:rPr>
            </w:pPr>
          </w:p>
        </w:tc>
        <w:tc>
          <w:tcPr>
            <w:tcW w:w="567" w:type="dxa"/>
          </w:tcPr>
          <w:p w14:paraId="58147964" w14:textId="77777777" w:rsidR="00BD4055" w:rsidRDefault="00BD4055" w:rsidP="00EB41EC">
            <w:pPr>
              <w:spacing w:line="480" w:lineRule="auto"/>
              <w:rPr>
                <w:rFonts w:ascii="Times New Roman" w:hAnsi="Times New Roman" w:cs="Times New Roman"/>
              </w:rPr>
            </w:pPr>
          </w:p>
        </w:tc>
        <w:tc>
          <w:tcPr>
            <w:tcW w:w="803" w:type="dxa"/>
          </w:tcPr>
          <w:p w14:paraId="2481D1FD" w14:textId="77777777" w:rsidR="00BD4055" w:rsidRDefault="00BD4055" w:rsidP="00EB41EC">
            <w:pPr>
              <w:spacing w:line="480" w:lineRule="auto"/>
              <w:rPr>
                <w:rFonts w:ascii="Times New Roman" w:hAnsi="Times New Roman" w:cs="Times New Roman"/>
              </w:rPr>
            </w:pPr>
          </w:p>
        </w:tc>
        <w:tc>
          <w:tcPr>
            <w:tcW w:w="1361" w:type="dxa"/>
          </w:tcPr>
          <w:p w14:paraId="23619687" w14:textId="77777777" w:rsidR="00BD4055" w:rsidRDefault="00BD4055" w:rsidP="00EB41EC">
            <w:pPr>
              <w:spacing w:line="480" w:lineRule="auto"/>
              <w:rPr>
                <w:rFonts w:ascii="Times New Roman" w:hAnsi="Times New Roman" w:cs="Times New Roman"/>
              </w:rPr>
            </w:pPr>
          </w:p>
        </w:tc>
      </w:tr>
    </w:tbl>
    <w:p w14:paraId="18014DE5" w14:textId="77777777" w:rsidR="00BD4055" w:rsidRDefault="00BD4055" w:rsidP="00BD4055">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5160876" w14:textId="77777777" w:rsidR="00BD4055" w:rsidRPr="000E6DF6" w:rsidRDefault="00BD4055" w:rsidP="00BD4055">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Supplementary Figure 1. </w:t>
      </w:r>
      <w:r>
        <w:rPr>
          <w:rFonts w:ascii="Times New Roman" w:hAnsi="Times New Roman" w:cs="Times New Roman"/>
          <w:sz w:val="24"/>
          <w:szCs w:val="24"/>
        </w:rPr>
        <w:t>Regions of significant grey matter atrophy in A) AD patients vs. controls and B) bvFTD patients vs. controls.</w:t>
      </w:r>
    </w:p>
    <w:p w14:paraId="394F482C" w14:textId="77777777" w:rsidR="00BD4055" w:rsidRDefault="00BD4055" w:rsidP="00BD4055">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F57065B" wp14:editId="489BD7DB">
            <wp:extent cx="5731510" cy="2976880"/>
            <wp:effectExtent l="0" t="0" r="0" b="0"/>
            <wp:docPr id="1052179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79734" name="Picture 10521797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976880"/>
                    </a:xfrm>
                    <a:prstGeom prst="rect">
                      <a:avLst/>
                    </a:prstGeom>
                  </pic:spPr>
                </pic:pic>
              </a:graphicData>
            </a:graphic>
          </wp:inline>
        </w:drawing>
      </w:r>
    </w:p>
    <w:p w14:paraId="31908764" w14:textId="77777777" w:rsidR="00BD4055" w:rsidRDefault="00BD4055" w:rsidP="00BD4055">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Note. </w:t>
      </w:r>
      <w:r>
        <w:rPr>
          <w:rFonts w:ascii="Times New Roman" w:hAnsi="Times New Roman" w:cs="Times New Roman"/>
          <w:sz w:val="24"/>
          <w:szCs w:val="24"/>
        </w:rPr>
        <w:t xml:space="preserve">Results are family-wise error corrected and statistically significant at </w:t>
      </w:r>
      <w:r>
        <w:rPr>
          <w:rFonts w:ascii="Times New Roman" w:hAnsi="Times New Roman" w:cs="Times New Roman"/>
          <w:i/>
          <w:iCs/>
          <w:sz w:val="24"/>
          <w:szCs w:val="24"/>
        </w:rPr>
        <w:t>p</w:t>
      </w:r>
      <w:r>
        <w:rPr>
          <w:rFonts w:ascii="Times New Roman" w:hAnsi="Times New Roman" w:cs="Times New Roman"/>
          <w:sz w:val="24"/>
          <w:szCs w:val="24"/>
        </w:rPr>
        <w:t>&lt;.05.</w:t>
      </w:r>
    </w:p>
    <w:p w14:paraId="10A6E524" w14:textId="77777777" w:rsidR="00BD4055" w:rsidRDefault="00BD4055" w:rsidP="00BD4055">
      <w:pPr>
        <w:spacing w:line="480" w:lineRule="auto"/>
        <w:rPr>
          <w:rFonts w:ascii="Times New Roman" w:hAnsi="Times New Roman" w:cs="Times New Roman"/>
          <w:sz w:val="24"/>
          <w:szCs w:val="24"/>
        </w:rPr>
      </w:pPr>
    </w:p>
    <w:p w14:paraId="6DB15970" w14:textId="77777777" w:rsidR="00BD4055" w:rsidRPr="008D3B88" w:rsidRDefault="00BD4055" w:rsidP="00BD4055">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Supplementary Figure 2. </w:t>
      </w:r>
      <w:r>
        <w:rPr>
          <w:rFonts w:ascii="Times New Roman" w:hAnsi="Times New Roman" w:cs="Times New Roman"/>
          <w:sz w:val="24"/>
          <w:szCs w:val="24"/>
        </w:rPr>
        <w:t>Regions of significant grey matter atrophy in A) AD vs. bvFTD patients and B) bvFTD vs. AD patients</w:t>
      </w:r>
    </w:p>
    <w:p w14:paraId="47C102D7" w14:textId="77777777" w:rsidR="00BD4055" w:rsidRDefault="00BD4055" w:rsidP="00BD4055">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DB4BDB5" wp14:editId="39DE97BB">
            <wp:extent cx="5731510" cy="1958340"/>
            <wp:effectExtent l="0" t="0" r="0" b="0"/>
            <wp:docPr id="343498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98441" name="Picture 3434984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958340"/>
                    </a:xfrm>
                    <a:prstGeom prst="rect">
                      <a:avLst/>
                    </a:prstGeom>
                  </pic:spPr>
                </pic:pic>
              </a:graphicData>
            </a:graphic>
          </wp:inline>
        </w:drawing>
      </w:r>
    </w:p>
    <w:p w14:paraId="0B6C0D86" w14:textId="5296D430" w:rsidR="00853350" w:rsidRDefault="00BD4055" w:rsidP="00BD4055">
      <w:r>
        <w:rPr>
          <w:rFonts w:ascii="Times New Roman" w:hAnsi="Times New Roman" w:cs="Times New Roman"/>
          <w:i/>
          <w:iCs/>
          <w:sz w:val="24"/>
          <w:szCs w:val="24"/>
        </w:rPr>
        <w:t xml:space="preserve">Note. </w:t>
      </w:r>
      <w:r>
        <w:rPr>
          <w:rFonts w:ascii="Times New Roman" w:hAnsi="Times New Roman" w:cs="Times New Roman"/>
          <w:sz w:val="24"/>
          <w:szCs w:val="24"/>
        </w:rPr>
        <w:t xml:space="preserve">Results are family-wise error corrected and statistically significant at </w:t>
      </w:r>
      <w:r>
        <w:rPr>
          <w:rFonts w:ascii="Times New Roman" w:hAnsi="Times New Roman" w:cs="Times New Roman"/>
          <w:i/>
          <w:iCs/>
          <w:sz w:val="24"/>
          <w:szCs w:val="24"/>
        </w:rPr>
        <w:t>p</w:t>
      </w:r>
      <w:r>
        <w:rPr>
          <w:rFonts w:ascii="Times New Roman" w:hAnsi="Times New Roman" w:cs="Times New Roman"/>
          <w:sz w:val="24"/>
          <w:szCs w:val="24"/>
        </w:rPr>
        <w:t>&lt;.05.</w:t>
      </w:r>
    </w:p>
    <w:sectPr w:rsidR="008533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8C291" w14:textId="77777777" w:rsidR="000B0C84" w:rsidRDefault="000B0C84">
      <w:pPr>
        <w:spacing w:after="0" w:line="240" w:lineRule="auto"/>
      </w:pPr>
      <w:r>
        <w:separator/>
      </w:r>
    </w:p>
  </w:endnote>
  <w:endnote w:type="continuationSeparator" w:id="0">
    <w:p w14:paraId="72093E83" w14:textId="77777777" w:rsidR="000B0C84" w:rsidRDefault="000B0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A8F0" w14:textId="77777777" w:rsidR="000B0C84" w:rsidRDefault="000B0C84">
      <w:pPr>
        <w:spacing w:after="0" w:line="240" w:lineRule="auto"/>
      </w:pPr>
      <w:r>
        <w:separator/>
      </w:r>
    </w:p>
  </w:footnote>
  <w:footnote w:type="continuationSeparator" w:id="0">
    <w:p w14:paraId="37F2920D" w14:textId="77777777" w:rsidR="000B0C84" w:rsidRDefault="000B0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A5A5" w14:textId="77777777" w:rsidR="00B30261" w:rsidRPr="00FD77DA" w:rsidRDefault="00BE1A40">
    <w:pPr>
      <w:pStyle w:val="Header"/>
      <w:rPr>
        <w:rFonts w:ascii="Times New Roman" w:hAnsi="Times New Roman" w:cs="Times New Roman"/>
        <w:sz w:val="22"/>
        <w:szCs w:val="22"/>
      </w:rPr>
    </w:pPr>
    <w:r w:rsidRPr="00FD77DA">
      <w:rPr>
        <w:rFonts w:ascii="Times New Roman" w:hAnsi="Times New Roman" w:cs="Times New Roman"/>
        <w:sz w:val="22"/>
        <w:szCs w:val="22"/>
      </w:rPr>
      <w:t xml:space="preserve">Risky decision-making in dementia </w:t>
    </w:r>
  </w:p>
  <w:p w14:paraId="75327412" w14:textId="77777777" w:rsidR="00B30261" w:rsidRDefault="00B30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8385E" w14:textId="77777777" w:rsidR="00B30261" w:rsidRDefault="00BE1A40">
    <w:pPr>
      <w:pStyle w:val="Header"/>
      <w:rPr>
        <w:rStyle w:val="Strong"/>
      </w:rPr>
    </w:pPr>
    <w:r w:rsidRPr="00A75D8C">
      <w:rPr>
        <w:rFonts w:ascii="Times New Roman" w:hAnsi="Times New Roman" w:cs="Times New Roman"/>
        <w:sz w:val="22"/>
        <w:szCs w:val="22"/>
      </w:rPr>
      <w:t>Risky decision-making in dementia</w:t>
    </w:r>
    <w:r>
      <w:rPr>
        <w:rStyle w:val="Strong"/>
      </w:rPr>
      <w:t xml:space="preserve"> </w:t>
    </w:r>
    <w:r>
      <w:rPr>
        <w:rStyle w:val="Strong"/>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EB"/>
    <w:rsid w:val="000229B9"/>
    <w:rsid w:val="00025055"/>
    <w:rsid w:val="00033839"/>
    <w:rsid w:val="000419D8"/>
    <w:rsid w:val="00053B3C"/>
    <w:rsid w:val="000565E7"/>
    <w:rsid w:val="00094002"/>
    <w:rsid w:val="000B0C84"/>
    <w:rsid w:val="000C7B61"/>
    <w:rsid w:val="000E1375"/>
    <w:rsid w:val="000E4DE2"/>
    <w:rsid w:val="000F0834"/>
    <w:rsid w:val="00112408"/>
    <w:rsid w:val="001267AC"/>
    <w:rsid w:val="001607BF"/>
    <w:rsid w:val="00162310"/>
    <w:rsid w:val="0017097F"/>
    <w:rsid w:val="00170E27"/>
    <w:rsid w:val="00177177"/>
    <w:rsid w:val="001B21A1"/>
    <w:rsid w:val="001B31BF"/>
    <w:rsid w:val="001C54E8"/>
    <w:rsid w:val="001E3FE0"/>
    <w:rsid w:val="00202370"/>
    <w:rsid w:val="002142D5"/>
    <w:rsid w:val="002347FD"/>
    <w:rsid w:val="00237AE0"/>
    <w:rsid w:val="002420DF"/>
    <w:rsid w:val="00250902"/>
    <w:rsid w:val="00253E65"/>
    <w:rsid w:val="00255138"/>
    <w:rsid w:val="002732A2"/>
    <w:rsid w:val="0027791A"/>
    <w:rsid w:val="00283655"/>
    <w:rsid w:val="00290342"/>
    <w:rsid w:val="00296525"/>
    <w:rsid w:val="002B14EB"/>
    <w:rsid w:val="002B3C28"/>
    <w:rsid w:val="002B7277"/>
    <w:rsid w:val="002C004F"/>
    <w:rsid w:val="002D2551"/>
    <w:rsid w:val="002E3DFF"/>
    <w:rsid w:val="002F30D4"/>
    <w:rsid w:val="002F401C"/>
    <w:rsid w:val="00300556"/>
    <w:rsid w:val="0031435E"/>
    <w:rsid w:val="0032705B"/>
    <w:rsid w:val="003344AC"/>
    <w:rsid w:val="003429B0"/>
    <w:rsid w:val="003514EB"/>
    <w:rsid w:val="00353DAF"/>
    <w:rsid w:val="00356AC2"/>
    <w:rsid w:val="00377FD0"/>
    <w:rsid w:val="00393582"/>
    <w:rsid w:val="003974E5"/>
    <w:rsid w:val="003D7FAB"/>
    <w:rsid w:val="003F1522"/>
    <w:rsid w:val="00407347"/>
    <w:rsid w:val="00414478"/>
    <w:rsid w:val="00422EBB"/>
    <w:rsid w:val="00434C36"/>
    <w:rsid w:val="0045778B"/>
    <w:rsid w:val="00476092"/>
    <w:rsid w:val="004778DC"/>
    <w:rsid w:val="004B6509"/>
    <w:rsid w:val="004D1E66"/>
    <w:rsid w:val="00537723"/>
    <w:rsid w:val="0054354C"/>
    <w:rsid w:val="00547F39"/>
    <w:rsid w:val="005776D3"/>
    <w:rsid w:val="005A443D"/>
    <w:rsid w:val="005B0621"/>
    <w:rsid w:val="005C0020"/>
    <w:rsid w:val="005C0D6E"/>
    <w:rsid w:val="005C521E"/>
    <w:rsid w:val="005D6DA8"/>
    <w:rsid w:val="005E3144"/>
    <w:rsid w:val="00625E50"/>
    <w:rsid w:val="0063772B"/>
    <w:rsid w:val="0066592E"/>
    <w:rsid w:val="00682CFC"/>
    <w:rsid w:val="00684011"/>
    <w:rsid w:val="0068688B"/>
    <w:rsid w:val="006B1094"/>
    <w:rsid w:val="006C25F5"/>
    <w:rsid w:val="006D0497"/>
    <w:rsid w:val="006D7EA5"/>
    <w:rsid w:val="006F1E0B"/>
    <w:rsid w:val="00707B8F"/>
    <w:rsid w:val="00723B56"/>
    <w:rsid w:val="00740C12"/>
    <w:rsid w:val="007420D4"/>
    <w:rsid w:val="00746947"/>
    <w:rsid w:val="00747796"/>
    <w:rsid w:val="00793938"/>
    <w:rsid w:val="007C333A"/>
    <w:rsid w:val="007C47C8"/>
    <w:rsid w:val="007D09DC"/>
    <w:rsid w:val="007D6A7E"/>
    <w:rsid w:val="007D760C"/>
    <w:rsid w:val="00800FF5"/>
    <w:rsid w:val="008141A0"/>
    <w:rsid w:val="0082659A"/>
    <w:rsid w:val="00830025"/>
    <w:rsid w:val="00831B9D"/>
    <w:rsid w:val="008329E5"/>
    <w:rsid w:val="00840570"/>
    <w:rsid w:val="0084060E"/>
    <w:rsid w:val="00853350"/>
    <w:rsid w:val="008619A0"/>
    <w:rsid w:val="00887381"/>
    <w:rsid w:val="008A00CB"/>
    <w:rsid w:val="008A14E6"/>
    <w:rsid w:val="008B76E6"/>
    <w:rsid w:val="008C63E8"/>
    <w:rsid w:val="008E2D7D"/>
    <w:rsid w:val="008E3AE3"/>
    <w:rsid w:val="008E4050"/>
    <w:rsid w:val="008E5801"/>
    <w:rsid w:val="008F39B9"/>
    <w:rsid w:val="008F493F"/>
    <w:rsid w:val="008F6879"/>
    <w:rsid w:val="008F7BE9"/>
    <w:rsid w:val="009020DA"/>
    <w:rsid w:val="009050ED"/>
    <w:rsid w:val="00905862"/>
    <w:rsid w:val="00910CA2"/>
    <w:rsid w:val="00970485"/>
    <w:rsid w:val="009A0832"/>
    <w:rsid w:val="009A32C7"/>
    <w:rsid w:val="009C415D"/>
    <w:rsid w:val="00A00B0E"/>
    <w:rsid w:val="00A02535"/>
    <w:rsid w:val="00A13967"/>
    <w:rsid w:val="00A14B3F"/>
    <w:rsid w:val="00A6272C"/>
    <w:rsid w:val="00A653D4"/>
    <w:rsid w:val="00A66AE0"/>
    <w:rsid w:val="00AA0BFC"/>
    <w:rsid w:val="00AA4F88"/>
    <w:rsid w:val="00AB08FB"/>
    <w:rsid w:val="00AB5A83"/>
    <w:rsid w:val="00AC188D"/>
    <w:rsid w:val="00AD2710"/>
    <w:rsid w:val="00AE2580"/>
    <w:rsid w:val="00B2008D"/>
    <w:rsid w:val="00B30261"/>
    <w:rsid w:val="00B72DD0"/>
    <w:rsid w:val="00B756AA"/>
    <w:rsid w:val="00BB0D5E"/>
    <w:rsid w:val="00BB1436"/>
    <w:rsid w:val="00BC2B9B"/>
    <w:rsid w:val="00BC4F21"/>
    <w:rsid w:val="00BD4055"/>
    <w:rsid w:val="00BE1A40"/>
    <w:rsid w:val="00BE3E2B"/>
    <w:rsid w:val="00BE5268"/>
    <w:rsid w:val="00C04B2B"/>
    <w:rsid w:val="00C4146A"/>
    <w:rsid w:val="00C563AF"/>
    <w:rsid w:val="00C97011"/>
    <w:rsid w:val="00CD6747"/>
    <w:rsid w:val="00CF212C"/>
    <w:rsid w:val="00CF238A"/>
    <w:rsid w:val="00CF574F"/>
    <w:rsid w:val="00D11DB3"/>
    <w:rsid w:val="00D3428B"/>
    <w:rsid w:val="00D35CB5"/>
    <w:rsid w:val="00D446C2"/>
    <w:rsid w:val="00D50954"/>
    <w:rsid w:val="00D6484B"/>
    <w:rsid w:val="00D8031D"/>
    <w:rsid w:val="00DB0A8B"/>
    <w:rsid w:val="00DD2EEB"/>
    <w:rsid w:val="00DD6A26"/>
    <w:rsid w:val="00DF0CE1"/>
    <w:rsid w:val="00E04DEE"/>
    <w:rsid w:val="00E14C09"/>
    <w:rsid w:val="00E258A6"/>
    <w:rsid w:val="00E33DE2"/>
    <w:rsid w:val="00E51409"/>
    <w:rsid w:val="00E520E5"/>
    <w:rsid w:val="00E56B95"/>
    <w:rsid w:val="00E70D6A"/>
    <w:rsid w:val="00E85D62"/>
    <w:rsid w:val="00E93A5B"/>
    <w:rsid w:val="00EA4686"/>
    <w:rsid w:val="00EC7E0A"/>
    <w:rsid w:val="00EE390B"/>
    <w:rsid w:val="00EF3409"/>
    <w:rsid w:val="00F32585"/>
    <w:rsid w:val="00F35BC1"/>
    <w:rsid w:val="00F50B64"/>
    <w:rsid w:val="00F533B3"/>
    <w:rsid w:val="00F57BD1"/>
    <w:rsid w:val="00F66FF6"/>
    <w:rsid w:val="00F77138"/>
    <w:rsid w:val="00FA6CFA"/>
    <w:rsid w:val="00FB0F79"/>
    <w:rsid w:val="00FC2F1C"/>
    <w:rsid w:val="00FD6C93"/>
    <w:rsid w:val="00FE04A6"/>
    <w:rsid w:val="00FE1B25"/>
    <w:rsid w:val="00FF30DB"/>
    <w:rsid w:val="00FF3B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C9D8579"/>
  <w15:chartTrackingRefBased/>
  <w15:docId w15:val="{8380E9BB-40A3-8E49-9A3F-C03EBCAE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055"/>
    <w:pPr>
      <w:spacing w:after="160" w:line="259" w:lineRule="auto"/>
    </w:pPr>
    <w:rPr>
      <w:sz w:val="22"/>
      <w:szCs w:val="22"/>
    </w:rPr>
  </w:style>
  <w:style w:type="paragraph" w:styleId="Heading1">
    <w:name w:val="heading 1"/>
    <w:basedOn w:val="Normal"/>
    <w:next w:val="Normal"/>
    <w:link w:val="Heading1Char"/>
    <w:uiPriority w:val="9"/>
    <w:qFormat/>
    <w:rsid w:val="003514EB"/>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4EB"/>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4EB"/>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4EB"/>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3514EB"/>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514EB"/>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514EB"/>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514EB"/>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514EB"/>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4EB"/>
    <w:rPr>
      <w:rFonts w:eastAsiaTheme="majorEastAsia" w:cstheme="majorBidi"/>
      <w:color w:val="272727" w:themeColor="text1" w:themeTint="D8"/>
    </w:rPr>
  </w:style>
  <w:style w:type="paragraph" w:styleId="Title">
    <w:name w:val="Title"/>
    <w:basedOn w:val="Normal"/>
    <w:next w:val="Normal"/>
    <w:link w:val="TitleChar"/>
    <w:uiPriority w:val="10"/>
    <w:qFormat/>
    <w:rsid w:val="00351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4EB"/>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4EB"/>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3514EB"/>
    <w:rPr>
      <w:i/>
      <w:iCs/>
      <w:color w:val="404040" w:themeColor="text1" w:themeTint="BF"/>
    </w:rPr>
  </w:style>
  <w:style w:type="paragraph" w:styleId="ListParagraph">
    <w:name w:val="List Paragraph"/>
    <w:basedOn w:val="Normal"/>
    <w:uiPriority w:val="34"/>
    <w:qFormat/>
    <w:rsid w:val="003514EB"/>
    <w:pPr>
      <w:spacing w:after="0" w:line="240" w:lineRule="auto"/>
      <w:ind w:left="720"/>
      <w:contextualSpacing/>
    </w:pPr>
    <w:rPr>
      <w:sz w:val="24"/>
      <w:szCs w:val="24"/>
    </w:rPr>
  </w:style>
  <w:style w:type="character" w:styleId="IntenseEmphasis">
    <w:name w:val="Intense Emphasis"/>
    <w:basedOn w:val="DefaultParagraphFont"/>
    <w:uiPriority w:val="21"/>
    <w:qFormat/>
    <w:rsid w:val="003514EB"/>
    <w:rPr>
      <w:i/>
      <w:iCs/>
      <w:color w:val="0F4761" w:themeColor="accent1" w:themeShade="BF"/>
    </w:rPr>
  </w:style>
  <w:style w:type="paragraph" w:styleId="IntenseQuote">
    <w:name w:val="Intense Quote"/>
    <w:basedOn w:val="Normal"/>
    <w:next w:val="Normal"/>
    <w:link w:val="IntenseQuoteChar"/>
    <w:uiPriority w:val="30"/>
    <w:qFormat/>
    <w:rsid w:val="003514EB"/>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3514EB"/>
    <w:rPr>
      <w:i/>
      <w:iCs/>
      <w:color w:val="0F4761" w:themeColor="accent1" w:themeShade="BF"/>
    </w:rPr>
  </w:style>
  <w:style w:type="character" w:styleId="IntenseReference">
    <w:name w:val="Intense Reference"/>
    <w:basedOn w:val="DefaultParagraphFont"/>
    <w:uiPriority w:val="32"/>
    <w:qFormat/>
    <w:rsid w:val="003514EB"/>
    <w:rPr>
      <w:b/>
      <w:bCs/>
      <w:smallCaps/>
      <w:color w:val="0F4761" w:themeColor="accent1" w:themeShade="BF"/>
      <w:spacing w:val="5"/>
    </w:rPr>
  </w:style>
  <w:style w:type="paragraph" w:styleId="Header">
    <w:name w:val="header"/>
    <w:basedOn w:val="Normal"/>
    <w:link w:val="HeaderChar"/>
    <w:uiPriority w:val="99"/>
    <w:unhideWhenUsed/>
    <w:qFormat/>
    <w:rsid w:val="00BD4055"/>
    <w:pPr>
      <w:spacing w:after="0" w:line="240" w:lineRule="auto"/>
    </w:pPr>
    <w:rPr>
      <w:rFonts w:eastAsiaTheme="minorEastAsia"/>
      <w:kern w:val="24"/>
      <w:sz w:val="24"/>
      <w:szCs w:val="24"/>
      <w:lang w:val="en-US" w:eastAsia="ja-JP"/>
      <w14:ligatures w14:val="none"/>
    </w:rPr>
  </w:style>
  <w:style w:type="character" w:customStyle="1" w:styleId="HeaderChar">
    <w:name w:val="Header Char"/>
    <w:basedOn w:val="DefaultParagraphFont"/>
    <w:link w:val="Header"/>
    <w:uiPriority w:val="99"/>
    <w:rsid w:val="00BD4055"/>
    <w:rPr>
      <w:rFonts w:eastAsiaTheme="minorEastAsia"/>
      <w:kern w:val="24"/>
      <w:lang w:val="en-US" w:eastAsia="ja-JP"/>
      <w14:ligatures w14:val="none"/>
    </w:rPr>
  </w:style>
  <w:style w:type="character" w:styleId="Strong">
    <w:name w:val="Strong"/>
    <w:basedOn w:val="DefaultParagraphFont"/>
    <w:uiPriority w:val="22"/>
    <w:unhideWhenUsed/>
    <w:qFormat/>
    <w:rsid w:val="00BD4055"/>
    <w:rPr>
      <w:b w:val="0"/>
      <w:bCs w:val="0"/>
      <w:caps/>
      <w:smallCaps w:val="0"/>
    </w:rPr>
  </w:style>
  <w:style w:type="table" w:styleId="TableGrid">
    <w:name w:val="Table Grid"/>
    <w:basedOn w:val="TableNormal"/>
    <w:uiPriority w:val="39"/>
    <w:rsid w:val="00BD4055"/>
    <w:pPr>
      <w:ind w:firstLine="720"/>
    </w:pPr>
    <w:rPr>
      <w:rFonts w:eastAsiaTheme="minorEastAsia"/>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14B3F"/>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Molly-Eve Day</dc:creator>
  <cp:keywords/>
  <dc:description/>
  <cp:lastModifiedBy>Stephanie Wong</cp:lastModifiedBy>
  <cp:revision>3</cp:revision>
  <dcterms:created xsi:type="dcterms:W3CDTF">2025-01-31T01:49:00Z</dcterms:created>
  <dcterms:modified xsi:type="dcterms:W3CDTF">2025-02-20T10:48:00Z</dcterms:modified>
</cp:coreProperties>
</file>