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3BDD5" w14:textId="77777777" w:rsidR="00010340" w:rsidRDefault="00010340" w:rsidP="005E5509">
      <w:pPr>
        <w:spacing w:after="0" w:line="360" w:lineRule="auto"/>
        <w:rPr>
          <w:rFonts w:cs="Times New Roman"/>
          <w:b/>
          <w:bCs/>
          <w:sz w:val="22"/>
          <w:szCs w:val="22"/>
          <w:lang w:val="en-US"/>
        </w:rPr>
      </w:pPr>
    </w:p>
    <w:p w14:paraId="7726C250" w14:textId="77777777" w:rsidR="00010340" w:rsidRDefault="00010340" w:rsidP="005E5509">
      <w:pPr>
        <w:spacing w:after="0" w:line="360" w:lineRule="auto"/>
        <w:jc w:val="center"/>
        <w:rPr>
          <w:rFonts w:cs="Times New Roman"/>
          <w:b/>
          <w:bCs/>
          <w:sz w:val="22"/>
          <w:szCs w:val="22"/>
          <w:lang w:val="en-US"/>
        </w:rPr>
      </w:pPr>
    </w:p>
    <w:p w14:paraId="12DA675D" w14:textId="2EBDA3DA" w:rsidR="00240DDA" w:rsidRPr="004F71EF" w:rsidRDefault="00E9363E" w:rsidP="005E5509">
      <w:pPr>
        <w:spacing w:after="0" w:line="360" w:lineRule="auto"/>
        <w:jc w:val="center"/>
        <w:rPr>
          <w:rFonts w:cs="Times New Roman"/>
          <w:b/>
          <w:bCs/>
          <w:sz w:val="22"/>
          <w:szCs w:val="22"/>
          <w:lang w:val="en-US"/>
        </w:rPr>
      </w:pPr>
      <w:r w:rsidRPr="004F71EF">
        <w:rPr>
          <w:rFonts w:cs="Times New Roman"/>
          <w:b/>
          <w:bCs/>
          <w:sz w:val="22"/>
          <w:szCs w:val="22"/>
          <w:lang w:val="en-US"/>
        </w:rPr>
        <w:t xml:space="preserve">Attentional Processing in Individual Anxiety: Electrocortical Correlates of Threat- and Safety-Related </w:t>
      </w:r>
      <w:r w:rsidR="00FF052D" w:rsidRPr="004F71EF">
        <w:rPr>
          <w:rFonts w:cs="Times New Roman"/>
          <w:b/>
          <w:bCs/>
          <w:sz w:val="22"/>
          <w:szCs w:val="22"/>
          <w:lang w:val="en-US"/>
        </w:rPr>
        <w:t xml:space="preserve">Declarative </w:t>
      </w:r>
      <w:r w:rsidRPr="004F71EF">
        <w:rPr>
          <w:rFonts w:cs="Times New Roman"/>
          <w:b/>
          <w:bCs/>
          <w:sz w:val="22"/>
          <w:szCs w:val="22"/>
          <w:lang w:val="en-US"/>
        </w:rPr>
        <w:t>Memory Formation</w:t>
      </w:r>
    </w:p>
    <w:p w14:paraId="3FD363D5" w14:textId="77777777" w:rsidR="00E9363E" w:rsidRPr="004F71EF" w:rsidRDefault="00E9363E" w:rsidP="005E5509">
      <w:pPr>
        <w:spacing w:after="0" w:line="360" w:lineRule="auto"/>
        <w:rPr>
          <w:rFonts w:cs="Times New Roman"/>
          <w:sz w:val="22"/>
          <w:szCs w:val="22"/>
          <w:lang w:val="en-US"/>
        </w:rPr>
      </w:pPr>
    </w:p>
    <w:p w14:paraId="6F2487D3" w14:textId="29063159" w:rsidR="00E9363E" w:rsidRPr="004F71EF" w:rsidRDefault="00240DDA" w:rsidP="005E5509">
      <w:pPr>
        <w:spacing w:after="0" w:line="360" w:lineRule="auto"/>
        <w:jc w:val="center"/>
        <w:rPr>
          <w:rFonts w:cs="Times New Roman"/>
          <w:b/>
          <w:sz w:val="22"/>
          <w:szCs w:val="22"/>
          <w:vertAlign w:val="superscript"/>
          <w:lang w:val="en-US"/>
        </w:rPr>
      </w:pPr>
      <w:r w:rsidRPr="004F71EF">
        <w:rPr>
          <w:rFonts w:cs="Times New Roman"/>
          <w:sz w:val="22"/>
          <w:szCs w:val="22"/>
          <w:lang w:val="en-US"/>
        </w:rPr>
        <w:t>Yannik Stegmann</w:t>
      </w:r>
      <w:r w:rsidRPr="004F71EF">
        <w:rPr>
          <w:rFonts w:cs="Times New Roman"/>
          <w:sz w:val="22"/>
          <w:szCs w:val="22"/>
          <w:vertAlign w:val="superscript"/>
          <w:lang w:val="en-US"/>
        </w:rPr>
        <w:t>1</w:t>
      </w:r>
      <w:r w:rsidRPr="004F71EF">
        <w:rPr>
          <w:rFonts w:cs="Times New Roman"/>
          <w:sz w:val="22"/>
          <w:szCs w:val="22"/>
          <w:lang w:val="en-US"/>
        </w:rPr>
        <w:t>, Valentina Glück</w:t>
      </w:r>
      <w:r w:rsidRPr="004F71EF">
        <w:rPr>
          <w:rFonts w:cs="Times New Roman"/>
          <w:sz w:val="22"/>
          <w:szCs w:val="22"/>
          <w:vertAlign w:val="superscript"/>
          <w:lang w:val="en-US"/>
        </w:rPr>
        <w:t>1</w:t>
      </w:r>
      <w:r w:rsidRPr="004F71EF">
        <w:rPr>
          <w:rFonts w:cs="Times New Roman"/>
          <w:sz w:val="22"/>
          <w:szCs w:val="22"/>
          <w:lang w:val="en-US"/>
        </w:rPr>
        <w:t>, Marta Andreatta</w:t>
      </w:r>
      <w:r w:rsidRPr="004F71EF">
        <w:rPr>
          <w:rFonts w:cs="Times New Roman"/>
          <w:sz w:val="22"/>
          <w:szCs w:val="22"/>
          <w:vertAlign w:val="superscript"/>
          <w:lang w:val="en-US"/>
        </w:rPr>
        <w:t>2,3</w:t>
      </w:r>
      <w:r w:rsidRPr="004F71EF">
        <w:rPr>
          <w:rFonts w:cs="Times New Roman"/>
          <w:sz w:val="22"/>
          <w:szCs w:val="22"/>
          <w:lang w:val="en-US"/>
        </w:rPr>
        <w:t>, Julian Wiemer</w:t>
      </w:r>
      <w:r w:rsidRPr="004F71EF">
        <w:rPr>
          <w:rFonts w:cs="Times New Roman"/>
          <w:sz w:val="22"/>
          <w:szCs w:val="22"/>
          <w:vertAlign w:val="superscript"/>
          <w:lang w:val="en-US"/>
        </w:rPr>
        <w:t>1</w:t>
      </w:r>
    </w:p>
    <w:p w14:paraId="1E00F8DD" w14:textId="5B6A0F00" w:rsidR="00240DDA" w:rsidRPr="004F71EF" w:rsidRDefault="00240DDA" w:rsidP="005E5509">
      <w:pPr>
        <w:spacing w:after="0" w:line="360" w:lineRule="auto"/>
        <w:jc w:val="center"/>
        <w:rPr>
          <w:rFonts w:cs="Times New Roman"/>
          <w:color w:val="000000" w:themeColor="text1"/>
          <w:sz w:val="22"/>
          <w:szCs w:val="22"/>
          <w:lang w:val="en-US"/>
        </w:rPr>
      </w:pPr>
      <w:r w:rsidRPr="004F71EF">
        <w:rPr>
          <w:rFonts w:cs="Times New Roman"/>
          <w:color w:val="000000" w:themeColor="text1"/>
          <w:sz w:val="22"/>
          <w:szCs w:val="22"/>
          <w:vertAlign w:val="superscript"/>
          <w:lang w:val="en-US"/>
        </w:rPr>
        <w:t xml:space="preserve">1 </w:t>
      </w:r>
      <w:r w:rsidRPr="004F71EF">
        <w:rPr>
          <w:rFonts w:cs="Times New Roman"/>
          <w:color w:val="000000" w:themeColor="text1"/>
          <w:sz w:val="22"/>
          <w:szCs w:val="22"/>
          <w:lang w:val="en-US"/>
        </w:rPr>
        <w:t>Department of Psychology, University of Würzburg, 97070 Würzburg, Germany</w:t>
      </w:r>
    </w:p>
    <w:p w14:paraId="46916ED3" w14:textId="1DCDC147" w:rsidR="00240DDA" w:rsidRPr="004F71EF" w:rsidRDefault="00240DDA" w:rsidP="005E5509">
      <w:pPr>
        <w:pStyle w:val="StandardWeb"/>
        <w:spacing w:before="0" w:beforeAutospacing="0" w:after="0" w:afterAutospacing="0" w:line="360" w:lineRule="auto"/>
        <w:jc w:val="center"/>
        <w:rPr>
          <w:rFonts w:asciiTheme="minorHAnsi" w:hAnsiTheme="minorHAnsi" w:cstheme="minorHAnsi"/>
          <w:color w:val="000000"/>
          <w:sz w:val="22"/>
          <w:szCs w:val="22"/>
          <w:lang w:val="en-US"/>
        </w:rPr>
      </w:pPr>
      <w:r w:rsidRPr="004F71EF">
        <w:rPr>
          <w:rFonts w:asciiTheme="minorHAnsi" w:hAnsiTheme="minorHAnsi" w:cstheme="minorHAnsi"/>
          <w:color w:val="000000"/>
          <w:sz w:val="22"/>
          <w:szCs w:val="22"/>
          <w:vertAlign w:val="superscript"/>
          <w:lang w:val="en-US"/>
        </w:rPr>
        <w:t xml:space="preserve">2 </w:t>
      </w:r>
      <w:r w:rsidRPr="004F71EF">
        <w:rPr>
          <w:rFonts w:asciiTheme="minorHAnsi" w:hAnsiTheme="minorHAnsi" w:cstheme="minorHAnsi"/>
          <w:color w:val="000000"/>
          <w:sz w:val="22"/>
          <w:szCs w:val="22"/>
          <w:lang w:val="en-US"/>
        </w:rPr>
        <w:t>Department of General Psychiatry and Psychotherapy, University Hospital Tübingen, Tübingen, Germany</w:t>
      </w:r>
    </w:p>
    <w:p w14:paraId="5455669F" w14:textId="3B5C3500" w:rsidR="00240DDA" w:rsidRPr="004F71EF" w:rsidRDefault="00240DDA" w:rsidP="005E5509">
      <w:pPr>
        <w:pStyle w:val="StandardWeb"/>
        <w:spacing w:before="0" w:beforeAutospacing="0" w:after="0" w:afterAutospacing="0" w:line="360" w:lineRule="auto"/>
        <w:jc w:val="center"/>
        <w:rPr>
          <w:rFonts w:asciiTheme="minorHAnsi" w:hAnsiTheme="minorHAnsi" w:cs="Calibri"/>
          <w:color w:val="000000"/>
          <w:sz w:val="22"/>
          <w:szCs w:val="22"/>
          <w:lang w:val="en-US"/>
        </w:rPr>
      </w:pPr>
      <w:r w:rsidRPr="004F71EF">
        <w:rPr>
          <w:rFonts w:asciiTheme="minorHAnsi" w:hAnsiTheme="minorHAnsi" w:cstheme="minorHAnsi"/>
          <w:color w:val="000000"/>
          <w:sz w:val="22"/>
          <w:szCs w:val="22"/>
          <w:vertAlign w:val="superscript"/>
          <w:lang w:val="en-US"/>
        </w:rPr>
        <w:t>3</w:t>
      </w:r>
      <w:r w:rsidRPr="004F71EF">
        <w:rPr>
          <w:rFonts w:asciiTheme="minorHAnsi" w:hAnsiTheme="minorHAnsi" w:cstheme="minorHAnsi"/>
          <w:color w:val="000000"/>
          <w:sz w:val="22"/>
          <w:szCs w:val="22"/>
          <w:lang w:val="en-US"/>
        </w:rPr>
        <w:t xml:space="preserve"> </w:t>
      </w:r>
      <w:r w:rsidRPr="004F71EF">
        <w:rPr>
          <w:rStyle w:val="dig-1hicw9p13-11-1"/>
          <w:rFonts w:asciiTheme="minorHAnsi" w:hAnsiTheme="minorHAnsi" w:cs="Calibri"/>
          <w:sz w:val="22"/>
          <w:szCs w:val="22"/>
          <w:lang w:val="en-US"/>
        </w:rPr>
        <w:t>Tübingen Center for Mental Health, University Hospital Tübingen, Tübingen, German</w:t>
      </w:r>
    </w:p>
    <w:p w14:paraId="6FFAAB3B" w14:textId="77777777" w:rsidR="00F911F2" w:rsidRDefault="00F911F2" w:rsidP="005E5509">
      <w:pPr>
        <w:spacing w:after="0" w:line="360" w:lineRule="auto"/>
        <w:rPr>
          <w:rFonts w:cs="Times New Roman"/>
          <w:b/>
          <w:sz w:val="22"/>
          <w:szCs w:val="22"/>
          <w:vertAlign w:val="superscript"/>
          <w:lang w:val="en-US"/>
        </w:rPr>
      </w:pPr>
    </w:p>
    <w:p w14:paraId="3DE35D7E" w14:textId="77777777" w:rsidR="00F911F2" w:rsidRDefault="00F911F2" w:rsidP="005E5509">
      <w:pPr>
        <w:spacing w:after="0" w:line="360" w:lineRule="auto"/>
        <w:rPr>
          <w:rFonts w:cs="Times New Roman"/>
          <w:b/>
          <w:sz w:val="22"/>
          <w:szCs w:val="22"/>
          <w:vertAlign w:val="superscript"/>
          <w:lang w:val="en-US"/>
        </w:rPr>
      </w:pPr>
    </w:p>
    <w:p w14:paraId="0170C864" w14:textId="77777777" w:rsidR="00EC18B1" w:rsidRDefault="00EC18B1" w:rsidP="005E5509">
      <w:pPr>
        <w:spacing w:after="0" w:line="360" w:lineRule="auto"/>
        <w:rPr>
          <w:rFonts w:cs="Times New Roman"/>
          <w:b/>
          <w:sz w:val="22"/>
          <w:szCs w:val="22"/>
          <w:vertAlign w:val="superscript"/>
          <w:lang w:val="en-US"/>
        </w:rPr>
      </w:pPr>
    </w:p>
    <w:p w14:paraId="2F29B756" w14:textId="77777777" w:rsidR="00EC18B1" w:rsidRDefault="00EC18B1" w:rsidP="005E5509">
      <w:pPr>
        <w:spacing w:after="0" w:line="360" w:lineRule="auto"/>
        <w:rPr>
          <w:rFonts w:cs="Times New Roman"/>
          <w:b/>
          <w:sz w:val="22"/>
          <w:szCs w:val="22"/>
          <w:vertAlign w:val="superscript"/>
          <w:lang w:val="en-US"/>
        </w:rPr>
      </w:pPr>
    </w:p>
    <w:p w14:paraId="221BA033" w14:textId="77777777" w:rsidR="00EC18B1" w:rsidRPr="004F71EF" w:rsidRDefault="00EC18B1" w:rsidP="005E5509">
      <w:pPr>
        <w:spacing w:after="0" w:line="360" w:lineRule="auto"/>
        <w:rPr>
          <w:rFonts w:cs="Times New Roman"/>
          <w:b/>
          <w:sz w:val="22"/>
          <w:szCs w:val="22"/>
          <w:vertAlign w:val="superscript"/>
          <w:lang w:val="en-US"/>
        </w:rPr>
      </w:pPr>
    </w:p>
    <w:p w14:paraId="2443EA27" w14:textId="2A593A9E" w:rsidR="00240DDA" w:rsidRPr="00010340" w:rsidRDefault="00240DDA" w:rsidP="005E5509">
      <w:pPr>
        <w:spacing w:after="0" w:line="360" w:lineRule="auto"/>
        <w:jc w:val="center"/>
        <w:rPr>
          <w:rFonts w:cs="Times New Roman"/>
          <w:b/>
          <w:sz w:val="22"/>
          <w:szCs w:val="22"/>
          <w:lang w:val="en-US"/>
        </w:rPr>
      </w:pPr>
      <w:r w:rsidRPr="00010340">
        <w:rPr>
          <w:rFonts w:cs="Times New Roman"/>
          <w:b/>
          <w:sz w:val="22"/>
          <w:szCs w:val="22"/>
          <w:lang w:val="en-US"/>
        </w:rPr>
        <w:t xml:space="preserve">Author </w:t>
      </w:r>
      <w:r w:rsidR="00010340" w:rsidRPr="00010340">
        <w:rPr>
          <w:rFonts w:cs="Times New Roman"/>
          <w:b/>
          <w:sz w:val="22"/>
          <w:szCs w:val="22"/>
          <w:lang w:val="en-US"/>
        </w:rPr>
        <w:t>Note</w:t>
      </w:r>
    </w:p>
    <w:p w14:paraId="5150D7E7" w14:textId="05FD3C9C" w:rsidR="00F911F2" w:rsidRPr="00F52C86" w:rsidRDefault="00F911F2" w:rsidP="005E5509">
      <w:pPr>
        <w:spacing w:after="0" w:line="360" w:lineRule="auto"/>
        <w:ind w:firstLine="708"/>
        <w:rPr>
          <w:rFonts w:cs="Times New Roman"/>
          <w:bCs/>
          <w:sz w:val="22"/>
          <w:szCs w:val="22"/>
        </w:rPr>
      </w:pPr>
      <w:r w:rsidRPr="00F52C86">
        <w:rPr>
          <w:rFonts w:cs="Times New Roman"/>
          <w:bCs/>
          <w:sz w:val="22"/>
          <w:szCs w:val="22"/>
        </w:rPr>
        <w:t xml:space="preserve">Yannik Stegmann </w:t>
      </w:r>
      <w:r>
        <w:rPr>
          <w:rFonts w:cs="Times New Roman"/>
          <w:bCs/>
          <w:noProof/>
          <w:sz w:val="22"/>
          <w:szCs w:val="22"/>
        </w:rPr>
        <w:drawing>
          <wp:inline distT="0" distB="0" distL="0" distR="0" wp14:anchorId="7D7FB4B7" wp14:editId="7DD4EDBA">
            <wp:extent cx="171450" cy="171450"/>
            <wp:effectExtent l="0" t="0" r="0" b="0"/>
            <wp:docPr id="202077531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pic:spPr>
                </pic:pic>
              </a:graphicData>
            </a:graphic>
          </wp:inline>
        </w:drawing>
      </w:r>
      <w:r w:rsidRPr="00F52C86">
        <w:rPr>
          <w:rFonts w:cs="Times New Roman"/>
          <w:bCs/>
          <w:sz w:val="22"/>
          <w:szCs w:val="22"/>
        </w:rPr>
        <w:t xml:space="preserve"> </w:t>
      </w:r>
      <w:hyperlink r:id="rId9" w:history="1">
        <w:r w:rsidRPr="00F52C86">
          <w:rPr>
            <w:rStyle w:val="Hyperlink"/>
            <w:rFonts w:cs="Times New Roman"/>
            <w:bCs/>
            <w:sz w:val="22"/>
            <w:szCs w:val="22"/>
          </w:rPr>
          <w:t>https://orcid.org/0000-0002-0933-8492</w:t>
        </w:r>
      </w:hyperlink>
      <w:r w:rsidRPr="00F52C86">
        <w:rPr>
          <w:rFonts w:cs="Times New Roman"/>
          <w:bCs/>
          <w:sz w:val="22"/>
          <w:szCs w:val="22"/>
        </w:rPr>
        <w:t xml:space="preserve"> </w:t>
      </w:r>
    </w:p>
    <w:p w14:paraId="67897ED7" w14:textId="78BBE855" w:rsidR="00F911F2" w:rsidRPr="00F911F2" w:rsidRDefault="00F911F2" w:rsidP="005E5509">
      <w:pPr>
        <w:spacing w:after="0" w:line="360" w:lineRule="auto"/>
        <w:ind w:firstLine="708"/>
        <w:rPr>
          <w:rFonts w:cs="Times New Roman"/>
          <w:sz w:val="22"/>
          <w:szCs w:val="22"/>
          <w:lang w:val="en-US"/>
        </w:rPr>
      </w:pPr>
      <w:r w:rsidRPr="00F911F2">
        <w:rPr>
          <w:rFonts w:cs="Times New Roman"/>
          <w:bCs/>
          <w:sz w:val="22"/>
          <w:szCs w:val="22"/>
          <w:lang w:val="en-US"/>
        </w:rPr>
        <w:t>Valentina Glück</w:t>
      </w:r>
      <w:r>
        <w:rPr>
          <w:rFonts w:cs="Times New Roman"/>
          <w:bCs/>
          <w:sz w:val="22"/>
          <w:szCs w:val="22"/>
          <w:lang w:val="en-US"/>
        </w:rPr>
        <w:t xml:space="preserve"> </w:t>
      </w:r>
      <w:r>
        <w:rPr>
          <w:rFonts w:cs="Times New Roman"/>
          <w:bCs/>
          <w:noProof/>
          <w:sz w:val="22"/>
          <w:szCs w:val="22"/>
        </w:rPr>
        <w:drawing>
          <wp:inline distT="0" distB="0" distL="0" distR="0" wp14:anchorId="5BCCFDA9" wp14:editId="155876DE">
            <wp:extent cx="171450" cy="171450"/>
            <wp:effectExtent l="0" t="0" r="0" b="0"/>
            <wp:docPr id="1266596248" name="Grafik 4" descr="Ein Bild, das Kreis, Grafiken, Symbol,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96248" name="Grafik 4" descr="Ein Bild, das Kreis, Grafiken, Symbol, Logo enthält.&#10;&#10;KI-generierte Inhalte können fehlerhaft sei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pic:spPr>
                </pic:pic>
              </a:graphicData>
            </a:graphic>
          </wp:inline>
        </w:drawing>
      </w:r>
      <w:r w:rsidRPr="00F911F2">
        <w:rPr>
          <w:rFonts w:cs="Times New Roman"/>
          <w:bCs/>
          <w:sz w:val="22"/>
          <w:szCs w:val="22"/>
          <w:lang w:val="en-US"/>
        </w:rPr>
        <w:t xml:space="preserve"> </w:t>
      </w:r>
      <w:hyperlink r:id="rId10" w:history="1">
        <w:r w:rsidRPr="00F911F2">
          <w:rPr>
            <w:rStyle w:val="Hyperlink"/>
            <w:rFonts w:cs="Times New Roman"/>
            <w:sz w:val="22"/>
            <w:szCs w:val="22"/>
            <w:lang w:val="en-US"/>
          </w:rPr>
          <w:t>https://orcid.org/0000-0002-7316-1652</w:t>
        </w:r>
      </w:hyperlink>
      <w:r>
        <w:rPr>
          <w:rFonts w:cs="Times New Roman"/>
          <w:sz w:val="22"/>
          <w:szCs w:val="22"/>
          <w:lang w:val="en-US"/>
        </w:rPr>
        <w:t xml:space="preserve"> </w:t>
      </w:r>
    </w:p>
    <w:p w14:paraId="310E9268" w14:textId="7DDC4800" w:rsidR="00F911F2" w:rsidRPr="00F911F2" w:rsidRDefault="00F911F2" w:rsidP="005E5509">
      <w:pPr>
        <w:spacing w:after="0" w:line="360" w:lineRule="auto"/>
        <w:ind w:firstLine="708"/>
        <w:rPr>
          <w:rFonts w:cs="Times New Roman"/>
          <w:bCs/>
          <w:sz w:val="22"/>
          <w:szCs w:val="22"/>
          <w:lang w:val="en-US"/>
        </w:rPr>
      </w:pPr>
      <w:r w:rsidRPr="00F911F2">
        <w:rPr>
          <w:rFonts w:cs="Times New Roman"/>
          <w:bCs/>
          <w:sz w:val="22"/>
          <w:szCs w:val="22"/>
          <w:lang w:val="en-US"/>
        </w:rPr>
        <w:t>Marta Andreatta</w:t>
      </w:r>
      <w:r>
        <w:rPr>
          <w:rFonts w:cs="Times New Roman"/>
          <w:bCs/>
          <w:sz w:val="22"/>
          <w:szCs w:val="22"/>
          <w:lang w:val="en-US"/>
        </w:rPr>
        <w:t xml:space="preserve"> </w:t>
      </w:r>
      <w:r>
        <w:rPr>
          <w:rFonts w:cs="Times New Roman"/>
          <w:bCs/>
          <w:noProof/>
          <w:sz w:val="22"/>
          <w:szCs w:val="22"/>
        </w:rPr>
        <w:drawing>
          <wp:inline distT="0" distB="0" distL="0" distR="0" wp14:anchorId="06C333BF" wp14:editId="02A8808E">
            <wp:extent cx="171450" cy="171450"/>
            <wp:effectExtent l="0" t="0" r="0" b="0"/>
            <wp:docPr id="1608456617" name="Grafik 4" descr="Ein Bild, das Kreis, Grafiken, Symbol,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456617" name="Grafik 4" descr="Ein Bild, das Kreis, Grafiken, Symbol, Logo enthält.&#10;&#10;KI-generierte Inhalte können fehlerhaft sei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pic:spPr>
                </pic:pic>
              </a:graphicData>
            </a:graphic>
          </wp:inline>
        </w:drawing>
      </w:r>
      <w:r>
        <w:rPr>
          <w:rFonts w:cs="Times New Roman"/>
          <w:bCs/>
          <w:sz w:val="22"/>
          <w:szCs w:val="22"/>
          <w:lang w:val="en-US"/>
        </w:rPr>
        <w:t xml:space="preserve"> </w:t>
      </w:r>
      <w:hyperlink r:id="rId11" w:history="1">
        <w:r w:rsidRPr="00576EB8">
          <w:rPr>
            <w:rStyle w:val="Hyperlink"/>
            <w:rFonts w:cs="Times New Roman"/>
            <w:bCs/>
            <w:sz w:val="22"/>
            <w:szCs w:val="22"/>
            <w:lang w:val="en-US"/>
          </w:rPr>
          <w:t>https://orcid.org/0000-0002-1217-8266</w:t>
        </w:r>
      </w:hyperlink>
      <w:r>
        <w:rPr>
          <w:rFonts w:cs="Times New Roman"/>
          <w:bCs/>
          <w:sz w:val="22"/>
          <w:szCs w:val="22"/>
          <w:lang w:val="en-US"/>
        </w:rPr>
        <w:t xml:space="preserve"> </w:t>
      </w:r>
    </w:p>
    <w:p w14:paraId="1A14D964" w14:textId="3085FAA2" w:rsidR="00F911F2" w:rsidRPr="00F911F2" w:rsidRDefault="00F911F2" w:rsidP="005E5509">
      <w:pPr>
        <w:spacing w:after="0" w:line="360" w:lineRule="auto"/>
        <w:ind w:firstLine="708"/>
        <w:rPr>
          <w:rFonts w:cs="Times New Roman"/>
          <w:bCs/>
          <w:sz w:val="22"/>
          <w:szCs w:val="22"/>
        </w:rPr>
      </w:pPr>
      <w:r w:rsidRPr="00F911F2">
        <w:rPr>
          <w:rFonts w:cs="Times New Roman"/>
          <w:bCs/>
          <w:sz w:val="22"/>
          <w:szCs w:val="22"/>
        </w:rPr>
        <w:t xml:space="preserve">Julian Wiemer </w:t>
      </w:r>
      <w:r>
        <w:rPr>
          <w:rFonts w:cs="Times New Roman"/>
          <w:bCs/>
          <w:noProof/>
          <w:sz w:val="22"/>
          <w:szCs w:val="22"/>
        </w:rPr>
        <w:drawing>
          <wp:inline distT="0" distB="0" distL="0" distR="0" wp14:anchorId="0E6A1FC5" wp14:editId="56868BA8">
            <wp:extent cx="171450" cy="171450"/>
            <wp:effectExtent l="0" t="0" r="0" b="0"/>
            <wp:docPr id="1676916924" name="Grafik 4" descr="Ein Bild, das Kreis, Grafiken, Symbol,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916924" name="Grafik 4" descr="Ein Bild, das Kreis, Grafiken, Symbol, Logo enthält.&#10;&#10;KI-generierte Inhalte können fehlerhaft sei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pic:spPr>
                </pic:pic>
              </a:graphicData>
            </a:graphic>
          </wp:inline>
        </w:drawing>
      </w:r>
      <w:r w:rsidRPr="00F911F2">
        <w:rPr>
          <w:rFonts w:cs="Times New Roman"/>
          <w:bCs/>
          <w:sz w:val="22"/>
          <w:szCs w:val="22"/>
        </w:rPr>
        <w:t xml:space="preserve"> </w:t>
      </w:r>
      <w:hyperlink r:id="rId12" w:history="1">
        <w:r w:rsidRPr="00576EB8">
          <w:rPr>
            <w:rStyle w:val="Hyperlink"/>
            <w:rFonts w:cs="Times New Roman"/>
            <w:bCs/>
            <w:sz w:val="22"/>
            <w:szCs w:val="22"/>
          </w:rPr>
          <w:t>https://orcid.org/0000-0002-7460-0952</w:t>
        </w:r>
      </w:hyperlink>
      <w:r>
        <w:rPr>
          <w:rFonts w:cs="Times New Roman"/>
          <w:bCs/>
          <w:sz w:val="22"/>
          <w:szCs w:val="22"/>
        </w:rPr>
        <w:t xml:space="preserve"> </w:t>
      </w:r>
    </w:p>
    <w:p w14:paraId="5374D080" w14:textId="77777777" w:rsidR="00A42C0F" w:rsidRPr="00E52112" w:rsidRDefault="00A42C0F" w:rsidP="005E5509">
      <w:pPr>
        <w:spacing w:after="0" w:line="360" w:lineRule="auto"/>
        <w:rPr>
          <w:rFonts w:cs="Times New Roman"/>
          <w:sz w:val="22"/>
          <w:szCs w:val="22"/>
        </w:rPr>
      </w:pPr>
    </w:p>
    <w:p w14:paraId="4B7B4060" w14:textId="2BFE3CF2" w:rsidR="00AD4799" w:rsidRDefault="00631E4F" w:rsidP="005E5509">
      <w:pPr>
        <w:spacing w:after="0" w:line="360" w:lineRule="auto"/>
        <w:rPr>
          <w:rFonts w:cs="Times New Roman"/>
          <w:color w:val="000000" w:themeColor="text1"/>
          <w:sz w:val="22"/>
          <w:szCs w:val="22"/>
          <w:lang w:val="en-US"/>
        </w:rPr>
      </w:pPr>
      <w:r w:rsidRPr="00631E4F">
        <w:rPr>
          <w:rFonts w:cs="Times New Roman"/>
          <w:sz w:val="22"/>
          <w:szCs w:val="22"/>
          <w:lang w:val="en-US"/>
        </w:rPr>
        <w:t xml:space="preserve">Correspondence concerning this article should be addressed to </w:t>
      </w:r>
      <w:r w:rsidR="00E9363E" w:rsidRPr="00631E4F">
        <w:rPr>
          <w:rFonts w:eastAsia="SimSun" w:cstheme="minorHAnsi"/>
          <w:sz w:val="22"/>
          <w:szCs w:val="22"/>
          <w:lang w:val="en-US" w:eastAsia="hi-IN" w:bidi="hi-IN"/>
        </w:rPr>
        <w:t xml:space="preserve">Yannik Stegmann, Department of Psychology, University of Würzburg, </w:t>
      </w:r>
      <w:proofErr w:type="spellStart"/>
      <w:r w:rsidR="00E9363E" w:rsidRPr="00631E4F">
        <w:rPr>
          <w:rFonts w:eastAsia="SimSun" w:cstheme="minorHAnsi"/>
          <w:sz w:val="22"/>
          <w:szCs w:val="22"/>
          <w:lang w:val="en-US" w:eastAsia="hi-IN" w:bidi="hi-IN"/>
        </w:rPr>
        <w:t>Marcusstraße</w:t>
      </w:r>
      <w:proofErr w:type="spellEnd"/>
      <w:r w:rsidR="00E9363E" w:rsidRPr="00631E4F">
        <w:rPr>
          <w:rFonts w:eastAsia="SimSun" w:cstheme="minorHAnsi"/>
          <w:sz w:val="22"/>
          <w:szCs w:val="22"/>
          <w:lang w:val="en-US" w:eastAsia="hi-IN" w:bidi="hi-IN"/>
        </w:rPr>
        <w:t xml:space="preserve"> 9-11, 97070 Würzburg, Germany. Email: </w:t>
      </w:r>
      <w:hyperlink r:id="rId13" w:history="1">
        <w:r w:rsidR="00E9363E" w:rsidRPr="00631E4F">
          <w:rPr>
            <w:rStyle w:val="Hyperlink"/>
            <w:rFonts w:eastAsia="SimSun" w:cstheme="minorHAnsi"/>
            <w:sz w:val="22"/>
            <w:szCs w:val="22"/>
            <w:lang w:val="en-US" w:eastAsia="hi-IN" w:bidi="hi-IN"/>
          </w:rPr>
          <w:t>Yannik.stegmann@uni-wuerzburg.de</w:t>
        </w:r>
      </w:hyperlink>
      <w:r w:rsidR="00E9363E" w:rsidRPr="00631E4F">
        <w:rPr>
          <w:sz w:val="22"/>
          <w:szCs w:val="22"/>
          <w:lang w:val="en-US"/>
        </w:rPr>
        <w:t>,</w:t>
      </w:r>
      <w:r w:rsidR="00E9363E" w:rsidRPr="00631E4F">
        <w:rPr>
          <w:rStyle w:val="berschrift2Zchn"/>
          <w:rFonts w:eastAsia="SimSun" w:cstheme="minorHAnsi"/>
          <w:color w:val="000000" w:themeColor="text1"/>
          <w:sz w:val="22"/>
          <w:szCs w:val="22"/>
          <w:lang w:val="en-US" w:eastAsia="hi-IN" w:bidi="hi-IN"/>
        </w:rPr>
        <w:t xml:space="preserve"> </w:t>
      </w:r>
      <w:r w:rsidR="00240DDA" w:rsidRPr="00631E4F">
        <w:rPr>
          <w:rFonts w:cs="Times New Roman"/>
          <w:color w:val="000000" w:themeColor="text1"/>
          <w:sz w:val="22"/>
          <w:szCs w:val="22"/>
          <w:lang w:val="en-US"/>
        </w:rPr>
        <w:t>Phone: +49 931 31-84357</w:t>
      </w:r>
    </w:p>
    <w:p w14:paraId="58EDC8D6" w14:textId="7FE3986A" w:rsidR="00AD4799" w:rsidRDefault="00AD4799" w:rsidP="005E5509">
      <w:pPr>
        <w:spacing w:line="360" w:lineRule="auto"/>
        <w:rPr>
          <w:rFonts w:cs="Times New Roman"/>
          <w:color w:val="000000" w:themeColor="text1"/>
          <w:sz w:val="22"/>
          <w:szCs w:val="22"/>
          <w:lang w:val="en-US"/>
        </w:rPr>
      </w:pPr>
    </w:p>
    <w:p w14:paraId="5B8A3D81" w14:textId="77777777" w:rsidR="00384D72" w:rsidRDefault="00384D72" w:rsidP="005E5509">
      <w:pPr>
        <w:spacing w:line="360" w:lineRule="auto"/>
        <w:rPr>
          <w:rFonts w:cs="Times New Roman"/>
          <w:color w:val="000000" w:themeColor="text1"/>
          <w:sz w:val="22"/>
          <w:szCs w:val="22"/>
          <w:lang w:val="en-US"/>
        </w:rPr>
      </w:pPr>
    </w:p>
    <w:p w14:paraId="1E59A6C4" w14:textId="77777777" w:rsidR="005E5509" w:rsidRDefault="005E5509" w:rsidP="005E5509">
      <w:pPr>
        <w:spacing w:line="360" w:lineRule="auto"/>
        <w:rPr>
          <w:rFonts w:cs="Times New Roman"/>
          <w:color w:val="000000" w:themeColor="text1"/>
          <w:sz w:val="22"/>
          <w:szCs w:val="22"/>
          <w:lang w:val="en-US"/>
        </w:rPr>
      </w:pPr>
    </w:p>
    <w:p w14:paraId="1A2035F1" w14:textId="77777777" w:rsidR="005E5509" w:rsidRDefault="005E5509" w:rsidP="005E5509">
      <w:pPr>
        <w:spacing w:line="360" w:lineRule="auto"/>
        <w:rPr>
          <w:rFonts w:cs="Times New Roman"/>
          <w:color w:val="000000" w:themeColor="text1"/>
          <w:sz w:val="22"/>
          <w:szCs w:val="22"/>
          <w:lang w:val="en-US"/>
        </w:rPr>
      </w:pPr>
    </w:p>
    <w:p w14:paraId="1034A87A" w14:textId="77777777" w:rsidR="005E5509" w:rsidRDefault="005E5509" w:rsidP="005E5509">
      <w:pPr>
        <w:spacing w:line="360" w:lineRule="auto"/>
        <w:rPr>
          <w:rFonts w:cs="Times New Roman"/>
          <w:color w:val="000000" w:themeColor="text1"/>
          <w:sz w:val="22"/>
          <w:szCs w:val="22"/>
          <w:lang w:val="en-US"/>
        </w:rPr>
      </w:pPr>
    </w:p>
    <w:p w14:paraId="4AD2D4C6" w14:textId="77777777" w:rsidR="00750808" w:rsidRDefault="00750808" w:rsidP="005E5509">
      <w:pPr>
        <w:spacing w:line="360" w:lineRule="auto"/>
        <w:rPr>
          <w:rFonts w:cs="Times New Roman"/>
          <w:color w:val="000000" w:themeColor="text1"/>
          <w:sz w:val="22"/>
          <w:szCs w:val="22"/>
          <w:lang w:val="en-US"/>
        </w:rPr>
      </w:pPr>
    </w:p>
    <w:p w14:paraId="6D3943AC" w14:textId="5F9A0698" w:rsidR="00F52C86" w:rsidRDefault="00F52C86">
      <w:pPr>
        <w:rPr>
          <w:rFonts w:cs="Times New Roman"/>
          <w:color w:val="000000" w:themeColor="text1"/>
          <w:sz w:val="22"/>
          <w:szCs w:val="22"/>
          <w:lang w:val="en-US"/>
        </w:rPr>
      </w:pPr>
      <w:r>
        <w:rPr>
          <w:rFonts w:cs="Times New Roman"/>
          <w:color w:val="000000" w:themeColor="text1"/>
          <w:sz w:val="22"/>
          <w:szCs w:val="22"/>
          <w:lang w:val="en-US"/>
        </w:rPr>
        <w:br w:type="page"/>
      </w:r>
    </w:p>
    <w:p w14:paraId="32FBEE61" w14:textId="77777777" w:rsidR="005E5509" w:rsidRDefault="005E5509" w:rsidP="005E5509">
      <w:pPr>
        <w:spacing w:line="360" w:lineRule="auto"/>
        <w:rPr>
          <w:rFonts w:cs="Times New Roman"/>
          <w:color w:val="000000" w:themeColor="text1"/>
          <w:sz w:val="22"/>
          <w:szCs w:val="22"/>
          <w:lang w:val="en-US"/>
        </w:rPr>
      </w:pPr>
    </w:p>
    <w:p w14:paraId="2FE4DC67" w14:textId="29B7869E" w:rsidR="00384D72" w:rsidRPr="00F72464" w:rsidRDefault="00384D72" w:rsidP="005E5509">
      <w:pPr>
        <w:spacing w:line="360" w:lineRule="auto"/>
        <w:rPr>
          <w:rFonts w:cs="Times New Roman"/>
          <w:b/>
          <w:bCs/>
          <w:color w:val="000000" w:themeColor="text1"/>
          <w:sz w:val="22"/>
          <w:szCs w:val="22"/>
          <w:lang w:val="en-US"/>
        </w:rPr>
      </w:pPr>
      <w:r w:rsidRPr="00384D72">
        <w:rPr>
          <w:rFonts w:cs="Times New Roman"/>
          <w:b/>
          <w:bCs/>
          <w:color w:val="000000" w:themeColor="text1"/>
          <w:sz w:val="22"/>
          <w:szCs w:val="22"/>
          <w:lang w:val="en-US"/>
        </w:rPr>
        <w:t>Analyses of excluded participants</w:t>
      </w:r>
    </w:p>
    <w:p w14:paraId="0B04DF48" w14:textId="56C64C8A" w:rsidR="000B729D" w:rsidRPr="00F72464" w:rsidRDefault="00F72464" w:rsidP="005E5509">
      <w:pPr>
        <w:spacing w:line="360" w:lineRule="auto"/>
        <w:rPr>
          <w:rFonts w:cs="Times New Roman"/>
          <w:color w:val="000000" w:themeColor="text1"/>
          <w:sz w:val="22"/>
          <w:szCs w:val="22"/>
          <w:lang w:val="en-US"/>
        </w:rPr>
      </w:pPr>
      <w:r w:rsidRPr="00F72464">
        <w:rPr>
          <w:rFonts w:cs="Times New Roman"/>
          <w:color w:val="000000" w:themeColor="text1"/>
          <w:sz w:val="22"/>
          <w:szCs w:val="22"/>
          <w:lang w:val="en-US"/>
        </w:rPr>
        <w:t>Supplemental table 1. Comparisons between excluded and included participants, revealing no significant differences regarding age, gender distributions, ASI levels, and shock intensities.</w:t>
      </w:r>
    </w:p>
    <w:tbl>
      <w:tblPr>
        <w:tblStyle w:val="Tabellenraster"/>
        <w:tblW w:w="0" w:type="auto"/>
        <w:tblLook w:val="04A0" w:firstRow="1" w:lastRow="0" w:firstColumn="1" w:lastColumn="0" w:noHBand="0" w:noVBand="1"/>
      </w:tblPr>
      <w:tblGrid>
        <w:gridCol w:w="1847"/>
        <w:gridCol w:w="1043"/>
        <w:gridCol w:w="1063"/>
        <w:gridCol w:w="1050"/>
        <w:gridCol w:w="1068"/>
        <w:gridCol w:w="989"/>
        <w:gridCol w:w="996"/>
        <w:gridCol w:w="1004"/>
      </w:tblGrid>
      <w:tr w:rsidR="00F72464" w14:paraId="1E335BBC" w14:textId="77777777" w:rsidTr="00E95A51">
        <w:tc>
          <w:tcPr>
            <w:tcW w:w="1847" w:type="dxa"/>
            <w:tcBorders>
              <w:top w:val="single" w:sz="8" w:space="0" w:color="auto"/>
              <w:left w:val="nil"/>
              <w:bottom w:val="nil"/>
              <w:right w:val="single" w:sz="4" w:space="0" w:color="auto"/>
            </w:tcBorders>
          </w:tcPr>
          <w:p w14:paraId="6AE4F1B2" w14:textId="77777777" w:rsidR="00F72464" w:rsidRDefault="00F72464" w:rsidP="005E5509">
            <w:pPr>
              <w:spacing w:line="360" w:lineRule="auto"/>
              <w:jc w:val="center"/>
              <w:rPr>
                <w:rFonts w:cs="Times New Roman"/>
                <w:color w:val="000000" w:themeColor="text1"/>
                <w:sz w:val="22"/>
                <w:szCs w:val="22"/>
                <w:lang w:val="en-US"/>
              </w:rPr>
            </w:pPr>
            <w:bookmarkStart w:id="0" w:name="_Hlk221110041"/>
          </w:p>
        </w:tc>
        <w:tc>
          <w:tcPr>
            <w:tcW w:w="2106" w:type="dxa"/>
            <w:gridSpan w:val="2"/>
            <w:tcBorders>
              <w:top w:val="single" w:sz="8" w:space="0" w:color="auto"/>
              <w:left w:val="single" w:sz="4" w:space="0" w:color="auto"/>
              <w:bottom w:val="nil"/>
              <w:right w:val="single" w:sz="4" w:space="0" w:color="auto"/>
            </w:tcBorders>
          </w:tcPr>
          <w:p w14:paraId="2FD3E7B7" w14:textId="66F02E09" w:rsidR="00F72464" w:rsidRDefault="00F72464" w:rsidP="005E5509">
            <w:pPr>
              <w:spacing w:line="360" w:lineRule="auto"/>
              <w:jc w:val="center"/>
              <w:rPr>
                <w:rFonts w:cs="Times New Roman"/>
                <w:color w:val="000000" w:themeColor="text1"/>
                <w:sz w:val="22"/>
                <w:szCs w:val="22"/>
                <w:lang w:val="en-US"/>
              </w:rPr>
            </w:pPr>
            <w:r>
              <w:rPr>
                <w:rFonts w:cs="Times New Roman"/>
                <w:color w:val="000000" w:themeColor="text1"/>
                <w:sz w:val="22"/>
                <w:szCs w:val="22"/>
                <w:lang w:val="en-US"/>
              </w:rPr>
              <w:t>Included (n = 66)</w:t>
            </w:r>
          </w:p>
        </w:tc>
        <w:tc>
          <w:tcPr>
            <w:tcW w:w="2118" w:type="dxa"/>
            <w:gridSpan w:val="2"/>
            <w:tcBorders>
              <w:top w:val="single" w:sz="8" w:space="0" w:color="auto"/>
              <w:left w:val="single" w:sz="4" w:space="0" w:color="auto"/>
              <w:bottom w:val="nil"/>
              <w:right w:val="single" w:sz="4" w:space="0" w:color="auto"/>
            </w:tcBorders>
          </w:tcPr>
          <w:p w14:paraId="4B0FA834" w14:textId="0318F48B" w:rsidR="00F72464" w:rsidRDefault="00F72464" w:rsidP="005E5509">
            <w:pPr>
              <w:spacing w:line="360" w:lineRule="auto"/>
              <w:jc w:val="center"/>
              <w:rPr>
                <w:rFonts w:cs="Times New Roman"/>
                <w:color w:val="000000" w:themeColor="text1"/>
                <w:sz w:val="22"/>
                <w:szCs w:val="22"/>
                <w:lang w:val="en-US"/>
              </w:rPr>
            </w:pPr>
            <w:r>
              <w:rPr>
                <w:rFonts w:cs="Times New Roman"/>
                <w:color w:val="000000" w:themeColor="text1"/>
                <w:sz w:val="22"/>
                <w:szCs w:val="22"/>
                <w:lang w:val="en-US"/>
              </w:rPr>
              <w:t>Excluded (n = 18)</w:t>
            </w:r>
          </w:p>
        </w:tc>
        <w:tc>
          <w:tcPr>
            <w:tcW w:w="2989" w:type="dxa"/>
            <w:gridSpan w:val="3"/>
            <w:tcBorders>
              <w:top w:val="single" w:sz="8" w:space="0" w:color="auto"/>
              <w:left w:val="single" w:sz="4" w:space="0" w:color="auto"/>
              <w:bottom w:val="nil"/>
              <w:right w:val="nil"/>
            </w:tcBorders>
          </w:tcPr>
          <w:p w14:paraId="17D33F62" w14:textId="57DAD8FC" w:rsidR="00F72464" w:rsidRDefault="00F72464" w:rsidP="005E5509">
            <w:pPr>
              <w:spacing w:line="360" w:lineRule="auto"/>
              <w:jc w:val="center"/>
              <w:rPr>
                <w:rFonts w:cs="Times New Roman"/>
                <w:color w:val="000000" w:themeColor="text1"/>
                <w:sz w:val="22"/>
                <w:szCs w:val="22"/>
                <w:lang w:val="en-US"/>
              </w:rPr>
            </w:pPr>
            <w:proofErr w:type="gramStart"/>
            <w:r>
              <w:rPr>
                <w:rFonts w:cs="Times New Roman"/>
                <w:color w:val="000000" w:themeColor="text1"/>
                <w:sz w:val="22"/>
                <w:szCs w:val="22"/>
                <w:lang w:val="en-US"/>
              </w:rPr>
              <w:t>t(</w:t>
            </w:r>
            <w:proofErr w:type="gramEnd"/>
            <w:r>
              <w:rPr>
                <w:rFonts w:cs="Times New Roman"/>
                <w:color w:val="000000" w:themeColor="text1"/>
                <w:sz w:val="22"/>
                <w:szCs w:val="22"/>
                <w:lang w:val="en-US"/>
              </w:rPr>
              <w:t>82)</w:t>
            </w:r>
          </w:p>
        </w:tc>
      </w:tr>
      <w:tr w:rsidR="000B729D" w14:paraId="72C82914" w14:textId="77777777" w:rsidTr="00E95A51">
        <w:tc>
          <w:tcPr>
            <w:tcW w:w="1847" w:type="dxa"/>
            <w:tcBorders>
              <w:top w:val="nil"/>
              <w:left w:val="nil"/>
              <w:bottom w:val="single" w:sz="12" w:space="0" w:color="auto"/>
              <w:right w:val="single" w:sz="4" w:space="0" w:color="auto"/>
            </w:tcBorders>
          </w:tcPr>
          <w:p w14:paraId="1E2FB270" w14:textId="77777777" w:rsidR="000B729D" w:rsidRDefault="000B729D" w:rsidP="005E5509">
            <w:pPr>
              <w:spacing w:line="360" w:lineRule="auto"/>
              <w:rPr>
                <w:rFonts w:cs="Times New Roman"/>
                <w:color w:val="000000" w:themeColor="text1"/>
                <w:sz w:val="22"/>
                <w:szCs w:val="22"/>
                <w:lang w:val="en-US"/>
              </w:rPr>
            </w:pPr>
          </w:p>
        </w:tc>
        <w:tc>
          <w:tcPr>
            <w:tcW w:w="1043" w:type="dxa"/>
            <w:tcBorders>
              <w:top w:val="nil"/>
              <w:left w:val="single" w:sz="4" w:space="0" w:color="auto"/>
              <w:bottom w:val="single" w:sz="12" w:space="0" w:color="auto"/>
              <w:right w:val="single" w:sz="4" w:space="0" w:color="auto"/>
            </w:tcBorders>
          </w:tcPr>
          <w:p w14:paraId="123C7360" w14:textId="6C1935BE" w:rsidR="000B729D" w:rsidRPr="000B729D" w:rsidRDefault="000B729D" w:rsidP="005E5509">
            <w:pPr>
              <w:spacing w:line="360" w:lineRule="auto"/>
              <w:jc w:val="center"/>
              <w:rPr>
                <w:rFonts w:cs="Times New Roman"/>
                <w:i/>
                <w:iCs/>
                <w:color w:val="000000" w:themeColor="text1"/>
                <w:sz w:val="22"/>
                <w:szCs w:val="22"/>
                <w:lang w:val="en-US"/>
              </w:rPr>
            </w:pPr>
            <w:r w:rsidRPr="000B729D">
              <w:rPr>
                <w:rFonts w:cs="Times New Roman"/>
                <w:i/>
                <w:iCs/>
                <w:color w:val="000000" w:themeColor="text1"/>
                <w:sz w:val="22"/>
                <w:szCs w:val="22"/>
                <w:lang w:val="en-US"/>
              </w:rPr>
              <w:t>M</w:t>
            </w:r>
          </w:p>
        </w:tc>
        <w:tc>
          <w:tcPr>
            <w:tcW w:w="1063" w:type="dxa"/>
            <w:tcBorders>
              <w:top w:val="nil"/>
              <w:left w:val="single" w:sz="4" w:space="0" w:color="auto"/>
              <w:bottom w:val="single" w:sz="12" w:space="0" w:color="auto"/>
              <w:right w:val="single" w:sz="4" w:space="0" w:color="auto"/>
            </w:tcBorders>
          </w:tcPr>
          <w:p w14:paraId="3422D8EE" w14:textId="7AEDFBD9" w:rsidR="000B729D" w:rsidRPr="000B729D" w:rsidRDefault="000B729D" w:rsidP="005E5509">
            <w:pPr>
              <w:spacing w:line="360" w:lineRule="auto"/>
              <w:jc w:val="center"/>
              <w:rPr>
                <w:rFonts w:cs="Times New Roman"/>
                <w:i/>
                <w:iCs/>
                <w:color w:val="000000" w:themeColor="text1"/>
                <w:sz w:val="22"/>
                <w:szCs w:val="22"/>
                <w:lang w:val="en-US"/>
              </w:rPr>
            </w:pPr>
            <w:r w:rsidRPr="000B729D">
              <w:rPr>
                <w:rFonts w:cs="Times New Roman"/>
                <w:i/>
                <w:iCs/>
                <w:color w:val="000000" w:themeColor="text1"/>
                <w:sz w:val="22"/>
                <w:szCs w:val="22"/>
                <w:lang w:val="en-US"/>
              </w:rPr>
              <w:t>SD</w:t>
            </w:r>
          </w:p>
        </w:tc>
        <w:tc>
          <w:tcPr>
            <w:tcW w:w="1050" w:type="dxa"/>
            <w:tcBorders>
              <w:top w:val="nil"/>
              <w:left w:val="single" w:sz="4" w:space="0" w:color="auto"/>
              <w:bottom w:val="single" w:sz="12" w:space="0" w:color="auto"/>
              <w:right w:val="single" w:sz="4" w:space="0" w:color="auto"/>
            </w:tcBorders>
          </w:tcPr>
          <w:p w14:paraId="37E8FF00" w14:textId="16E3B396" w:rsidR="000B729D" w:rsidRPr="000B729D" w:rsidRDefault="000B729D" w:rsidP="005E5509">
            <w:pPr>
              <w:spacing w:line="360" w:lineRule="auto"/>
              <w:jc w:val="center"/>
              <w:rPr>
                <w:rFonts w:cs="Times New Roman"/>
                <w:i/>
                <w:iCs/>
                <w:color w:val="000000" w:themeColor="text1"/>
                <w:sz w:val="22"/>
                <w:szCs w:val="22"/>
                <w:lang w:val="en-US"/>
              </w:rPr>
            </w:pPr>
            <w:r w:rsidRPr="000B729D">
              <w:rPr>
                <w:rFonts w:cs="Times New Roman"/>
                <w:i/>
                <w:iCs/>
                <w:color w:val="000000" w:themeColor="text1"/>
                <w:sz w:val="22"/>
                <w:szCs w:val="22"/>
                <w:lang w:val="en-US"/>
              </w:rPr>
              <w:t>M</w:t>
            </w:r>
          </w:p>
        </w:tc>
        <w:tc>
          <w:tcPr>
            <w:tcW w:w="1068" w:type="dxa"/>
            <w:tcBorders>
              <w:top w:val="nil"/>
              <w:left w:val="single" w:sz="4" w:space="0" w:color="auto"/>
              <w:bottom w:val="single" w:sz="12" w:space="0" w:color="auto"/>
              <w:right w:val="single" w:sz="4" w:space="0" w:color="auto"/>
            </w:tcBorders>
          </w:tcPr>
          <w:p w14:paraId="008B62FE" w14:textId="549AF177" w:rsidR="000B729D" w:rsidRPr="000B729D" w:rsidRDefault="000B729D" w:rsidP="005E5509">
            <w:pPr>
              <w:spacing w:line="360" w:lineRule="auto"/>
              <w:jc w:val="center"/>
              <w:rPr>
                <w:rFonts w:cs="Times New Roman"/>
                <w:i/>
                <w:iCs/>
                <w:color w:val="000000" w:themeColor="text1"/>
                <w:sz w:val="22"/>
                <w:szCs w:val="22"/>
                <w:lang w:val="en-US"/>
              </w:rPr>
            </w:pPr>
            <w:r w:rsidRPr="000B729D">
              <w:rPr>
                <w:rFonts w:cs="Times New Roman"/>
                <w:i/>
                <w:iCs/>
                <w:color w:val="000000" w:themeColor="text1"/>
                <w:sz w:val="22"/>
                <w:szCs w:val="22"/>
                <w:lang w:val="en-US"/>
              </w:rPr>
              <w:t>SD</w:t>
            </w:r>
          </w:p>
        </w:tc>
        <w:tc>
          <w:tcPr>
            <w:tcW w:w="989" w:type="dxa"/>
            <w:tcBorders>
              <w:top w:val="nil"/>
              <w:left w:val="single" w:sz="4" w:space="0" w:color="auto"/>
              <w:bottom w:val="single" w:sz="12" w:space="0" w:color="auto"/>
              <w:right w:val="single" w:sz="4" w:space="0" w:color="auto"/>
            </w:tcBorders>
          </w:tcPr>
          <w:p w14:paraId="7E616264" w14:textId="27A7F2E3" w:rsidR="000B729D" w:rsidRPr="000B729D" w:rsidRDefault="000B729D" w:rsidP="005E5509">
            <w:pPr>
              <w:spacing w:line="360" w:lineRule="auto"/>
              <w:jc w:val="center"/>
              <w:rPr>
                <w:rFonts w:cs="Times New Roman"/>
                <w:i/>
                <w:iCs/>
                <w:color w:val="000000" w:themeColor="text1"/>
                <w:sz w:val="22"/>
                <w:szCs w:val="22"/>
                <w:lang w:val="en-US"/>
              </w:rPr>
            </w:pPr>
            <w:r w:rsidRPr="000B729D">
              <w:rPr>
                <w:rFonts w:cs="Times New Roman"/>
                <w:i/>
                <w:iCs/>
                <w:color w:val="000000" w:themeColor="text1"/>
                <w:sz w:val="22"/>
                <w:szCs w:val="22"/>
                <w:lang w:val="en-US"/>
              </w:rPr>
              <w:t>t</w:t>
            </w:r>
          </w:p>
        </w:tc>
        <w:tc>
          <w:tcPr>
            <w:tcW w:w="996" w:type="dxa"/>
            <w:tcBorders>
              <w:top w:val="nil"/>
              <w:left w:val="single" w:sz="4" w:space="0" w:color="auto"/>
              <w:bottom w:val="single" w:sz="12" w:space="0" w:color="auto"/>
              <w:right w:val="single" w:sz="4" w:space="0" w:color="auto"/>
            </w:tcBorders>
          </w:tcPr>
          <w:p w14:paraId="79089867" w14:textId="1A169E00" w:rsidR="000B729D" w:rsidRPr="000B729D" w:rsidRDefault="000B729D" w:rsidP="005E5509">
            <w:pPr>
              <w:spacing w:line="360" w:lineRule="auto"/>
              <w:jc w:val="center"/>
              <w:rPr>
                <w:rFonts w:cs="Times New Roman"/>
                <w:i/>
                <w:iCs/>
                <w:color w:val="000000" w:themeColor="text1"/>
                <w:sz w:val="22"/>
                <w:szCs w:val="22"/>
                <w:lang w:val="en-US"/>
              </w:rPr>
            </w:pPr>
            <w:r w:rsidRPr="000B729D">
              <w:rPr>
                <w:rFonts w:cs="Times New Roman"/>
                <w:i/>
                <w:iCs/>
                <w:color w:val="000000" w:themeColor="text1"/>
                <w:sz w:val="22"/>
                <w:szCs w:val="22"/>
                <w:lang w:val="en-US"/>
              </w:rPr>
              <w:t>p</w:t>
            </w:r>
          </w:p>
        </w:tc>
        <w:tc>
          <w:tcPr>
            <w:tcW w:w="1004" w:type="dxa"/>
            <w:tcBorders>
              <w:top w:val="nil"/>
              <w:left w:val="single" w:sz="4" w:space="0" w:color="auto"/>
              <w:bottom w:val="single" w:sz="12" w:space="0" w:color="auto"/>
              <w:right w:val="nil"/>
            </w:tcBorders>
          </w:tcPr>
          <w:p w14:paraId="59CB9962" w14:textId="62B3239C" w:rsidR="000B729D" w:rsidRPr="000B729D" w:rsidRDefault="000B729D" w:rsidP="005E5509">
            <w:pPr>
              <w:spacing w:line="360" w:lineRule="auto"/>
              <w:jc w:val="center"/>
              <w:rPr>
                <w:rFonts w:cs="Times New Roman"/>
                <w:i/>
                <w:iCs/>
                <w:color w:val="000000" w:themeColor="text1"/>
                <w:sz w:val="22"/>
                <w:szCs w:val="22"/>
                <w:lang w:val="en-US"/>
              </w:rPr>
            </w:pPr>
            <w:r w:rsidRPr="000B729D">
              <w:rPr>
                <w:rFonts w:cs="Times New Roman"/>
                <w:i/>
                <w:iCs/>
                <w:color w:val="000000" w:themeColor="text1"/>
                <w:sz w:val="22"/>
                <w:szCs w:val="22"/>
                <w:lang w:val="en-US"/>
              </w:rPr>
              <w:t>d</w:t>
            </w:r>
          </w:p>
        </w:tc>
      </w:tr>
      <w:tr w:rsidR="000B729D" w14:paraId="7A45C566" w14:textId="77777777" w:rsidTr="00E95A51">
        <w:tc>
          <w:tcPr>
            <w:tcW w:w="1847" w:type="dxa"/>
            <w:tcBorders>
              <w:top w:val="single" w:sz="12" w:space="0" w:color="auto"/>
              <w:left w:val="nil"/>
            </w:tcBorders>
          </w:tcPr>
          <w:p w14:paraId="0C7871A8" w14:textId="7113BBBE"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Age</w:t>
            </w:r>
          </w:p>
        </w:tc>
        <w:tc>
          <w:tcPr>
            <w:tcW w:w="1043" w:type="dxa"/>
            <w:tcBorders>
              <w:top w:val="single" w:sz="12" w:space="0" w:color="auto"/>
            </w:tcBorders>
          </w:tcPr>
          <w:p w14:paraId="3F65B8C8" w14:textId="1346617E"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25.44</w:t>
            </w:r>
          </w:p>
        </w:tc>
        <w:tc>
          <w:tcPr>
            <w:tcW w:w="1063" w:type="dxa"/>
            <w:tcBorders>
              <w:top w:val="single" w:sz="12" w:space="0" w:color="auto"/>
            </w:tcBorders>
          </w:tcPr>
          <w:p w14:paraId="3C6EB56F" w14:textId="72222BEA"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6.53</w:t>
            </w:r>
          </w:p>
        </w:tc>
        <w:tc>
          <w:tcPr>
            <w:tcW w:w="1050" w:type="dxa"/>
            <w:tcBorders>
              <w:top w:val="single" w:sz="12" w:space="0" w:color="auto"/>
            </w:tcBorders>
          </w:tcPr>
          <w:p w14:paraId="7E3348EC" w14:textId="26B54B2F"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26.83</w:t>
            </w:r>
          </w:p>
        </w:tc>
        <w:tc>
          <w:tcPr>
            <w:tcW w:w="1068" w:type="dxa"/>
            <w:tcBorders>
              <w:top w:val="single" w:sz="12" w:space="0" w:color="auto"/>
            </w:tcBorders>
          </w:tcPr>
          <w:p w14:paraId="108191A1" w14:textId="3BB87BF9"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8.95</w:t>
            </w:r>
          </w:p>
        </w:tc>
        <w:tc>
          <w:tcPr>
            <w:tcW w:w="989" w:type="dxa"/>
            <w:tcBorders>
              <w:top w:val="single" w:sz="12" w:space="0" w:color="auto"/>
            </w:tcBorders>
          </w:tcPr>
          <w:p w14:paraId="55BC85C2" w14:textId="73BE4A80"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.74</w:t>
            </w:r>
          </w:p>
        </w:tc>
        <w:tc>
          <w:tcPr>
            <w:tcW w:w="996" w:type="dxa"/>
            <w:tcBorders>
              <w:top w:val="single" w:sz="12" w:space="0" w:color="auto"/>
            </w:tcBorders>
          </w:tcPr>
          <w:p w14:paraId="3C644D20" w14:textId="2D640A56"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.463</w:t>
            </w:r>
          </w:p>
        </w:tc>
        <w:tc>
          <w:tcPr>
            <w:tcW w:w="1004" w:type="dxa"/>
            <w:tcBorders>
              <w:top w:val="single" w:sz="12" w:space="0" w:color="auto"/>
              <w:right w:val="nil"/>
            </w:tcBorders>
          </w:tcPr>
          <w:p w14:paraId="6EEFA2CF" w14:textId="1FD2F0E1"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.16</w:t>
            </w:r>
          </w:p>
        </w:tc>
      </w:tr>
      <w:tr w:rsidR="000B729D" w14:paraId="10EA87E4" w14:textId="77777777" w:rsidTr="00E95A51">
        <w:tc>
          <w:tcPr>
            <w:tcW w:w="1847" w:type="dxa"/>
            <w:tcBorders>
              <w:left w:val="nil"/>
            </w:tcBorders>
          </w:tcPr>
          <w:p w14:paraId="1F6D7FE1" w14:textId="39629694"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Gender</w:t>
            </w:r>
          </w:p>
        </w:tc>
        <w:tc>
          <w:tcPr>
            <w:tcW w:w="2106" w:type="dxa"/>
            <w:gridSpan w:val="2"/>
          </w:tcPr>
          <w:p w14:paraId="71CFF567" w14:textId="02E1D8BC"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67 % female</w:t>
            </w:r>
          </w:p>
        </w:tc>
        <w:tc>
          <w:tcPr>
            <w:tcW w:w="2118" w:type="dxa"/>
            <w:gridSpan w:val="2"/>
          </w:tcPr>
          <w:p w14:paraId="5C4F132E" w14:textId="41D4862C"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 xml:space="preserve">77 % female </w:t>
            </w:r>
          </w:p>
        </w:tc>
        <w:tc>
          <w:tcPr>
            <w:tcW w:w="989" w:type="dxa"/>
          </w:tcPr>
          <w:p w14:paraId="609FAE9D" w14:textId="08351130"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.86</w:t>
            </w:r>
          </w:p>
        </w:tc>
        <w:tc>
          <w:tcPr>
            <w:tcW w:w="996" w:type="dxa"/>
          </w:tcPr>
          <w:p w14:paraId="68FAB43E" w14:textId="76E11B20"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.382</w:t>
            </w:r>
          </w:p>
        </w:tc>
        <w:tc>
          <w:tcPr>
            <w:tcW w:w="1004" w:type="dxa"/>
            <w:tcBorders>
              <w:right w:val="nil"/>
            </w:tcBorders>
          </w:tcPr>
          <w:p w14:paraId="74E1AE59" w14:textId="34DA9FC6"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.19</w:t>
            </w:r>
          </w:p>
        </w:tc>
      </w:tr>
      <w:tr w:rsidR="000B729D" w14:paraId="542F380C" w14:textId="77777777" w:rsidTr="00E95A51">
        <w:tc>
          <w:tcPr>
            <w:tcW w:w="1847" w:type="dxa"/>
            <w:tcBorders>
              <w:left w:val="nil"/>
              <w:bottom w:val="single" w:sz="4" w:space="0" w:color="auto"/>
            </w:tcBorders>
          </w:tcPr>
          <w:p w14:paraId="25E58AC1" w14:textId="5EF7114D"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ASI</w:t>
            </w:r>
          </w:p>
        </w:tc>
        <w:tc>
          <w:tcPr>
            <w:tcW w:w="1043" w:type="dxa"/>
            <w:tcBorders>
              <w:bottom w:val="single" w:sz="4" w:space="0" w:color="auto"/>
            </w:tcBorders>
          </w:tcPr>
          <w:p w14:paraId="4F51C40B" w14:textId="0B70A32C"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24.30</w:t>
            </w:r>
          </w:p>
        </w:tc>
        <w:tc>
          <w:tcPr>
            <w:tcW w:w="1063" w:type="dxa"/>
            <w:tcBorders>
              <w:bottom w:val="single" w:sz="4" w:space="0" w:color="auto"/>
            </w:tcBorders>
          </w:tcPr>
          <w:p w14:paraId="0EDAABE5" w14:textId="76B42575"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16.73</w:t>
            </w:r>
          </w:p>
        </w:tc>
        <w:tc>
          <w:tcPr>
            <w:tcW w:w="1050" w:type="dxa"/>
            <w:tcBorders>
              <w:bottom w:val="single" w:sz="4" w:space="0" w:color="auto"/>
            </w:tcBorders>
          </w:tcPr>
          <w:p w14:paraId="7601381F" w14:textId="27C27586"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19.06</w:t>
            </w:r>
          </w:p>
        </w:tc>
        <w:tc>
          <w:tcPr>
            <w:tcW w:w="1068" w:type="dxa"/>
            <w:tcBorders>
              <w:bottom w:val="single" w:sz="4" w:space="0" w:color="auto"/>
            </w:tcBorders>
          </w:tcPr>
          <w:p w14:paraId="27D2E57D" w14:textId="71D47E91"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14.75</w:t>
            </w:r>
          </w:p>
        </w:tc>
        <w:tc>
          <w:tcPr>
            <w:tcW w:w="989" w:type="dxa"/>
            <w:tcBorders>
              <w:bottom w:val="single" w:sz="4" w:space="0" w:color="auto"/>
            </w:tcBorders>
          </w:tcPr>
          <w:p w14:paraId="60BAB95C" w14:textId="1786633B"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1.21</w:t>
            </w:r>
          </w:p>
        </w:tc>
        <w:tc>
          <w:tcPr>
            <w:tcW w:w="996" w:type="dxa"/>
            <w:tcBorders>
              <w:bottom w:val="single" w:sz="4" w:space="0" w:color="auto"/>
            </w:tcBorders>
          </w:tcPr>
          <w:p w14:paraId="7665ED2A" w14:textId="5AA2B1C9"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.231</w:t>
            </w:r>
          </w:p>
        </w:tc>
        <w:tc>
          <w:tcPr>
            <w:tcW w:w="1004" w:type="dxa"/>
            <w:tcBorders>
              <w:bottom w:val="single" w:sz="4" w:space="0" w:color="auto"/>
              <w:right w:val="nil"/>
            </w:tcBorders>
          </w:tcPr>
          <w:p w14:paraId="3F484FEE" w14:textId="798BC253"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.26</w:t>
            </w:r>
          </w:p>
        </w:tc>
      </w:tr>
      <w:tr w:rsidR="000B729D" w14:paraId="75BA3332" w14:textId="77777777" w:rsidTr="00E95A51">
        <w:tc>
          <w:tcPr>
            <w:tcW w:w="1847" w:type="dxa"/>
            <w:tcBorders>
              <w:left w:val="nil"/>
              <w:bottom w:val="single" w:sz="12" w:space="0" w:color="auto"/>
            </w:tcBorders>
          </w:tcPr>
          <w:p w14:paraId="58AC24D9" w14:textId="357F5C01"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US intensity</w:t>
            </w:r>
          </w:p>
        </w:tc>
        <w:tc>
          <w:tcPr>
            <w:tcW w:w="1043" w:type="dxa"/>
            <w:tcBorders>
              <w:bottom w:val="single" w:sz="12" w:space="0" w:color="auto"/>
            </w:tcBorders>
          </w:tcPr>
          <w:p w14:paraId="36CE5DB3" w14:textId="4D97D0E0"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1.32</w:t>
            </w:r>
          </w:p>
        </w:tc>
        <w:tc>
          <w:tcPr>
            <w:tcW w:w="1063" w:type="dxa"/>
            <w:tcBorders>
              <w:bottom w:val="single" w:sz="12" w:space="0" w:color="auto"/>
            </w:tcBorders>
          </w:tcPr>
          <w:p w14:paraId="25ED73EC" w14:textId="7748F328"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1.31</w:t>
            </w:r>
          </w:p>
        </w:tc>
        <w:tc>
          <w:tcPr>
            <w:tcW w:w="1050" w:type="dxa"/>
            <w:tcBorders>
              <w:bottom w:val="single" w:sz="12" w:space="0" w:color="auto"/>
            </w:tcBorders>
          </w:tcPr>
          <w:p w14:paraId="2184DAAF" w14:textId="65B37DE5"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1.48</w:t>
            </w:r>
          </w:p>
        </w:tc>
        <w:tc>
          <w:tcPr>
            <w:tcW w:w="1068" w:type="dxa"/>
            <w:tcBorders>
              <w:bottom w:val="single" w:sz="12" w:space="0" w:color="auto"/>
            </w:tcBorders>
          </w:tcPr>
          <w:p w14:paraId="00C63D07" w14:textId="43EC4241"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2.26</w:t>
            </w:r>
          </w:p>
        </w:tc>
        <w:tc>
          <w:tcPr>
            <w:tcW w:w="989" w:type="dxa"/>
            <w:tcBorders>
              <w:bottom w:val="single" w:sz="12" w:space="0" w:color="auto"/>
            </w:tcBorders>
          </w:tcPr>
          <w:p w14:paraId="501FD3AA" w14:textId="7C16F903"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.40</w:t>
            </w:r>
          </w:p>
        </w:tc>
        <w:tc>
          <w:tcPr>
            <w:tcW w:w="996" w:type="dxa"/>
            <w:tcBorders>
              <w:bottom w:val="single" w:sz="12" w:space="0" w:color="auto"/>
            </w:tcBorders>
          </w:tcPr>
          <w:p w14:paraId="7007FB58" w14:textId="355275A8"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.692</w:t>
            </w:r>
          </w:p>
        </w:tc>
        <w:tc>
          <w:tcPr>
            <w:tcW w:w="1004" w:type="dxa"/>
            <w:tcBorders>
              <w:bottom w:val="single" w:sz="12" w:space="0" w:color="auto"/>
              <w:right w:val="nil"/>
            </w:tcBorders>
          </w:tcPr>
          <w:p w14:paraId="7D425B6C" w14:textId="272F1A1B" w:rsidR="000B729D" w:rsidRDefault="000B729D" w:rsidP="005E5509">
            <w:pPr>
              <w:spacing w:line="360" w:lineRule="auto"/>
              <w:jc w:val="right"/>
              <w:rPr>
                <w:rFonts w:cs="Times New Roman"/>
                <w:color w:val="000000" w:themeColor="text1"/>
                <w:sz w:val="22"/>
                <w:szCs w:val="22"/>
                <w:lang w:val="en-US"/>
              </w:rPr>
            </w:pPr>
            <w:r>
              <w:rPr>
                <w:rFonts w:cs="Times New Roman"/>
                <w:color w:val="000000" w:themeColor="text1"/>
                <w:sz w:val="22"/>
                <w:szCs w:val="22"/>
                <w:lang w:val="en-US"/>
              </w:rPr>
              <w:t>.09</w:t>
            </w:r>
          </w:p>
        </w:tc>
      </w:tr>
    </w:tbl>
    <w:bookmarkEnd w:id="0"/>
    <w:p w14:paraId="1D2408F1" w14:textId="1A16671B" w:rsidR="000B729D" w:rsidRDefault="000B729D" w:rsidP="005E5509">
      <w:pPr>
        <w:spacing w:line="360" w:lineRule="auto"/>
        <w:rPr>
          <w:rFonts w:cs="Times New Roman"/>
          <w:color w:val="000000" w:themeColor="text1"/>
          <w:sz w:val="22"/>
          <w:szCs w:val="22"/>
          <w:lang w:val="en-US"/>
        </w:rPr>
      </w:pPr>
      <w:r>
        <w:rPr>
          <w:rFonts w:cs="Times New Roman"/>
          <w:color w:val="000000" w:themeColor="text1"/>
          <w:sz w:val="22"/>
          <w:szCs w:val="22"/>
          <w:lang w:val="en-US"/>
        </w:rPr>
        <w:t xml:space="preserve"> </w:t>
      </w:r>
    </w:p>
    <w:p w14:paraId="2BE490D4" w14:textId="77777777" w:rsidR="00111DDD" w:rsidRPr="00111DDD" w:rsidRDefault="00111DDD" w:rsidP="005E5509">
      <w:pPr>
        <w:spacing w:after="0" w:line="360" w:lineRule="auto"/>
        <w:jc w:val="both"/>
        <w:rPr>
          <w:b/>
          <w:bCs/>
          <w:sz w:val="22"/>
          <w:szCs w:val="22"/>
          <w:lang w:val="en-US"/>
        </w:rPr>
      </w:pPr>
      <w:r w:rsidRPr="00111DDD">
        <w:rPr>
          <w:b/>
          <w:bCs/>
          <w:sz w:val="22"/>
          <w:szCs w:val="22"/>
          <w:lang w:val="en-US"/>
        </w:rPr>
        <w:t>Analysis of all response measures with US-memory ratings as continuous variable</w:t>
      </w:r>
    </w:p>
    <w:p w14:paraId="4E240E27" w14:textId="1712B977" w:rsidR="005E5509" w:rsidRDefault="005E5509" w:rsidP="005E5509">
      <w:pPr>
        <w:spacing w:after="0" w:line="360" w:lineRule="auto"/>
        <w:jc w:val="both"/>
        <w:rPr>
          <w:sz w:val="22"/>
          <w:szCs w:val="22"/>
          <w:lang w:val="en-US"/>
        </w:rPr>
      </w:pPr>
      <w:r w:rsidRPr="005E5509">
        <w:rPr>
          <w:sz w:val="22"/>
          <w:szCs w:val="22"/>
          <w:lang w:val="en-US"/>
        </w:rPr>
        <w:t xml:space="preserve">To explore the memory findings more thoroughly, we reanalyzed all models using memory scores as a continuous variable rather than a categorical measure. US-memory ratings were collected on an eight-point scale ranging from −4 (“very certain there was no US”) to +4 (“very certain there was a US”), excluding zero. Response measures were analyzed using linear mixed-effects models, including the within-subject factors CS-type (two levels: CS+ vs. CS−) and </w:t>
      </w:r>
      <w:r>
        <w:rPr>
          <w:sz w:val="22"/>
          <w:szCs w:val="22"/>
          <w:lang w:val="en-US"/>
        </w:rPr>
        <w:t>US-</w:t>
      </w:r>
      <w:r w:rsidRPr="005E5509">
        <w:rPr>
          <w:sz w:val="22"/>
          <w:szCs w:val="22"/>
          <w:lang w:val="en-US"/>
        </w:rPr>
        <w:t xml:space="preserve">Memory (continuous), and mean-centered ASI scores as a between-subjects covariate. All three main effects and their interactions were specified as fixed effects. Participants were included as random intercepts. LPP and P300 amplitudes in response to US omission were analyzed using the same approach, except that the </w:t>
      </w:r>
      <w:proofErr w:type="gramStart"/>
      <w:r w:rsidRPr="005E5509">
        <w:rPr>
          <w:sz w:val="22"/>
          <w:szCs w:val="22"/>
          <w:lang w:val="en-US"/>
        </w:rPr>
        <w:t>factor CS-type</w:t>
      </w:r>
      <w:proofErr w:type="gramEnd"/>
      <w:r w:rsidRPr="005E5509">
        <w:rPr>
          <w:sz w:val="22"/>
          <w:szCs w:val="22"/>
          <w:lang w:val="en-US"/>
        </w:rPr>
        <w:t xml:space="preserve"> was not included.</w:t>
      </w:r>
      <w:r>
        <w:rPr>
          <w:sz w:val="22"/>
          <w:szCs w:val="22"/>
          <w:lang w:val="en-US"/>
        </w:rPr>
        <w:t xml:space="preserve"> </w:t>
      </w:r>
      <w:r w:rsidRPr="005E5509">
        <w:rPr>
          <w:sz w:val="22"/>
          <w:szCs w:val="22"/>
          <w:lang w:val="en-US"/>
        </w:rPr>
        <w:t>Importantly, the number of analyzable trials differed substantially between conditions (see Figure S1A), ranging from an average of approximately 4 to 36 trials per condition. Moreover, several cells were empty. For instance, 21 participants never rated a CS− as +4 (“very certain to be paired with the US”). These imbalances warrant caution in interpreting the results, as underrepresented conditions may introduce bias into the linear mixed-effects models.</w:t>
      </w:r>
    </w:p>
    <w:p w14:paraId="57F8F0BA" w14:textId="2B420573" w:rsidR="00F86CBD" w:rsidRDefault="005E5509" w:rsidP="005E5509">
      <w:pPr>
        <w:spacing w:after="0" w:line="360" w:lineRule="auto"/>
        <w:jc w:val="both"/>
        <w:rPr>
          <w:sz w:val="22"/>
          <w:szCs w:val="22"/>
          <w:lang w:val="en-US"/>
        </w:rPr>
      </w:pPr>
      <w:r w:rsidRPr="005E5509">
        <w:rPr>
          <w:i/>
          <w:iCs/>
          <w:sz w:val="22"/>
          <w:szCs w:val="22"/>
          <w:lang w:val="en-US"/>
        </w:rPr>
        <w:t xml:space="preserve">Pupil dilation: </w:t>
      </w:r>
      <w:r>
        <w:rPr>
          <w:sz w:val="22"/>
          <w:szCs w:val="22"/>
          <w:lang w:val="en-US"/>
        </w:rPr>
        <w:t>Changes in pupil dilation showed a</w:t>
      </w:r>
      <w:r w:rsidRPr="004F71EF">
        <w:rPr>
          <w:sz w:val="22"/>
          <w:szCs w:val="22"/>
          <w:lang w:val="en-US"/>
        </w:rPr>
        <w:t xml:space="preserve"> marginally significant main effect of </w:t>
      </w:r>
      <w:r>
        <w:rPr>
          <w:sz w:val="22"/>
          <w:szCs w:val="22"/>
          <w:lang w:val="en-US"/>
        </w:rPr>
        <w:t>US-</w:t>
      </w:r>
      <w:r w:rsidRPr="004F71EF">
        <w:rPr>
          <w:sz w:val="22"/>
          <w:szCs w:val="22"/>
          <w:lang w:val="en-US"/>
        </w:rPr>
        <w:t xml:space="preserve">memory, </w:t>
      </w:r>
      <w:proofErr w:type="gramStart"/>
      <w:r w:rsidRPr="004F71EF">
        <w:rPr>
          <w:i/>
          <w:iCs/>
          <w:sz w:val="22"/>
          <w:szCs w:val="22"/>
          <w:lang w:val="en-US"/>
        </w:rPr>
        <w:t>F</w:t>
      </w:r>
      <w:r w:rsidRPr="004F71EF">
        <w:rPr>
          <w:sz w:val="22"/>
          <w:szCs w:val="22"/>
          <w:lang w:val="en-US"/>
        </w:rPr>
        <w:t>(</w:t>
      </w:r>
      <w:proofErr w:type="gramEnd"/>
      <w:r w:rsidRPr="004F71EF">
        <w:rPr>
          <w:sz w:val="22"/>
          <w:szCs w:val="22"/>
          <w:lang w:val="en-US"/>
        </w:rPr>
        <w:t>1,</w:t>
      </w:r>
      <w:r>
        <w:rPr>
          <w:sz w:val="22"/>
          <w:szCs w:val="22"/>
          <w:lang w:val="en-US"/>
        </w:rPr>
        <w:t>882.65</w:t>
      </w:r>
      <w:r w:rsidRPr="004F71EF">
        <w:rPr>
          <w:sz w:val="22"/>
          <w:szCs w:val="22"/>
          <w:lang w:val="en-US"/>
        </w:rPr>
        <w:t>) = 3.</w:t>
      </w:r>
      <w:r>
        <w:rPr>
          <w:sz w:val="22"/>
          <w:szCs w:val="22"/>
          <w:lang w:val="en-US"/>
        </w:rPr>
        <w:t>58</w:t>
      </w:r>
      <w:r w:rsidRPr="004F71EF">
        <w:rPr>
          <w:sz w:val="22"/>
          <w:szCs w:val="22"/>
          <w:lang w:val="en-US"/>
        </w:rPr>
        <w:t xml:space="preserve">, </w:t>
      </w:r>
      <w:r w:rsidRPr="004F71EF">
        <w:rPr>
          <w:i/>
          <w:iCs/>
          <w:sz w:val="22"/>
          <w:szCs w:val="22"/>
          <w:lang w:val="en-US"/>
        </w:rPr>
        <w:t>p</w:t>
      </w:r>
      <w:r w:rsidRPr="004F71EF">
        <w:rPr>
          <w:sz w:val="22"/>
          <w:szCs w:val="22"/>
          <w:lang w:val="en-US"/>
        </w:rPr>
        <w:t xml:space="preserve"> = .05</w:t>
      </w:r>
      <w:r>
        <w:rPr>
          <w:sz w:val="22"/>
          <w:szCs w:val="22"/>
          <w:lang w:val="en-US"/>
        </w:rPr>
        <w:t>9</w:t>
      </w:r>
      <w:r w:rsidRPr="004F71EF">
        <w:rPr>
          <w:sz w:val="22"/>
          <w:szCs w:val="22"/>
          <w:lang w:val="en-US"/>
        </w:rPr>
        <w:t xml:space="preserve">, </w:t>
      </w:r>
      <w:r w:rsidRPr="004F71EF">
        <w:rPr>
          <w:i/>
          <w:iCs/>
          <w:sz w:val="22"/>
          <w:szCs w:val="22"/>
          <w:lang w:val="en-US"/>
        </w:rPr>
        <w:t xml:space="preserve">R² </w:t>
      </w:r>
      <w:r>
        <w:rPr>
          <w:sz w:val="22"/>
          <w:szCs w:val="22"/>
          <w:lang w:val="en-US"/>
        </w:rPr>
        <w:t>&lt;</w:t>
      </w:r>
      <w:r w:rsidRPr="004F71EF">
        <w:rPr>
          <w:sz w:val="22"/>
          <w:szCs w:val="22"/>
          <w:lang w:val="en-US"/>
        </w:rPr>
        <w:t xml:space="preserve"> .0</w:t>
      </w:r>
      <w:r>
        <w:rPr>
          <w:sz w:val="22"/>
          <w:szCs w:val="22"/>
          <w:lang w:val="en-US"/>
        </w:rPr>
        <w:t>1</w:t>
      </w:r>
      <w:r w:rsidRPr="004F71EF">
        <w:rPr>
          <w:sz w:val="22"/>
          <w:szCs w:val="22"/>
          <w:lang w:val="en-US"/>
        </w:rPr>
        <w:t>, 95% CI [.00, .</w:t>
      </w:r>
      <w:r>
        <w:rPr>
          <w:sz w:val="22"/>
          <w:szCs w:val="22"/>
          <w:lang w:val="en-US"/>
        </w:rPr>
        <w:t>02</w:t>
      </w:r>
      <w:r w:rsidRPr="004F71EF">
        <w:rPr>
          <w:sz w:val="22"/>
          <w:szCs w:val="22"/>
          <w:lang w:val="en-US"/>
        </w:rPr>
        <w:t xml:space="preserve">], </w:t>
      </w:r>
      <w:r>
        <w:rPr>
          <w:sz w:val="22"/>
          <w:szCs w:val="22"/>
          <w:lang w:val="en-US"/>
        </w:rPr>
        <w:t xml:space="preserve">with stronger pupil dilations for </w:t>
      </w:r>
      <w:r w:rsidR="00F95E2B" w:rsidRPr="00F95E2B">
        <w:rPr>
          <w:sz w:val="22"/>
          <w:szCs w:val="22"/>
          <w:lang w:val="en-US"/>
        </w:rPr>
        <w:t xml:space="preserve">cues </w:t>
      </w:r>
      <w:r w:rsidR="00F95E2B">
        <w:rPr>
          <w:sz w:val="22"/>
          <w:szCs w:val="22"/>
          <w:lang w:val="en-US"/>
        </w:rPr>
        <w:t>later</w:t>
      </w:r>
      <w:r w:rsidR="00F95E2B" w:rsidRPr="00F95E2B">
        <w:rPr>
          <w:sz w:val="22"/>
          <w:szCs w:val="22"/>
          <w:lang w:val="en-US"/>
        </w:rPr>
        <w:t xml:space="preserve"> rated as more certainly paired with the US </w:t>
      </w:r>
      <w:r w:rsidR="00F86CBD">
        <w:rPr>
          <w:sz w:val="22"/>
          <w:szCs w:val="22"/>
          <w:lang w:val="en-US"/>
        </w:rPr>
        <w:t>(see Figure S1B)</w:t>
      </w:r>
      <w:r>
        <w:rPr>
          <w:sz w:val="22"/>
          <w:szCs w:val="22"/>
          <w:lang w:val="en-US"/>
        </w:rPr>
        <w:t>.</w:t>
      </w:r>
      <w:r w:rsidR="00F86CBD">
        <w:rPr>
          <w:sz w:val="22"/>
          <w:szCs w:val="22"/>
          <w:lang w:val="en-US"/>
        </w:rPr>
        <w:t xml:space="preserve"> The main effect of CS-type</w:t>
      </w:r>
      <w:r w:rsidR="00F86CBD" w:rsidRPr="004F71EF">
        <w:rPr>
          <w:sz w:val="22"/>
          <w:szCs w:val="22"/>
          <w:lang w:val="en-US"/>
        </w:rPr>
        <w:t xml:space="preserve">, </w:t>
      </w:r>
      <w:proofErr w:type="gramStart"/>
      <w:r w:rsidR="00F86CBD" w:rsidRPr="004F71EF">
        <w:rPr>
          <w:i/>
          <w:iCs/>
          <w:sz w:val="22"/>
          <w:szCs w:val="22"/>
          <w:lang w:val="en-US"/>
        </w:rPr>
        <w:t>F</w:t>
      </w:r>
      <w:r w:rsidR="00F86CBD" w:rsidRPr="004F71EF">
        <w:rPr>
          <w:sz w:val="22"/>
          <w:szCs w:val="22"/>
          <w:lang w:val="en-US"/>
        </w:rPr>
        <w:t>(</w:t>
      </w:r>
      <w:proofErr w:type="gramEnd"/>
      <w:r w:rsidR="00F86CBD" w:rsidRPr="004F71EF">
        <w:rPr>
          <w:sz w:val="22"/>
          <w:szCs w:val="22"/>
          <w:lang w:val="en-US"/>
        </w:rPr>
        <w:t>1,</w:t>
      </w:r>
      <w:r w:rsidR="00F86CBD">
        <w:rPr>
          <w:sz w:val="22"/>
          <w:szCs w:val="22"/>
          <w:lang w:val="en-US"/>
        </w:rPr>
        <w:t>883.06</w:t>
      </w:r>
      <w:r w:rsidR="00F86CBD" w:rsidRPr="004F71EF">
        <w:rPr>
          <w:sz w:val="22"/>
          <w:szCs w:val="22"/>
          <w:lang w:val="en-US"/>
        </w:rPr>
        <w:t xml:space="preserve">) = </w:t>
      </w:r>
      <w:r w:rsidR="00F86CBD">
        <w:rPr>
          <w:sz w:val="22"/>
          <w:szCs w:val="22"/>
          <w:lang w:val="en-US"/>
        </w:rPr>
        <w:t>2</w:t>
      </w:r>
      <w:r w:rsidR="00F86CBD" w:rsidRPr="004F71EF">
        <w:rPr>
          <w:sz w:val="22"/>
          <w:szCs w:val="22"/>
          <w:lang w:val="en-US"/>
        </w:rPr>
        <w:t>.</w:t>
      </w:r>
      <w:r w:rsidR="00F86CBD">
        <w:rPr>
          <w:sz w:val="22"/>
          <w:szCs w:val="22"/>
          <w:lang w:val="en-US"/>
        </w:rPr>
        <w:t>27</w:t>
      </w:r>
      <w:r w:rsidR="00F86CBD" w:rsidRPr="004F71EF">
        <w:rPr>
          <w:sz w:val="22"/>
          <w:szCs w:val="22"/>
          <w:lang w:val="en-US"/>
        </w:rPr>
        <w:t xml:space="preserve">, </w:t>
      </w:r>
      <w:r w:rsidR="00F86CBD" w:rsidRPr="004F71EF">
        <w:rPr>
          <w:i/>
          <w:iCs/>
          <w:sz w:val="22"/>
          <w:szCs w:val="22"/>
          <w:lang w:val="en-US"/>
        </w:rPr>
        <w:t>p</w:t>
      </w:r>
      <w:r w:rsidR="00F86CBD" w:rsidRPr="004F71EF">
        <w:rPr>
          <w:sz w:val="22"/>
          <w:szCs w:val="22"/>
          <w:lang w:val="en-US"/>
        </w:rPr>
        <w:t xml:space="preserve"> = .</w:t>
      </w:r>
      <w:r w:rsidR="00F86CBD">
        <w:rPr>
          <w:sz w:val="22"/>
          <w:szCs w:val="22"/>
          <w:lang w:val="en-US"/>
        </w:rPr>
        <w:t>132</w:t>
      </w:r>
      <w:r w:rsidR="00F86CBD" w:rsidRPr="004F71EF">
        <w:rPr>
          <w:sz w:val="22"/>
          <w:szCs w:val="22"/>
          <w:lang w:val="en-US"/>
        </w:rPr>
        <w:t xml:space="preserve">, </w:t>
      </w:r>
      <w:r w:rsidR="00F86CBD" w:rsidRPr="004F71EF">
        <w:rPr>
          <w:i/>
          <w:iCs/>
          <w:sz w:val="22"/>
          <w:szCs w:val="22"/>
          <w:lang w:val="en-US"/>
        </w:rPr>
        <w:t xml:space="preserve">R² </w:t>
      </w:r>
      <w:r w:rsidR="00F86CBD">
        <w:rPr>
          <w:sz w:val="22"/>
          <w:szCs w:val="22"/>
          <w:lang w:val="en-US"/>
        </w:rPr>
        <w:t>&lt;</w:t>
      </w:r>
      <w:r w:rsidR="00F86CBD" w:rsidRPr="004F71EF">
        <w:rPr>
          <w:sz w:val="22"/>
          <w:szCs w:val="22"/>
          <w:lang w:val="en-US"/>
        </w:rPr>
        <w:t xml:space="preserve"> .0</w:t>
      </w:r>
      <w:r w:rsidR="00F86CBD">
        <w:rPr>
          <w:sz w:val="22"/>
          <w:szCs w:val="22"/>
          <w:lang w:val="en-US"/>
        </w:rPr>
        <w:t>1</w:t>
      </w:r>
      <w:r w:rsidR="00F86CBD" w:rsidRPr="004F71EF">
        <w:rPr>
          <w:sz w:val="22"/>
          <w:szCs w:val="22"/>
          <w:lang w:val="en-US"/>
        </w:rPr>
        <w:t>, 95% CI [.00, .</w:t>
      </w:r>
      <w:r w:rsidR="00F86CBD">
        <w:rPr>
          <w:sz w:val="22"/>
          <w:szCs w:val="22"/>
          <w:lang w:val="en-US"/>
        </w:rPr>
        <w:t>01</w:t>
      </w:r>
      <w:r w:rsidR="00F86CBD" w:rsidRPr="004F71EF">
        <w:rPr>
          <w:sz w:val="22"/>
          <w:szCs w:val="22"/>
          <w:lang w:val="en-US"/>
        </w:rPr>
        <w:t xml:space="preserve">], </w:t>
      </w:r>
      <w:r w:rsidR="00F86CBD">
        <w:rPr>
          <w:sz w:val="22"/>
          <w:szCs w:val="22"/>
          <w:lang w:val="en-US"/>
        </w:rPr>
        <w:t xml:space="preserve">and all other effects, </w:t>
      </w:r>
      <w:proofErr w:type="spellStart"/>
      <w:r w:rsidR="00F86CBD" w:rsidRPr="00F86CBD">
        <w:rPr>
          <w:i/>
          <w:iCs/>
          <w:sz w:val="22"/>
          <w:szCs w:val="22"/>
          <w:lang w:val="en-US"/>
        </w:rPr>
        <w:t>ps</w:t>
      </w:r>
      <w:proofErr w:type="spellEnd"/>
      <w:r w:rsidR="00F86CBD">
        <w:rPr>
          <w:sz w:val="22"/>
          <w:szCs w:val="22"/>
          <w:lang w:val="en-US"/>
        </w:rPr>
        <w:t xml:space="preserve"> &gt; .405, were not significant. </w:t>
      </w:r>
    </w:p>
    <w:p w14:paraId="5D242697" w14:textId="52E95D21" w:rsidR="00F95E2B" w:rsidRDefault="00F86CBD" w:rsidP="00F86CBD">
      <w:pPr>
        <w:spacing w:after="0" w:line="360" w:lineRule="auto"/>
        <w:jc w:val="both"/>
        <w:rPr>
          <w:sz w:val="22"/>
          <w:szCs w:val="22"/>
          <w:lang w:val="en-US"/>
        </w:rPr>
      </w:pPr>
      <w:r w:rsidRPr="00F86CBD">
        <w:rPr>
          <w:i/>
          <w:iCs/>
          <w:sz w:val="22"/>
          <w:szCs w:val="22"/>
          <w:lang w:val="en-US"/>
        </w:rPr>
        <w:t xml:space="preserve">Arousal </w:t>
      </w:r>
      <w:r>
        <w:rPr>
          <w:i/>
          <w:iCs/>
          <w:sz w:val="22"/>
          <w:szCs w:val="22"/>
          <w:lang w:val="en-US"/>
        </w:rPr>
        <w:t>&amp;</w:t>
      </w:r>
      <w:r w:rsidRPr="00F86CBD">
        <w:rPr>
          <w:i/>
          <w:iCs/>
          <w:sz w:val="22"/>
          <w:szCs w:val="22"/>
          <w:lang w:val="en-US"/>
        </w:rPr>
        <w:t xml:space="preserve"> unpleasantness:</w:t>
      </w:r>
      <w:r>
        <w:rPr>
          <w:i/>
          <w:iCs/>
          <w:sz w:val="22"/>
          <w:szCs w:val="22"/>
          <w:lang w:val="en-US"/>
        </w:rPr>
        <w:t xml:space="preserve"> </w:t>
      </w:r>
      <w:r>
        <w:rPr>
          <w:sz w:val="22"/>
          <w:szCs w:val="22"/>
          <w:lang w:val="en-US"/>
        </w:rPr>
        <w:t xml:space="preserve">For arousal ratings, the linear mixed models revealed a significant main effect of US-memory, </w:t>
      </w:r>
      <w:r w:rsidRPr="004F71EF">
        <w:rPr>
          <w:i/>
          <w:iCs/>
          <w:sz w:val="22"/>
          <w:szCs w:val="22"/>
          <w:lang w:val="en-US"/>
        </w:rPr>
        <w:t>F</w:t>
      </w:r>
      <w:r w:rsidRPr="004F71EF">
        <w:rPr>
          <w:sz w:val="22"/>
          <w:szCs w:val="22"/>
          <w:lang w:val="en-US"/>
        </w:rPr>
        <w:t>(1,</w:t>
      </w:r>
      <w:r>
        <w:rPr>
          <w:sz w:val="22"/>
          <w:szCs w:val="22"/>
          <w:lang w:val="en-US"/>
        </w:rPr>
        <w:t>882.31</w:t>
      </w:r>
      <w:r w:rsidRPr="004F71EF">
        <w:rPr>
          <w:sz w:val="22"/>
          <w:szCs w:val="22"/>
          <w:lang w:val="en-US"/>
        </w:rPr>
        <w:t xml:space="preserve">) = </w:t>
      </w:r>
      <w:r>
        <w:rPr>
          <w:sz w:val="22"/>
          <w:szCs w:val="22"/>
          <w:lang w:val="en-US"/>
        </w:rPr>
        <w:t>106</w:t>
      </w:r>
      <w:r w:rsidRPr="004F71EF">
        <w:rPr>
          <w:sz w:val="22"/>
          <w:szCs w:val="22"/>
          <w:lang w:val="en-US"/>
        </w:rPr>
        <w:t>.</w:t>
      </w:r>
      <w:r>
        <w:rPr>
          <w:sz w:val="22"/>
          <w:szCs w:val="22"/>
          <w:lang w:val="en-US"/>
        </w:rPr>
        <w:t>79</w:t>
      </w:r>
      <w:r w:rsidRPr="004F71EF">
        <w:rPr>
          <w:sz w:val="22"/>
          <w:szCs w:val="22"/>
          <w:lang w:val="en-US"/>
        </w:rPr>
        <w:t xml:space="preserve">, </w:t>
      </w:r>
      <w:r w:rsidRPr="004F71EF">
        <w:rPr>
          <w:i/>
          <w:iCs/>
          <w:sz w:val="22"/>
          <w:szCs w:val="22"/>
          <w:lang w:val="en-US"/>
        </w:rPr>
        <w:t>p</w:t>
      </w:r>
      <w:r w:rsidRPr="004F71EF">
        <w:rPr>
          <w:sz w:val="22"/>
          <w:szCs w:val="22"/>
          <w:lang w:val="en-US"/>
        </w:rPr>
        <w:t xml:space="preserve"> </w:t>
      </w:r>
      <w:r>
        <w:rPr>
          <w:sz w:val="22"/>
          <w:szCs w:val="22"/>
          <w:lang w:val="en-US"/>
        </w:rPr>
        <w:t>&lt;</w:t>
      </w:r>
      <w:r w:rsidRPr="004F71EF">
        <w:rPr>
          <w:sz w:val="22"/>
          <w:szCs w:val="22"/>
          <w:lang w:val="en-US"/>
        </w:rPr>
        <w:t xml:space="preserve"> .</w:t>
      </w:r>
      <w:r>
        <w:rPr>
          <w:sz w:val="22"/>
          <w:szCs w:val="22"/>
          <w:lang w:val="en-US"/>
        </w:rPr>
        <w:t>001</w:t>
      </w:r>
      <w:r w:rsidRPr="004F71EF">
        <w:rPr>
          <w:sz w:val="22"/>
          <w:szCs w:val="22"/>
          <w:lang w:val="en-US"/>
        </w:rPr>
        <w:t xml:space="preserve">, </w:t>
      </w:r>
      <w:r w:rsidRPr="004F71EF">
        <w:rPr>
          <w:i/>
          <w:iCs/>
          <w:sz w:val="22"/>
          <w:szCs w:val="22"/>
          <w:lang w:val="en-US"/>
        </w:rPr>
        <w:t xml:space="preserve">R² </w:t>
      </w:r>
      <w:r>
        <w:rPr>
          <w:sz w:val="22"/>
          <w:szCs w:val="22"/>
          <w:lang w:val="en-US"/>
        </w:rPr>
        <w:t>=</w:t>
      </w:r>
      <w:r w:rsidRPr="004F71EF">
        <w:rPr>
          <w:sz w:val="22"/>
          <w:szCs w:val="22"/>
          <w:lang w:val="en-US"/>
        </w:rPr>
        <w:t xml:space="preserve"> .</w:t>
      </w:r>
      <w:r>
        <w:rPr>
          <w:sz w:val="22"/>
          <w:szCs w:val="22"/>
          <w:lang w:val="en-US"/>
        </w:rPr>
        <w:t>11</w:t>
      </w:r>
      <w:r w:rsidRPr="004F71EF">
        <w:rPr>
          <w:sz w:val="22"/>
          <w:szCs w:val="22"/>
          <w:lang w:val="en-US"/>
        </w:rPr>
        <w:t>, 95% CI [.</w:t>
      </w:r>
      <w:r>
        <w:rPr>
          <w:sz w:val="22"/>
          <w:szCs w:val="22"/>
          <w:lang w:val="en-US"/>
        </w:rPr>
        <w:t>07</w:t>
      </w:r>
      <w:r w:rsidRPr="004F71EF">
        <w:rPr>
          <w:sz w:val="22"/>
          <w:szCs w:val="22"/>
          <w:lang w:val="en-US"/>
        </w:rPr>
        <w:t>, .</w:t>
      </w:r>
      <w:r>
        <w:rPr>
          <w:sz w:val="22"/>
          <w:szCs w:val="22"/>
          <w:lang w:val="en-US"/>
        </w:rPr>
        <w:t>15</w:t>
      </w:r>
      <w:r w:rsidRPr="004F71EF">
        <w:rPr>
          <w:sz w:val="22"/>
          <w:szCs w:val="22"/>
          <w:lang w:val="en-US"/>
        </w:rPr>
        <w:t xml:space="preserve">], </w:t>
      </w:r>
      <w:r w:rsidRPr="00F86CBD">
        <w:rPr>
          <w:sz w:val="22"/>
          <w:szCs w:val="22"/>
          <w:lang w:val="en-US"/>
        </w:rPr>
        <w:t xml:space="preserve">indicating </w:t>
      </w:r>
      <w:r w:rsidRPr="00F86CBD">
        <w:rPr>
          <w:sz w:val="22"/>
          <w:szCs w:val="22"/>
          <w:lang w:val="en-US"/>
        </w:rPr>
        <w:lastRenderedPageBreak/>
        <w:t xml:space="preserve">higher subjective arousal for cues that were more confidently remembered as having been paired with the US </w:t>
      </w:r>
      <w:r>
        <w:rPr>
          <w:sz w:val="22"/>
          <w:szCs w:val="22"/>
          <w:lang w:val="en-US"/>
        </w:rPr>
        <w:t xml:space="preserve">(see Figure S1C). </w:t>
      </w:r>
      <w:r w:rsidR="00F95E2B">
        <w:rPr>
          <w:sz w:val="22"/>
          <w:szCs w:val="22"/>
          <w:lang w:val="en-US"/>
        </w:rPr>
        <w:t>All</w:t>
      </w:r>
      <w:r>
        <w:rPr>
          <w:sz w:val="22"/>
          <w:szCs w:val="22"/>
          <w:lang w:val="en-US"/>
        </w:rPr>
        <w:t xml:space="preserve"> other effects</w:t>
      </w:r>
      <w:r w:rsidR="00F95E2B">
        <w:rPr>
          <w:sz w:val="22"/>
          <w:szCs w:val="22"/>
          <w:lang w:val="en-US"/>
        </w:rPr>
        <w:t xml:space="preserve"> </w:t>
      </w:r>
      <w:r>
        <w:rPr>
          <w:sz w:val="22"/>
          <w:szCs w:val="22"/>
          <w:lang w:val="en-US"/>
        </w:rPr>
        <w:t>were not significant</w:t>
      </w:r>
      <w:r w:rsidR="00F95E2B">
        <w:rPr>
          <w:sz w:val="22"/>
          <w:szCs w:val="22"/>
          <w:lang w:val="en-US"/>
        </w:rPr>
        <w:t xml:space="preserve">, </w:t>
      </w:r>
      <w:proofErr w:type="spellStart"/>
      <w:r w:rsidR="00F95E2B" w:rsidRPr="00F86CBD">
        <w:rPr>
          <w:i/>
          <w:iCs/>
          <w:sz w:val="22"/>
          <w:szCs w:val="22"/>
          <w:lang w:val="en-US"/>
        </w:rPr>
        <w:t>ps</w:t>
      </w:r>
      <w:proofErr w:type="spellEnd"/>
      <w:r w:rsidR="00F95E2B">
        <w:rPr>
          <w:sz w:val="22"/>
          <w:szCs w:val="22"/>
          <w:lang w:val="en-US"/>
        </w:rPr>
        <w:t xml:space="preserve"> &gt; .184</w:t>
      </w:r>
      <w:r>
        <w:rPr>
          <w:sz w:val="22"/>
          <w:szCs w:val="22"/>
          <w:lang w:val="en-US"/>
        </w:rPr>
        <w:t xml:space="preserve">. </w:t>
      </w:r>
      <w:r w:rsidR="00F95E2B">
        <w:rPr>
          <w:sz w:val="22"/>
          <w:szCs w:val="22"/>
          <w:lang w:val="en-US"/>
        </w:rPr>
        <w:t xml:space="preserve">Similarly, analysis of unpleasantness ratings showed only a significant main effect of US-memory, </w:t>
      </w:r>
      <w:proofErr w:type="gramStart"/>
      <w:r w:rsidR="00F95E2B" w:rsidRPr="004F71EF">
        <w:rPr>
          <w:i/>
          <w:iCs/>
          <w:sz w:val="22"/>
          <w:szCs w:val="22"/>
          <w:lang w:val="en-US"/>
        </w:rPr>
        <w:t>F</w:t>
      </w:r>
      <w:r w:rsidR="00F95E2B" w:rsidRPr="004F71EF">
        <w:rPr>
          <w:sz w:val="22"/>
          <w:szCs w:val="22"/>
          <w:lang w:val="en-US"/>
        </w:rPr>
        <w:t>(</w:t>
      </w:r>
      <w:proofErr w:type="gramEnd"/>
      <w:r w:rsidR="00F95E2B" w:rsidRPr="004F71EF">
        <w:rPr>
          <w:sz w:val="22"/>
          <w:szCs w:val="22"/>
          <w:lang w:val="en-US"/>
        </w:rPr>
        <w:t>1,</w:t>
      </w:r>
      <w:r w:rsidR="00F95E2B">
        <w:rPr>
          <w:sz w:val="22"/>
          <w:szCs w:val="22"/>
          <w:lang w:val="en-US"/>
        </w:rPr>
        <w:t>884.57</w:t>
      </w:r>
      <w:r w:rsidR="00F95E2B" w:rsidRPr="004F71EF">
        <w:rPr>
          <w:sz w:val="22"/>
          <w:szCs w:val="22"/>
          <w:lang w:val="en-US"/>
        </w:rPr>
        <w:t xml:space="preserve">) = </w:t>
      </w:r>
      <w:r w:rsidR="00F95E2B">
        <w:rPr>
          <w:sz w:val="22"/>
          <w:szCs w:val="22"/>
          <w:lang w:val="en-US"/>
        </w:rPr>
        <w:t>83</w:t>
      </w:r>
      <w:r w:rsidR="00F95E2B" w:rsidRPr="004F71EF">
        <w:rPr>
          <w:sz w:val="22"/>
          <w:szCs w:val="22"/>
          <w:lang w:val="en-US"/>
        </w:rPr>
        <w:t>.</w:t>
      </w:r>
      <w:r w:rsidR="00F95E2B">
        <w:rPr>
          <w:sz w:val="22"/>
          <w:szCs w:val="22"/>
          <w:lang w:val="en-US"/>
        </w:rPr>
        <w:t>36</w:t>
      </w:r>
      <w:r w:rsidR="00F95E2B" w:rsidRPr="004F71EF">
        <w:rPr>
          <w:sz w:val="22"/>
          <w:szCs w:val="22"/>
          <w:lang w:val="en-US"/>
        </w:rPr>
        <w:t xml:space="preserve">, </w:t>
      </w:r>
      <w:r w:rsidR="00F95E2B" w:rsidRPr="004F71EF">
        <w:rPr>
          <w:i/>
          <w:iCs/>
          <w:sz w:val="22"/>
          <w:szCs w:val="22"/>
          <w:lang w:val="en-US"/>
        </w:rPr>
        <w:t>p</w:t>
      </w:r>
      <w:r w:rsidR="00F95E2B" w:rsidRPr="004F71EF">
        <w:rPr>
          <w:sz w:val="22"/>
          <w:szCs w:val="22"/>
          <w:lang w:val="en-US"/>
        </w:rPr>
        <w:t xml:space="preserve"> </w:t>
      </w:r>
      <w:r w:rsidR="00F95E2B">
        <w:rPr>
          <w:sz w:val="22"/>
          <w:szCs w:val="22"/>
          <w:lang w:val="en-US"/>
        </w:rPr>
        <w:t>&lt;</w:t>
      </w:r>
      <w:r w:rsidR="00F95E2B" w:rsidRPr="004F71EF">
        <w:rPr>
          <w:sz w:val="22"/>
          <w:szCs w:val="22"/>
          <w:lang w:val="en-US"/>
        </w:rPr>
        <w:t xml:space="preserve"> .</w:t>
      </w:r>
      <w:r w:rsidR="00F95E2B">
        <w:rPr>
          <w:sz w:val="22"/>
          <w:szCs w:val="22"/>
          <w:lang w:val="en-US"/>
        </w:rPr>
        <w:t>001</w:t>
      </w:r>
      <w:r w:rsidR="00F95E2B" w:rsidRPr="004F71EF">
        <w:rPr>
          <w:sz w:val="22"/>
          <w:szCs w:val="22"/>
          <w:lang w:val="en-US"/>
        </w:rPr>
        <w:t xml:space="preserve">, </w:t>
      </w:r>
      <w:r w:rsidR="00F95E2B" w:rsidRPr="004F71EF">
        <w:rPr>
          <w:i/>
          <w:iCs/>
          <w:sz w:val="22"/>
          <w:szCs w:val="22"/>
          <w:lang w:val="en-US"/>
        </w:rPr>
        <w:t xml:space="preserve">R² </w:t>
      </w:r>
      <w:r w:rsidR="00F95E2B">
        <w:rPr>
          <w:sz w:val="22"/>
          <w:szCs w:val="22"/>
          <w:lang w:val="en-US"/>
        </w:rPr>
        <w:t>=</w:t>
      </w:r>
      <w:r w:rsidR="00F95E2B" w:rsidRPr="004F71EF">
        <w:rPr>
          <w:sz w:val="22"/>
          <w:szCs w:val="22"/>
          <w:lang w:val="en-US"/>
        </w:rPr>
        <w:t xml:space="preserve"> .</w:t>
      </w:r>
      <w:r w:rsidR="00F95E2B">
        <w:rPr>
          <w:sz w:val="22"/>
          <w:szCs w:val="22"/>
          <w:lang w:val="en-US"/>
        </w:rPr>
        <w:t>12</w:t>
      </w:r>
      <w:r w:rsidR="00F95E2B" w:rsidRPr="004F71EF">
        <w:rPr>
          <w:sz w:val="22"/>
          <w:szCs w:val="22"/>
          <w:lang w:val="en-US"/>
        </w:rPr>
        <w:t>, 95% CI [.</w:t>
      </w:r>
      <w:r w:rsidR="00F95E2B">
        <w:rPr>
          <w:sz w:val="22"/>
          <w:szCs w:val="22"/>
          <w:lang w:val="en-US"/>
        </w:rPr>
        <w:t>06</w:t>
      </w:r>
      <w:r w:rsidR="00F95E2B" w:rsidRPr="004F71EF">
        <w:rPr>
          <w:sz w:val="22"/>
          <w:szCs w:val="22"/>
          <w:lang w:val="en-US"/>
        </w:rPr>
        <w:t>, .</w:t>
      </w:r>
      <w:r w:rsidR="00F95E2B">
        <w:rPr>
          <w:sz w:val="22"/>
          <w:szCs w:val="22"/>
          <w:lang w:val="en-US"/>
        </w:rPr>
        <w:t>12</w:t>
      </w:r>
      <w:r w:rsidR="00F95E2B" w:rsidRPr="004F71EF">
        <w:rPr>
          <w:sz w:val="22"/>
          <w:szCs w:val="22"/>
          <w:lang w:val="en-US"/>
        </w:rPr>
        <w:t>],</w:t>
      </w:r>
      <w:r w:rsidR="00F95E2B">
        <w:rPr>
          <w:sz w:val="22"/>
          <w:szCs w:val="22"/>
          <w:lang w:val="en-US"/>
        </w:rPr>
        <w:t xml:space="preserve"> but no other effects, </w:t>
      </w:r>
      <w:proofErr w:type="spellStart"/>
      <w:r w:rsidR="00F95E2B" w:rsidRPr="00F86CBD">
        <w:rPr>
          <w:i/>
          <w:iCs/>
          <w:sz w:val="22"/>
          <w:szCs w:val="22"/>
          <w:lang w:val="en-US"/>
        </w:rPr>
        <w:t>ps</w:t>
      </w:r>
      <w:proofErr w:type="spellEnd"/>
      <w:r w:rsidR="00F95E2B">
        <w:rPr>
          <w:sz w:val="22"/>
          <w:szCs w:val="22"/>
          <w:lang w:val="en-US"/>
        </w:rPr>
        <w:t xml:space="preserve"> &gt; .292.</w:t>
      </w:r>
    </w:p>
    <w:p w14:paraId="5E48D0EA" w14:textId="4C517F89" w:rsidR="00F95E2B" w:rsidRPr="00154FCE" w:rsidRDefault="00F95E2B" w:rsidP="00F86CBD">
      <w:pPr>
        <w:spacing w:after="0" w:line="360" w:lineRule="auto"/>
        <w:jc w:val="both"/>
        <w:rPr>
          <w:sz w:val="22"/>
          <w:szCs w:val="22"/>
          <w:lang w:val="en-US"/>
        </w:rPr>
      </w:pPr>
      <w:r w:rsidRPr="00F95E2B">
        <w:rPr>
          <w:i/>
          <w:iCs/>
          <w:sz w:val="22"/>
          <w:szCs w:val="22"/>
          <w:lang w:val="en-US"/>
        </w:rPr>
        <w:t>P300:</w:t>
      </w:r>
      <w:r>
        <w:rPr>
          <w:i/>
          <w:iCs/>
          <w:sz w:val="22"/>
          <w:szCs w:val="22"/>
          <w:lang w:val="en-US"/>
        </w:rPr>
        <w:t xml:space="preserve"> </w:t>
      </w:r>
      <w:r w:rsidR="00817A3E">
        <w:rPr>
          <w:sz w:val="22"/>
          <w:szCs w:val="22"/>
          <w:lang w:val="en-US"/>
        </w:rPr>
        <w:t>Linear mixed model analysis of the m</w:t>
      </w:r>
      <w:r w:rsidR="00EB105C">
        <w:rPr>
          <w:sz w:val="22"/>
          <w:szCs w:val="22"/>
          <w:lang w:val="en-US"/>
        </w:rPr>
        <w:t>ean P300 amplitudes</w:t>
      </w:r>
      <w:r w:rsidR="00817A3E">
        <w:rPr>
          <w:sz w:val="22"/>
          <w:szCs w:val="22"/>
          <w:lang w:val="en-US"/>
        </w:rPr>
        <w:t xml:space="preserve"> to the cue onsets revealed a significant main effect of ASI scores, </w:t>
      </w:r>
      <w:proofErr w:type="gramStart"/>
      <w:r w:rsidR="00817A3E" w:rsidRPr="004F71EF">
        <w:rPr>
          <w:i/>
          <w:iCs/>
          <w:sz w:val="22"/>
          <w:szCs w:val="22"/>
          <w:lang w:val="en-US"/>
        </w:rPr>
        <w:t>F</w:t>
      </w:r>
      <w:r w:rsidR="00817A3E" w:rsidRPr="004F71EF">
        <w:rPr>
          <w:sz w:val="22"/>
          <w:szCs w:val="22"/>
          <w:lang w:val="en-US"/>
        </w:rPr>
        <w:t>(</w:t>
      </w:r>
      <w:proofErr w:type="gramEnd"/>
      <w:r w:rsidR="00817A3E" w:rsidRPr="004F71EF">
        <w:rPr>
          <w:sz w:val="22"/>
          <w:szCs w:val="22"/>
          <w:lang w:val="en-US"/>
        </w:rPr>
        <w:t>1,</w:t>
      </w:r>
      <w:r w:rsidR="00817A3E">
        <w:rPr>
          <w:sz w:val="22"/>
          <w:szCs w:val="22"/>
          <w:lang w:val="en-US"/>
        </w:rPr>
        <w:t>116.71</w:t>
      </w:r>
      <w:r w:rsidR="00817A3E" w:rsidRPr="004F71EF">
        <w:rPr>
          <w:sz w:val="22"/>
          <w:szCs w:val="22"/>
          <w:lang w:val="en-US"/>
        </w:rPr>
        <w:t xml:space="preserve">) = </w:t>
      </w:r>
      <w:r w:rsidR="00817A3E">
        <w:rPr>
          <w:sz w:val="22"/>
          <w:szCs w:val="22"/>
          <w:lang w:val="en-US"/>
        </w:rPr>
        <w:t>4</w:t>
      </w:r>
      <w:r w:rsidR="00817A3E" w:rsidRPr="004F71EF">
        <w:rPr>
          <w:sz w:val="22"/>
          <w:szCs w:val="22"/>
          <w:lang w:val="en-US"/>
        </w:rPr>
        <w:t>.</w:t>
      </w:r>
      <w:r w:rsidR="00817A3E">
        <w:rPr>
          <w:sz w:val="22"/>
          <w:szCs w:val="22"/>
          <w:lang w:val="en-US"/>
        </w:rPr>
        <w:t>86</w:t>
      </w:r>
      <w:r w:rsidR="00817A3E" w:rsidRPr="004F71EF">
        <w:rPr>
          <w:sz w:val="22"/>
          <w:szCs w:val="22"/>
          <w:lang w:val="en-US"/>
        </w:rPr>
        <w:t xml:space="preserve">, </w:t>
      </w:r>
      <w:r w:rsidR="00817A3E" w:rsidRPr="004F71EF">
        <w:rPr>
          <w:i/>
          <w:iCs/>
          <w:sz w:val="22"/>
          <w:szCs w:val="22"/>
          <w:lang w:val="en-US"/>
        </w:rPr>
        <w:t>p</w:t>
      </w:r>
      <w:r w:rsidR="00817A3E" w:rsidRPr="004F71EF">
        <w:rPr>
          <w:sz w:val="22"/>
          <w:szCs w:val="22"/>
          <w:lang w:val="en-US"/>
        </w:rPr>
        <w:t xml:space="preserve"> </w:t>
      </w:r>
      <w:r w:rsidR="00817A3E">
        <w:rPr>
          <w:sz w:val="22"/>
          <w:szCs w:val="22"/>
          <w:lang w:val="en-US"/>
        </w:rPr>
        <w:t>=</w:t>
      </w:r>
      <w:r w:rsidR="00817A3E" w:rsidRPr="004F71EF">
        <w:rPr>
          <w:sz w:val="22"/>
          <w:szCs w:val="22"/>
          <w:lang w:val="en-US"/>
        </w:rPr>
        <w:t xml:space="preserve"> .</w:t>
      </w:r>
      <w:r w:rsidR="00817A3E">
        <w:rPr>
          <w:sz w:val="22"/>
          <w:szCs w:val="22"/>
          <w:lang w:val="en-US"/>
        </w:rPr>
        <w:t>029</w:t>
      </w:r>
      <w:r w:rsidR="00817A3E" w:rsidRPr="004F71EF">
        <w:rPr>
          <w:sz w:val="22"/>
          <w:szCs w:val="22"/>
          <w:lang w:val="en-US"/>
        </w:rPr>
        <w:t xml:space="preserve">, </w:t>
      </w:r>
      <w:r w:rsidR="00817A3E" w:rsidRPr="004F71EF">
        <w:rPr>
          <w:i/>
          <w:iCs/>
          <w:sz w:val="22"/>
          <w:szCs w:val="22"/>
          <w:lang w:val="en-US"/>
        </w:rPr>
        <w:t xml:space="preserve">R² </w:t>
      </w:r>
      <w:r w:rsidR="00817A3E">
        <w:rPr>
          <w:sz w:val="22"/>
          <w:szCs w:val="22"/>
          <w:lang w:val="en-US"/>
        </w:rPr>
        <w:t>=</w:t>
      </w:r>
      <w:r w:rsidR="00817A3E" w:rsidRPr="004F71EF">
        <w:rPr>
          <w:sz w:val="22"/>
          <w:szCs w:val="22"/>
          <w:lang w:val="en-US"/>
        </w:rPr>
        <w:t xml:space="preserve"> .</w:t>
      </w:r>
      <w:r w:rsidR="00817A3E">
        <w:rPr>
          <w:sz w:val="22"/>
          <w:szCs w:val="22"/>
          <w:lang w:val="en-US"/>
        </w:rPr>
        <w:t>04</w:t>
      </w:r>
      <w:r w:rsidR="00817A3E" w:rsidRPr="004F71EF">
        <w:rPr>
          <w:sz w:val="22"/>
          <w:szCs w:val="22"/>
          <w:lang w:val="en-US"/>
        </w:rPr>
        <w:t>, 95% CI [.</w:t>
      </w:r>
      <w:r w:rsidR="00817A3E">
        <w:rPr>
          <w:sz w:val="22"/>
          <w:szCs w:val="22"/>
          <w:lang w:val="en-US"/>
        </w:rPr>
        <w:t>001</w:t>
      </w:r>
      <w:r w:rsidR="00817A3E" w:rsidRPr="004F71EF">
        <w:rPr>
          <w:sz w:val="22"/>
          <w:szCs w:val="22"/>
          <w:lang w:val="en-US"/>
        </w:rPr>
        <w:t>, .</w:t>
      </w:r>
      <w:r w:rsidR="00817A3E">
        <w:rPr>
          <w:sz w:val="22"/>
          <w:szCs w:val="22"/>
          <w:lang w:val="en-US"/>
        </w:rPr>
        <w:t>13</w:t>
      </w:r>
      <w:r w:rsidR="00817A3E" w:rsidRPr="004F71EF">
        <w:rPr>
          <w:sz w:val="22"/>
          <w:szCs w:val="22"/>
          <w:lang w:val="en-US"/>
        </w:rPr>
        <w:t>],</w:t>
      </w:r>
      <w:r w:rsidR="00817A3E">
        <w:rPr>
          <w:sz w:val="22"/>
          <w:szCs w:val="22"/>
          <w:lang w:val="en-US"/>
        </w:rPr>
        <w:t xml:space="preserve"> indicating </w:t>
      </w:r>
      <w:r w:rsidR="00154FCE">
        <w:rPr>
          <w:sz w:val="22"/>
          <w:szCs w:val="22"/>
          <w:lang w:val="en-US"/>
        </w:rPr>
        <w:t>larger</w:t>
      </w:r>
      <w:r w:rsidR="00817A3E">
        <w:rPr>
          <w:sz w:val="22"/>
          <w:szCs w:val="22"/>
          <w:lang w:val="en-US"/>
        </w:rPr>
        <w:t xml:space="preserve"> P300 amplitudes </w:t>
      </w:r>
      <w:r w:rsidR="00154FCE">
        <w:rPr>
          <w:sz w:val="22"/>
          <w:szCs w:val="22"/>
          <w:lang w:val="en-US"/>
        </w:rPr>
        <w:t>at</w:t>
      </w:r>
      <w:r w:rsidR="00817A3E">
        <w:rPr>
          <w:sz w:val="22"/>
          <w:szCs w:val="22"/>
          <w:lang w:val="en-US"/>
        </w:rPr>
        <w:t xml:space="preserve"> higher ASI levels. In addition, there was a marginal main effect of CS-type, </w:t>
      </w:r>
      <w:r w:rsidR="00817A3E" w:rsidRPr="004F71EF">
        <w:rPr>
          <w:i/>
          <w:iCs/>
          <w:sz w:val="22"/>
          <w:szCs w:val="22"/>
          <w:lang w:val="en-US"/>
        </w:rPr>
        <w:t>F</w:t>
      </w:r>
      <w:r w:rsidR="00817A3E" w:rsidRPr="004F71EF">
        <w:rPr>
          <w:sz w:val="22"/>
          <w:szCs w:val="22"/>
          <w:lang w:val="en-US"/>
        </w:rPr>
        <w:t>(1,</w:t>
      </w:r>
      <w:r w:rsidR="00817A3E">
        <w:rPr>
          <w:sz w:val="22"/>
          <w:szCs w:val="22"/>
          <w:lang w:val="en-US"/>
        </w:rPr>
        <w:t>984.00</w:t>
      </w:r>
      <w:r w:rsidR="00817A3E" w:rsidRPr="004F71EF">
        <w:rPr>
          <w:sz w:val="22"/>
          <w:szCs w:val="22"/>
          <w:lang w:val="en-US"/>
        </w:rPr>
        <w:t xml:space="preserve">) = </w:t>
      </w:r>
      <w:r w:rsidR="00817A3E">
        <w:rPr>
          <w:sz w:val="22"/>
          <w:szCs w:val="22"/>
          <w:lang w:val="en-US"/>
        </w:rPr>
        <w:t>3</w:t>
      </w:r>
      <w:r w:rsidR="00817A3E" w:rsidRPr="004F71EF">
        <w:rPr>
          <w:sz w:val="22"/>
          <w:szCs w:val="22"/>
          <w:lang w:val="en-US"/>
        </w:rPr>
        <w:t>.</w:t>
      </w:r>
      <w:r w:rsidR="00817A3E">
        <w:rPr>
          <w:sz w:val="22"/>
          <w:szCs w:val="22"/>
          <w:lang w:val="en-US"/>
        </w:rPr>
        <w:t>30</w:t>
      </w:r>
      <w:r w:rsidR="00817A3E" w:rsidRPr="004F71EF">
        <w:rPr>
          <w:sz w:val="22"/>
          <w:szCs w:val="22"/>
          <w:lang w:val="en-US"/>
        </w:rPr>
        <w:t xml:space="preserve">, </w:t>
      </w:r>
      <w:r w:rsidR="00817A3E" w:rsidRPr="004F71EF">
        <w:rPr>
          <w:i/>
          <w:iCs/>
          <w:sz w:val="22"/>
          <w:szCs w:val="22"/>
          <w:lang w:val="en-US"/>
        </w:rPr>
        <w:t>p</w:t>
      </w:r>
      <w:r w:rsidR="00817A3E" w:rsidRPr="004F71EF">
        <w:rPr>
          <w:sz w:val="22"/>
          <w:szCs w:val="22"/>
          <w:lang w:val="en-US"/>
        </w:rPr>
        <w:t xml:space="preserve"> </w:t>
      </w:r>
      <w:r w:rsidR="00817A3E">
        <w:rPr>
          <w:sz w:val="22"/>
          <w:szCs w:val="22"/>
          <w:lang w:val="en-US"/>
        </w:rPr>
        <w:t>=</w:t>
      </w:r>
      <w:r w:rsidR="00817A3E" w:rsidRPr="004F71EF">
        <w:rPr>
          <w:sz w:val="22"/>
          <w:szCs w:val="22"/>
          <w:lang w:val="en-US"/>
        </w:rPr>
        <w:t xml:space="preserve"> .</w:t>
      </w:r>
      <w:r w:rsidR="00817A3E">
        <w:rPr>
          <w:sz w:val="22"/>
          <w:szCs w:val="22"/>
          <w:lang w:val="en-US"/>
        </w:rPr>
        <w:t>070</w:t>
      </w:r>
      <w:r w:rsidR="00817A3E" w:rsidRPr="004F71EF">
        <w:rPr>
          <w:sz w:val="22"/>
          <w:szCs w:val="22"/>
          <w:lang w:val="en-US"/>
        </w:rPr>
        <w:t xml:space="preserve">, </w:t>
      </w:r>
      <w:r w:rsidR="00817A3E" w:rsidRPr="004F71EF">
        <w:rPr>
          <w:i/>
          <w:iCs/>
          <w:sz w:val="22"/>
          <w:szCs w:val="22"/>
          <w:lang w:val="en-US"/>
        </w:rPr>
        <w:t xml:space="preserve">R² </w:t>
      </w:r>
      <w:r w:rsidR="00817A3E">
        <w:rPr>
          <w:sz w:val="22"/>
          <w:szCs w:val="22"/>
          <w:lang w:val="en-US"/>
        </w:rPr>
        <w:t>=</w:t>
      </w:r>
      <w:r w:rsidR="00817A3E" w:rsidRPr="004F71EF">
        <w:rPr>
          <w:sz w:val="22"/>
          <w:szCs w:val="22"/>
          <w:lang w:val="en-US"/>
        </w:rPr>
        <w:t xml:space="preserve"> .</w:t>
      </w:r>
      <w:r w:rsidR="00817A3E">
        <w:rPr>
          <w:sz w:val="22"/>
          <w:szCs w:val="22"/>
          <w:lang w:val="en-US"/>
        </w:rPr>
        <w:t>003</w:t>
      </w:r>
      <w:r w:rsidR="00817A3E" w:rsidRPr="004F71EF">
        <w:rPr>
          <w:sz w:val="22"/>
          <w:szCs w:val="22"/>
          <w:lang w:val="en-US"/>
        </w:rPr>
        <w:t>, 95% CI [.</w:t>
      </w:r>
      <w:r w:rsidR="00817A3E">
        <w:rPr>
          <w:sz w:val="22"/>
          <w:szCs w:val="22"/>
          <w:lang w:val="en-US"/>
        </w:rPr>
        <w:t>000</w:t>
      </w:r>
      <w:r w:rsidR="00817A3E" w:rsidRPr="004F71EF">
        <w:rPr>
          <w:sz w:val="22"/>
          <w:szCs w:val="22"/>
          <w:lang w:val="en-US"/>
        </w:rPr>
        <w:t>, .</w:t>
      </w:r>
      <w:r w:rsidR="00817A3E">
        <w:rPr>
          <w:sz w:val="22"/>
          <w:szCs w:val="22"/>
          <w:lang w:val="en-US"/>
        </w:rPr>
        <w:t>014</w:t>
      </w:r>
      <w:r w:rsidR="00817A3E" w:rsidRPr="004F71EF">
        <w:rPr>
          <w:sz w:val="22"/>
          <w:szCs w:val="22"/>
          <w:lang w:val="en-US"/>
        </w:rPr>
        <w:t>],</w:t>
      </w:r>
      <w:r w:rsidR="00817A3E">
        <w:rPr>
          <w:sz w:val="22"/>
          <w:szCs w:val="22"/>
          <w:lang w:val="en-US"/>
        </w:rPr>
        <w:t xml:space="preserve"> </w:t>
      </w:r>
      <w:r w:rsidR="00154FCE">
        <w:rPr>
          <w:sz w:val="22"/>
          <w:szCs w:val="22"/>
          <w:lang w:val="en-US"/>
        </w:rPr>
        <w:t>which</w:t>
      </w:r>
      <w:r w:rsidR="00817A3E">
        <w:rPr>
          <w:sz w:val="22"/>
          <w:szCs w:val="22"/>
          <w:lang w:val="en-US"/>
        </w:rPr>
        <w:t xml:space="preserve"> was further qualified by a significant interaction between CS-type and US-memory, </w:t>
      </w:r>
      <w:r w:rsidR="00817A3E" w:rsidRPr="004F71EF">
        <w:rPr>
          <w:i/>
          <w:iCs/>
          <w:sz w:val="22"/>
          <w:szCs w:val="22"/>
          <w:lang w:val="en-US"/>
        </w:rPr>
        <w:t>F</w:t>
      </w:r>
      <w:r w:rsidR="00817A3E" w:rsidRPr="004F71EF">
        <w:rPr>
          <w:sz w:val="22"/>
          <w:szCs w:val="22"/>
          <w:lang w:val="en-US"/>
        </w:rPr>
        <w:t>(1,</w:t>
      </w:r>
      <w:r w:rsidR="00817A3E">
        <w:rPr>
          <w:sz w:val="22"/>
          <w:szCs w:val="22"/>
          <w:lang w:val="en-US"/>
        </w:rPr>
        <w:t>984.00</w:t>
      </w:r>
      <w:r w:rsidR="00817A3E" w:rsidRPr="004F71EF">
        <w:rPr>
          <w:sz w:val="22"/>
          <w:szCs w:val="22"/>
          <w:lang w:val="en-US"/>
        </w:rPr>
        <w:t xml:space="preserve">) = </w:t>
      </w:r>
      <w:r w:rsidR="00817A3E">
        <w:rPr>
          <w:sz w:val="22"/>
          <w:szCs w:val="22"/>
          <w:lang w:val="en-US"/>
        </w:rPr>
        <w:t>3</w:t>
      </w:r>
      <w:r w:rsidR="00817A3E" w:rsidRPr="004F71EF">
        <w:rPr>
          <w:sz w:val="22"/>
          <w:szCs w:val="22"/>
          <w:lang w:val="en-US"/>
        </w:rPr>
        <w:t>.</w:t>
      </w:r>
      <w:r w:rsidR="00817A3E">
        <w:rPr>
          <w:sz w:val="22"/>
          <w:szCs w:val="22"/>
          <w:lang w:val="en-US"/>
        </w:rPr>
        <w:t>87</w:t>
      </w:r>
      <w:r w:rsidR="00817A3E" w:rsidRPr="004F71EF">
        <w:rPr>
          <w:sz w:val="22"/>
          <w:szCs w:val="22"/>
          <w:lang w:val="en-US"/>
        </w:rPr>
        <w:t xml:space="preserve">, </w:t>
      </w:r>
      <w:r w:rsidR="00817A3E" w:rsidRPr="004F71EF">
        <w:rPr>
          <w:i/>
          <w:iCs/>
          <w:sz w:val="22"/>
          <w:szCs w:val="22"/>
          <w:lang w:val="en-US"/>
        </w:rPr>
        <w:t>p</w:t>
      </w:r>
      <w:r w:rsidR="00817A3E" w:rsidRPr="004F71EF">
        <w:rPr>
          <w:sz w:val="22"/>
          <w:szCs w:val="22"/>
          <w:lang w:val="en-US"/>
        </w:rPr>
        <w:t xml:space="preserve"> </w:t>
      </w:r>
      <w:r w:rsidR="00817A3E">
        <w:rPr>
          <w:sz w:val="22"/>
          <w:szCs w:val="22"/>
          <w:lang w:val="en-US"/>
        </w:rPr>
        <w:t>=</w:t>
      </w:r>
      <w:r w:rsidR="00817A3E" w:rsidRPr="004F71EF">
        <w:rPr>
          <w:sz w:val="22"/>
          <w:szCs w:val="22"/>
          <w:lang w:val="en-US"/>
        </w:rPr>
        <w:t xml:space="preserve"> .</w:t>
      </w:r>
      <w:r w:rsidR="00817A3E">
        <w:rPr>
          <w:sz w:val="22"/>
          <w:szCs w:val="22"/>
          <w:lang w:val="en-US"/>
        </w:rPr>
        <w:t>049</w:t>
      </w:r>
      <w:r w:rsidR="00817A3E" w:rsidRPr="004F71EF">
        <w:rPr>
          <w:sz w:val="22"/>
          <w:szCs w:val="22"/>
          <w:lang w:val="en-US"/>
        </w:rPr>
        <w:t xml:space="preserve">, </w:t>
      </w:r>
      <w:r w:rsidR="00817A3E" w:rsidRPr="004F71EF">
        <w:rPr>
          <w:i/>
          <w:iCs/>
          <w:sz w:val="22"/>
          <w:szCs w:val="22"/>
          <w:lang w:val="en-US"/>
        </w:rPr>
        <w:t xml:space="preserve">R² </w:t>
      </w:r>
      <w:r w:rsidR="00817A3E">
        <w:rPr>
          <w:sz w:val="22"/>
          <w:szCs w:val="22"/>
          <w:lang w:val="en-US"/>
        </w:rPr>
        <w:t>=</w:t>
      </w:r>
      <w:r w:rsidR="00817A3E" w:rsidRPr="004F71EF">
        <w:rPr>
          <w:sz w:val="22"/>
          <w:szCs w:val="22"/>
          <w:lang w:val="en-US"/>
        </w:rPr>
        <w:t xml:space="preserve"> .</w:t>
      </w:r>
      <w:r w:rsidR="00817A3E">
        <w:rPr>
          <w:sz w:val="22"/>
          <w:szCs w:val="22"/>
          <w:lang w:val="en-US"/>
        </w:rPr>
        <w:t>004</w:t>
      </w:r>
      <w:r w:rsidR="00817A3E" w:rsidRPr="004F71EF">
        <w:rPr>
          <w:sz w:val="22"/>
          <w:szCs w:val="22"/>
          <w:lang w:val="en-US"/>
        </w:rPr>
        <w:t>, 95% CI [.</w:t>
      </w:r>
      <w:r w:rsidR="00817A3E">
        <w:rPr>
          <w:sz w:val="22"/>
          <w:szCs w:val="22"/>
          <w:lang w:val="en-US"/>
        </w:rPr>
        <w:t>000</w:t>
      </w:r>
      <w:r w:rsidR="00817A3E" w:rsidRPr="004F71EF">
        <w:rPr>
          <w:sz w:val="22"/>
          <w:szCs w:val="22"/>
          <w:lang w:val="en-US"/>
        </w:rPr>
        <w:t>, .</w:t>
      </w:r>
      <w:r w:rsidR="00817A3E">
        <w:rPr>
          <w:sz w:val="22"/>
          <w:szCs w:val="22"/>
          <w:lang w:val="en-US"/>
        </w:rPr>
        <w:t>016</w:t>
      </w:r>
      <w:r w:rsidR="00817A3E" w:rsidRPr="004F71EF">
        <w:rPr>
          <w:sz w:val="22"/>
          <w:szCs w:val="22"/>
          <w:lang w:val="en-US"/>
        </w:rPr>
        <w:t>]</w:t>
      </w:r>
      <w:r w:rsidR="00817A3E">
        <w:rPr>
          <w:sz w:val="22"/>
          <w:szCs w:val="22"/>
          <w:lang w:val="en-US"/>
        </w:rPr>
        <w:t>.</w:t>
      </w:r>
      <w:r w:rsidR="00154FCE">
        <w:rPr>
          <w:sz w:val="22"/>
          <w:szCs w:val="22"/>
          <w:lang w:val="en-US"/>
        </w:rPr>
        <w:t xml:space="preserve"> </w:t>
      </w:r>
      <w:r w:rsidR="00154FCE" w:rsidRPr="00154FCE">
        <w:rPr>
          <w:sz w:val="22"/>
          <w:szCs w:val="22"/>
          <w:lang w:val="en-US"/>
        </w:rPr>
        <w:t>Specifically, larger P300 amplitudes were observed for CS+ trials that were later rated as more confidently paired with the US and for CS− trials that were later rated as more confidently unpaired</w:t>
      </w:r>
      <w:r w:rsidR="00154FCE">
        <w:rPr>
          <w:sz w:val="22"/>
          <w:szCs w:val="22"/>
          <w:lang w:val="en-US"/>
        </w:rPr>
        <w:t xml:space="preserve"> (see Figure S1E)</w:t>
      </w:r>
      <w:r w:rsidR="00154FCE" w:rsidRPr="00154FCE">
        <w:rPr>
          <w:sz w:val="22"/>
          <w:szCs w:val="22"/>
          <w:lang w:val="en-US"/>
        </w:rPr>
        <w:t xml:space="preserve">. </w:t>
      </w:r>
      <w:r w:rsidR="00C51104">
        <w:rPr>
          <w:sz w:val="22"/>
          <w:szCs w:val="22"/>
          <w:lang w:val="en-US"/>
        </w:rPr>
        <w:t xml:space="preserve">Other effects were not significant, </w:t>
      </w:r>
      <w:proofErr w:type="spellStart"/>
      <w:r w:rsidR="00C51104" w:rsidRPr="00F86CBD">
        <w:rPr>
          <w:i/>
          <w:iCs/>
          <w:sz w:val="22"/>
          <w:szCs w:val="22"/>
          <w:lang w:val="en-US"/>
        </w:rPr>
        <w:t>ps</w:t>
      </w:r>
      <w:proofErr w:type="spellEnd"/>
      <w:r w:rsidR="00C51104">
        <w:rPr>
          <w:sz w:val="22"/>
          <w:szCs w:val="22"/>
          <w:lang w:val="en-US"/>
        </w:rPr>
        <w:t xml:space="preserve"> &gt; .185.</w:t>
      </w:r>
    </w:p>
    <w:p w14:paraId="4741DDC0" w14:textId="7AF8179F" w:rsidR="00F95E2B" w:rsidRPr="00C51104" w:rsidRDefault="00F95E2B" w:rsidP="00F86CBD">
      <w:pPr>
        <w:spacing w:after="0" w:line="360" w:lineRule="auto"/>
        <w:jc w:val="both"/>
        <w:rPr>
          <w:sz w:val="22"/>
          <w:szCs w:val="22"/>
          <w:lang w:val="en-US"/>
        </w:rPr>
      </w:pPr>
      <w:r>
        <w:rPr>
          <w:i/>
          <w:iCs/>
          <w:sz w:val="22"/>
          <w:szCs w:val="22"/>
          <w:lang w:val="en-US"/>
        </w:rPr>
        <w:t>LPP:</w:t>
      </w:r>
      <w:r w:rsidR="00154FCE">
        <w:rPr>
          <w:i/>
          <w:iCs/>
          <w:sz w:val="22"/>
          <w:szCs w:val="22"/>
          <w:lang w:val="en-US"/>
        </w:rPr>
        <w:t xml:space="preserve"> </w:t>
      </w:r>
      <w:r w:rsidR="00C51104" w:rsidRPr="00C51104">
        <w:rPr>
          <w:sz w:val="22"/>
          <w:szCs w:val="22"/>
          <w:lang w:val="en-US"/>
        </w:rPr>
        <w:t>Results for the LPP component paralleled those of the P300</w:t>
      </w:r>
      <w:r w:rsidR="00154FCE">
        <w:rPr>
          <w:sz w:val="22"/>
          <w:szCs w:val="22"/>
          <w:lang w:val="en-US"/>
        </w:rPr>
        <w:t>. The LMM showed</w:t>
      </w:r>
      <w:r w:rsidR="00154FCE" w:rsidRPr="00154FCE">
        <w:rPr>
          <w:sz w:val="22"/>
          <w:szCs w:val="22"/>
          <w:lang w:val="en-US"/>
        </w:rPr>
        <w:t xml:space="preserve"> </w:t>
      </w:r>
      <w:r w:rsidR="00154FCE">
        <w:rPr>
          <w:sz w:val="22"/>
          <w:szCs w:val="22"/>
          <w:lang w:val="en-US"/>
        </w:rPr>
        <w:t xml:space="preserve">a significant main effect of ASI scores, </w:t>
      </w:r>
      <w:proofErr w:type="gramStart"/>
      <w:r w:rsidR="00154FCE" w:rsidRPr="004F71EF">
        <w:rPr>
          <w:i/>
          <w:iCs/>
          <w:sz w:val="22"/>
          <w:szCs w:val="22"/>
          <w:lang w:val="en-US"/>
        </w:rPr>
        <w:t>F</w:t>
      </w:r>
      <w:r w:rsidR="00154FCE" w:rsidRPr="004F71EF">
        <w:rPr>
          <w:sz w:val="22"/>
          <w:szCs w:val="22"/>
          <w:lang w:val="en-US"/>
        </w:rPr>
        <w:t>(</w:t>
      </w:r>
      <w:proofErr w:type="gramEnd"/>
      <w:r w:rsidR="00154FCE" w:rsidRPr="004F71EF">
        <w:rPr>
          <w:sz w:val="22"/>
          <w:szCs w:val="22"/>
          <w:lang w:val="en-US"/>
        </w:rPr>
        <w:t>1,</w:t>
      </w:r>
      <w:r w:rsidR="00154FCE">
        <w:rPr>
          <w:sz w:val="22"/>
          <w:szCs w:val="22"/>
          <w:lang w:val="en-US"/>
        </w:rPr>
        <w:t>152.67</w:t>
      </w:r>
      <w:r w:rsidR="00154FCE" w:rsidRPr="004F71EF">
        <w:rPr>
          <w:sz w:val="22"/>
          <w:szCs w:val="22"/>
          <w:lang w:val="en-US"/>
        </w:rPr>
        <w:t xml:space="preserve">) = </w:t>
      </w:r>
      <w:r w:rsidR="00154FCE">
        <w:rPr>
          <w:sz w:val="22"/>
          <w:szCs w:val="22"/>
          <w:lang w:val="en-US"/>
        </w:rPr>
        <w:t>4</w:t>
      </w:r>
      <w:r w:rsidR="00154FCE" w:rsidRPr="004F71EF">
        <w:rPr>
          <w:sz w:val="22"/>
          <w:szCs w:val="22"/>
          <w:lang w:val="en-US"/>
        </w:rPr>
        <w:t>.</w:t>
      </w:r>
      <w:r w:rsidR="00154FCE">
        <w:rPr>
          <w:sz w:val="22"/>
          <w:szCs w:val="22"/>
          <w:lang w:val="en-US"/>
        </w:rPr>
        <w:t>66</w:t>
      </w:r>
      <w:r w:rsidR="00154FCE" w:rsidRPr="004F71EF">
        <w:rPr>
          <w:sz w:val="22"/>
          <w:szCs w:val="22"/>
          <w:lang w:val="en-US"/>
        </w:rPr>
        <w:t xml:space="preserve">, </w:t>
      </w:r>
      <w:r w:rsidR="00154FCE" w:rsidRPr="004F71EF">
        <w:rPr>
          <w:i/>
          <w:iCs/>
          <w:sz w:val="22"/>
          <w:szCs w:val="22"/>
          <w:lang w:val="en-US"/>
        </w:rPr>
        <w:t>p</w:t>
      </w:r>
      <w:r w:rsidR="00154FCE" w:rsidRPr="004F71EF">
        <w:rPr>
          <w:sz w:val="22"/>
          <w:szCs w:val="22"/>
          <w:lang w:val="en-US"/>
        </w:rPr>
        <w:t xml:space="preserve"> </w:t>
      </w:r>
      <w:r w:rsidR="00154FCE">
        <w:rPr>
          <w:sz w:val="22"/>
          <w:szCs w:val="22"/>
          <w:lang w:val="en-US"/>
        </w:rPr>
        <w:t>=</w:t>
      </w:r>
      <w:r w:rsidR="00154FCE" w:rsidRPr="004F71EF">
        <w:rPr>
          <w:sz w:val="22"/>
          <w:szCs w:val="22"/>
          <w:lang w:val="en-US"/>
        </w:rPr>
        <w:t xml:space="preserve"> .</w:t>
      </w:r>
      <w:r w:rsidR="00154FCE">
        <w:rPr>
          <w:sz w:val="22"/>
          <w:szCs w:val="22"/>
          <w:lang w:val="en-US"/>
        </w:rPr>
        <w:t>032</w:t>
      </w:r>
      <w:r w:rsidR="00154FCE" w:rsidRPr="004F71EF">
        <w:rPr>
          <w:sz w:val="22"/>
          <w:szCs w:val="22"/>
          <w:lang w:val="en-US"/>
        </w:rPr>
        <w:t xml:space="preserve">, </w:t>
      </w:r>
      <w:r w:rsidR="00154FCE" w:rsidRPr="004F71EF">
        <w:rPr>
          <w:i/>
          <w:iCs/>
          <w:sz w:val="22"/>
          <w:szCs w:val="22"/>
          <w:lang w:val="en-US"/>
        </w:rPr>
        <w:t xml:space="preserve">R² </w:t>
      </w:r>
      <w:r w:rsidR="00154FCE">
        <w:rPr>
          <w:sz w:val="22"/>
          <w:szCs w:val="22"/>
          <w:lang w:val="en-US"/>
        </w:rPr>
        <w:t>=</w:t>
      </w:r>
      <w:r w:rsidR="00154FCE" w:rsidRPr="004F71EF">
        <w:rPr>
          <w:sz w:val="22"/>
          <w:szCs w:val="22"/>
          <w:lang w:val="en-US"/>
        </w:rPr>
        <w:t xml:space="preserve"> .</w:t>
      </w:r>
      <w:r w:rsidR="00154FCE">
        <w:rPr>
          <w:sz w:val="22"/>
          <w:szCs w:val="22"/>
          <w:lang w:val="en-US"/>
        </w:rPr>
        <w:t>03</w:t>
      </w:r>
      <w:r w:rsidR="00154FCE" w:rsidRPr="004F71EF">
        <w:rPr>
          <w:sz w:val="22"/>
          <w:szCs w:val="22"/>
          <w:lang w:val="en-US"/>
        </w:rPr>
        <w:t>, 95% CI [.</w:t>
      </w:r>
      <w:r w:rsidR="00154FCE">
        <w:rPr>
          <w:sz w:val="22"/>
          <w:szCs w:val="22"/>
          <w:lang w:val="en-US"/>
        </w:rPr>
        <w:t>001</w:t>
      </w:r>
      <w:r w:rsidR="00154FCE" w:rsidRPr="004F71EF">
        <w:rPr>
          <w:sz w:val="22"/>
          <w:szCs w:val="22"/>
          <w:lang w:val="en-US"/>
        </w:rPr>
        <w:t>, .</w:t>
      </w:r>
      <w:r w:rsidR="00154FCE">
        <w:rPr>
          <w:sz w:val="22"/>
          <w:szCs w:val="22"/>
          <w:lang w:val="en-US"/>
        </w:rPr>
        <w:t>103</w:t>
      </w:r>
      <w:r w:rsidR="00154FCE" w:rsidRPr="004F71EF">
        <w:rPr>
          <w:sz w:val="22"/>
          <w:szCs w:val="22"/>
          <w:lang w:val="en-US"/>
        </w:rPr>
        <w:t>],</w:t>
      </w:r>
      <w:r w:rsidR="00154FCE">
        <w:rPr>
          <w:sz w:val="22"/>
          <w:szCs w:val="22"/>
          <w:lang w:val="en-US"/>
        </w:rPr>
        <w:t xml:space="preserve"> indicating larger LPP amplitudes at higher ASI levels. In addition, there was a main effect of CS-type, </w:t>
      </w:r>
      <w:r w:rsidR="00154FCE" w:rsidRPr="004F71EF">
        <w:rPr>
          <w:i/>
          <w:iCs/>
          <w:sz w:val="22"/>
          <w:szCs w:val="22"/>
          <w:lang w:val="en-US"/>
        </w:rPr>
        <w:t>F</w:t>
      </w:r>
      <w:r w:rsidR="00154FCE" w:rsidRPr="004F71EF">
        <w:rPr>
          <w:sz w:val="22"/>
          <w:szCs w:val="22"/>
          <w:lang w:val="en-US"/>
        </w:rPr>
        <w:t>(1,</w:t>
      </w:r>
      <w:r w:rsidR="00154FCE">
        <w:rPr>
          <w:sz w:val="22"/>
          <w:szCs w:val="22"/>
          <w:lang w:val="en-US"/>
        </w:rPr>
        <w:t>984.00</w:t>
      </w:r>
      <w:r w:rsidR="00154FCE" w:rsidRPr="004F71EF">
        <w:rPr>
          <w:sz w:val="22"/>
          <w:szCs w:val="22"/>
          <w:lang w:val="en-US"/>
        </w:rPr>
        <w:t xml:space="preserve">) = </w:t>
      </w:r>
      <w:r w:rsidR="00154FCE">
        <w:rPr>
          <w:sz w:val="22"/>
          <w:szCs w:val="22"/>
          <w:lang w:val="en-US"/>
        </w:rPr>
        <w:t>7</w:t>
      </w:r>
      <w:r w:rsidR="00154FCE" w:rsidRPr="004F71EF">
        <w:rPr>
          <w:sz w:val="22"/>
          <w:szCs w:val="22"/>
          <w:lang w:val="en-US"/>
        </w:rPr>
        <w:t>.</w:t>
      </w:r>
      <w:r w:rsidR="00154FCE">
        <w:rPr>
          <w:sz w:val="22"/>
          <w:szCs w:val="22"/>
          <w:lang w:val="en-US"/>
        </w:rPr>
        <w:t>37</w:t>
      </w:r>
      <w:r w:rsidR="00154FCE" w:rsidRPr="004F71EF">
        <w:rPr>
          <w:sz w:val="22"/>
          <w:szCs w:val="22"/>
          <w:lang w:val="en-US"/>
        </w:rPr>
        <w:t xml:space="preserve">, </w:t>
      </w:r>
      <w:r w:rsidR="00154FCE" w:rsidRPr="004F71EF">
        <w:rPr>
          <w:i/>
          <w:iCs/>
          <w:sz w:val="22"/>
          <w:szCs w:val="22"/>
          <w:lang w:val="en-US"/>
        </w:rPr>
        <w:t>p</w:t>
      </w:r>
      <w:r w:rsidR="00154FCE" w:rsidRPr="004F71EF">
        <w:rPr>
          <w:sz w:val="22"/>
          <w:szCs w:val="22"/>
          <w:lang w:val="en-US"/>
        </w:rPr>
        <w:t xml:space="preserve"> </w:t>
      </w:r>
      <w:r w:rsidR="00154FCE">
        <w:rPr>
          <w:sz w:val="22"/>
          <w:szCs w:val="22"/>
          <w:lang w:val="en-US"/>
        </w:rPr>
        <w:t>=</w:t>
      </w:r>
      <w:r w:rsidR="00154FCE" w:rsidRPr="004F71EF">
        <w:rPr>
          <w:sz w:val="22"/>
          <w:szCs w:val="22"/>
          <w:lang w:val="en-US"/>
        </w:rPr>
        <w:t xml:space="preserve"> .</w:t>
      </w:r>
      <w:r w:rsidR="00154FCE">
        <w:rPr>
          <w:sz w:val="22"/>
          <w:szCs w:val="22"/>
          <w:lang w:val="en-US"/>
        </w:rPr>
        <w:t>007</w:t>
      </w:r>
      <w:r w:rsidR="00154FCE" w:rsidRPr="004F71EF">
        <w:rPr>
          <w:sz w:val="22"/>
          <w:szCs w:val="22"/>
          <w:lang w:val="en-US"/>
        </w:rPr>
        <w:t xml:space="preserve">, </w:t>
      </w:r>
      <w:r w:rsidR="00154FCE" w:rsidRPr="004F71EF">
        <w:rPr>
          <w:i/>
          <w:iCs/>
          <w:sz w:val="22"/>
          <w:szCs w:val="22"/>
          <w:lang w:val="en-US"/>
        </w:rPr>
        <w:t xml:space="preserve">R² </w:t>
      </w:r>
      <w:r w:rsidR="00154FCE">
        <w:rPr>
          <w:sz w:val="22"/>
          <w:szCs w:val="22"/>
          <w:lang w:val="en-US"/>
        </w:rPr>
        <w:t>=</w:t>
      </w:r>
      <w:r w:rsidR="00154FCE" w:rsidRPr="004F71EF">
        <w:rPr>
          <w:sz w:val="22"/>
          <w:szCs w:val="22"/>
          <w:lang w:val="en-US"/>
        </w:rPr>
        <w:t xml:space="preserve"> .</w:t>
      </w:r>
      <w:r w:rsidR="00154FCE">
        <w:rPr>
          <w:sz w:val="22"/>
          <w:szCs w:val="22"/>
          <w:lang w:val="en-US"/>
        </w:rPr>
        <w:t>007</w:t>
      </w:r>
      <w:r w:rsidR="00154FCE" w:rsidRPr="004F71EF">
        <w:rPr>
          <w:sz w:val="22"/>
          <w:szCs w:val="22"/>
          <w:lang w:val="en-US"/>
        </w:rPr>
        <w:t>, 95% CI [.</w:t>
      </w:r>
      <w:r w:rsidR="00154FCE">
        <w:rPr>
          <w:sz w:val="22"/>
          <w:szCs w:val="22"/>
          <w:lang w:val="en-US"/>
        </w:rPr>
        <w:t>001</w:t>
      </w:r>
      <w:r w:rsidR="00154FCE" w:rsidRPr="004F71EF">
        <w:rPr>
          <w:sz w:val="22"/>
          <w:szCs w:val="22"/>
          <w:lang w:val="en-US"/>
        </w:rPr>
        <w:t>, .</w:t>
      </w:r>
      <w:r w:rsidR="00154FCE">
        <w:rPr>
          <w:sz w:val="22"/>
          <w:szCs w:val="22"/>
          <w:lang w:val="en-US"/>
        </w:rPr>
        <w:t>0</w:t>
      </w:r>
      <w:r w:rsidR="00C51104">
        <w:rPr>
          <w:sz w:val="22"/>
          <w:szCs w:val="22"/>
          <w:lang w:val="en-US"/>
        </w:rPr>
        <w:t>22</w:t>
      </w:r>
      <w:r w:rsidR="00154FCE" w:rsidRPr="004F71EF">
        <w:rPr>
          <w:sz w:val="22"/>
          <w:szCs w:val="22"/>
          <w:lang w:val="en-US"/>
        </w:rPr>
        <w:t>],</w:t>
      </w:r>
      <w:r w:rsidR="00154FCE">
        <w:rPr>
          <w:sz w:val="22"/>
          <w:szCs w:val="22"/>
          <w:lang w:val="en-US"/>
        </w:rPr>
        <w:t xml:space="preserve"> which was </w:t>
      </w:r>
      <w:r w:rsidR="00C51104">
        <w:rPr>
          <w:sz w:val="22"/>
          <w:szCs w:val="22"/>
          <w:lang w:val="en-US"/>
        </w:rPr>
        <w:t xml:space="preserve">again </w:t>
      </w:r>
      <w:r w:rsidR="00154FCE">
        <w:rPr>
          <w:sz w:val="22"/>
          <w:szCs w:val="22"/>
          <w:lang w:val="en-US"/>
        </w:rPr>
        <w:t xml:space="preserve">further qualified by a significant interaction between CS-type and US-memory, </w:t>
      </w:r>
      <w:r w:rsidR="00154FCE" w:rsidRPr="004F71EF">
        <w:rPr>
          <w:i/>
          <w:iCs/>
          <w:sz w:val="22"/>
          <w:szCs w:val="22"/>
          <w:lang w:val="en-US"/>
        </w:rPr>
        <w:t>F</w:t>
      </w:r>
      <w:r w:rsidR="00154FCE" w:rsidRPr="004F71EF">
        <w:rPr>
          <w:sz w:val="22"/>
          <w:szCs w:val="22"/>
          <w:lang w:val="en-US"/>
        </w:rPr>
        <w:t>(1,</w:t>
      </w:r>
      <w:r w:rsidR="00154FCE">
        <w:rPr>
          <w:sz w:val="22"/>
          <w:szCs w:val="22"/>
          <w:lang w:val="en-US"/>
        </w:rPr>
        <w:t>984.00</w:t>
      </w:r>
      <w:r w:rsidR="00154FCE" w:rsidRPr="004F71EF">
        <w:rPr>
          <w:sz w:val="22"/>
          <w:szCs w:val="22"/>
          <w:lang w:val="en-US"/>
        </w:rPr>
        <w:t xml:space="preserve">) = </w:t>
      </w:r>
      <w:r w:rsidR="00C51104">
        <w:rPr>
          <w:sz w:val="22"/>
          <w:szCs w:val="22"/>
          <w:lang w:val="en-US"/>
        </w:rPr>
        <w:t>9</w:t>
      </w:r>
      <w:r w:rsidR="00154FCE" w:rsidRPr="004F71EF">
        <w:rPr>
          <w:sz w:val="22"/>
          <w:szCs w:val="22"/>
          <w:lang w:val="en-US"/>
        </w:rPr>
        <w:t>.</w:t>
      </w:r>
      <w:r w:rsidR="00C51104">
        <w:rPr>
          <w:sz w:val="22"/>
          <w:szCs w:val="22"/>
          <w:lang w:val="en-US"/>
        </w:rPr>
        <w:t>00</w:t>
      </w:r>
      <w:r w:rsidR="00154FCE" w:rsidRPr="004F71EF">
        <w:rPr>
          <w:sz w:val="22"/>
          <w:szCs w:val="22"/>
          <w:lang w:val="en-US"/>
        </w:rPr>
        <w:t xml:space="preserve">, </w:t>
      </w:r>
      <w:r w:rsidR="00154FCE" w:rsidRPr="004F71EF">
        <w:rPr>
          <w:i/>
          <w:iCs/>
          <w:sz w:val="22"/>
          <w:szCs w:val="22"/>
          <w:lang w:val="en-US"/>
        </w:rPr>
        <w:t>p</w:t>
      </w:r>
      <w:r w:rsidR="00154FCE" w:rsidRPr="004F71EF">
        <w:rPr>
          <w:sz w:val="22"/>
          <w:szCs w:val="22"/>
          <w:lang w:val="en-US"/>
        </w:rPr>
        <w:t xml:space="preserve"> </w:t>
      </w:r>
      <w:r w:rsidR="00154FCE">
        <w:rPr>
          <w:sz w:val="22"/>
          <w:szCs w:val="22"/>
          <w:lang w:val="en-US"/>
        </w:rPr>
        <w:t>=</w:t>
      </w:r>
      <w:r w:rsidR="00154FCE" w:rsidRPr="004F71EF">
        <w:rPr>
          <w:sz w:val="22"/>
          <w:szCs w:val="22"/>
          <w:lang w:val="en-US"/>
        </w:rPr>
        <w:t xml:space="preserve"> .</w:t>
      </w:r>
      <w:r w:rsidR="00154FCE">
        <w:rPr>
          <w:sz w:val="22"/>
          <w:szCs w:val="22"/>
          <w:lang w:val="en-US"/>
        </w:rPr>
        <w:t>0</w:t>
      </w:r>
      <w:r w:rsidR="00C51104">
        <w:rPr>
          <w:sz w:val="22"/>
          <w:szCs w:val="22"/>
          <w:lang w:val="en-US"/>
        </w:rPr>
        <w:t>03</w:t>
      </w:r>
      <w:r w:rsidR="00154FCE" w:rsidRPr="004F71EF">
        <w:rPr>
          <w:sz w:val="22"/>
          <w:szCs w:val="22"/>
          <w:lang w:val="en-US"/>
        </w:rPr>
        <w:t xml:space="preserve">, </w:t>
      </w:r>
      <w:r w:rsidR="00154FCE" w:rsidRPr="004F71EF">
        <w:rPr>
          <w:i/>
          <w:iCs/>
          <w:sz w:val="22"/>
          <w:szCs w:val="22"/>
          <w:lang w:val="en-US"/>
        </w:rPr>
        <w:t xml:space="preserve">R² </w:t>
      </w:r>
      <w:r w:rsidR="00154FCE">
        <w:rPr>
          <w:sz w:val="22"/>
          <w:szCs w:val="22"/>
          <w:lang w:val="en-US"/>
        </w:rPr>
        <w:t>=</w:t>
      </w:r>
      <w:r w:rsidR="00154FCE" w:rsidRPr="004F71EF">
        <w:rPr>
          <w:sz w:val="22"/>
          <w:szCs w:val="22"/>
          <w:lang w:val="en-US"/>
        </w:rPr>
        <w:t xml:space="preserve"> .</w:t>
      </w:r>
      <w:r w:rsidR="00154FCE">
        <w:rPr>
          <w:sz w:val="22"/>
          <w:szCs w:val="22"/>
          <w:lang w:val="en-US"/>
        </w:rPr>
        <w:t>00</w:t>
      </w:r>
      <w:r w:rsidR="00C51104">
        <w:rPr>
          <w:sz w:val="22"/>
          <w:szCs w:val="22"/>
          <w:lang w:val="en-US"/>
        </w:rPr>
        <w:t>9</w:t>
      </w:r>
      <w:r w:rsidR="00154FCE" w:rsidRPr="004F71EF">
        <w:rPr>
          <w:sz w:val="22"/>
          <w:szCs w:val="22"/>
          <w:lang w:val="en-US"/>
        </w:rPr>
        <w:t>, 95% CI [.</w:t>
      </w:r>
      <w:r w:rsidR="00154FCE">
        <w:rPr>
          <w:sz w:val="22"/>
          <w:szCs w:val="22"/>
          <w:lang w:val="en-US"/>
        </w:rPr>
        <w:t>00</w:t>
      </w:r>
      <w:r w:rsidR="00C51104">
        <w:rPr>
          <w:sz w:val="22"/>
          <w:szCs w:val="22"/>
          <w:lang w:val="en-US"/>
        </w:rPr>
        <w:t>1</w:t>
      </w:r>
      <w:r w:rsidR="00154FCE" w:rsidRPr="004F71EF">
        <w:rPr>
          <w:sz w:val="22"/>
          <w:szCs w:val="22"/>
          <w:lang w:val="en-US"/>
        </w:rPr>
        <w:t>, .</w:t>
      </w:r>
      <w:r w:rsidR="00154FCE">
        <w:rPr>
          <w:sz w:val="22"/>
          <w:szCs w:val="22"/>
          <w:lang w:val="en-US"/>
        </w:rPr>
        <w:t>0</w:t>
      </w:r>
      <w:r w:rsidR="00C51104">
        <w:rPr>
          <w:sz w:val="22"/>
          <w:szCs w:val="22"/>
          <w:lang w:val="en-US"/>
        </w:rPr>
        <w:t>25</w:t>
      </w:r>
      <w:r w:rsidR="00154FCE" w:rsidRPr="004F71EF">
        <w:rPr>
          <w:sz w:val="22"/>
          <w:szCs w:val="22"/>
          <w:lang w:val="en-US"/>
        </w:rPr>
        <w:t>]</w:t>
      </w:r>
      <w:r w:rsidR="00154FCE">
        <w:rPr>
          <w:sz w:val="22"/>
          <w:szCs w:val="22"/>
          <w:lang w:val="en-US"/>
        </w:rPr>
        <w:t>.</w:t>
      </w:r>
      <w:r w:rsidR="00C51104">
        <w:rPr>
          <w:sz w:val="22"/>
          <w:szCs w:val="22"/>
          <w:lang w:val="en-US"/>
        </w:rPr>
        <w:t xml:space="preserve"> Other effects were not significant, </w:t>
      </w:r>
      <w:proofErr w:type="spellStart"/>
      <w:r w:rsidR="00C51104" w:rsidRPr="00F86CBD">
        <w:rPr>
          <w:i/>
          <w:iCs/>
          <w:sz w:val="22"/>
          <w:szCs w:val="22"/>
          <w:lang w:val="en-US"/>
        </w:rPr>
        <w:t>ps</w:t>
      </w:r>
      <w:proofErr w:type="spellEnd"/>
      <w:r w:rsidR="00C51104">
        <w:rPr>
          <w:sz w:val="22"/>
          <w:szCs w:val="22"/>
          <w:lang w:val="en-US"/>
        </w:rPr>
        <w:t xml:space="preserve"> &gt; .183. </w:t>
      </w:r>
      <w:r w:rsidR="00C51104" w:rsidRPr="00C51104">
        <w:rPr>
          <w:sz w:val="22"/>
          <w:szCs w:val="22"/>
          <w:lang w:val="en-US"/>
        </w:rPr>
        <w:t>Consistent with the P300 findings, larger LPP amplitudes were observed for CS+ trials that were later rated as more confidently paired with the US and for CS− trials that were later rated as more confidently unpaired (see Figure S1F). This pattern suggests that enhanced P300 and LPP amplitudes were associated with more accurate memory encoding.</w:t>
      </w:r>
    </w:p>
    <w:p w14:paraId="523AFF96" w14:textId="7D0FDABF" w:rsidR="00F95E2B" w:rsidRPr="00C51104" w:rsidRDefault="00F95E2B" w:rsidP="00F86CBD">
      <w:pPr>
        <w:spacing w:after="0" w:line="360" w:lineRule="auto"/>
        <w:jc w:val="both"/>
        <w:rPr>
          <w:sz w:val="22"/>
          <w:szCs w:val="22"/>
          <w:lang w:val="en-US"/>
        </w:rPr>
      </w:pPr>
      <w:r>
        <w:rPr>
          <w:i/>
          <w:iCs/>
          <w:sz w:val="22"/>
          <w:szCs w:val="22"/>
          <w:lang w:val="en-US"/>
        </w:rPr>
        <w:t>P300 to CS-offset:</w:t>
      </w:r>
      <w:r w:rsidR="00C51104">
        <w:rPr>
          <w:i/>
          <w:iCs/>
          <w:sz w:val="22"/>
          <w:szCs w:val="22"/>
          <w:lang w:val="en-US"/>
        </w:rPr>
        <w:t xml:space="preserve"> </w:t>
      </w:r>
      <w:r w:rsidR="00C51104">
        <w:rPr>
          <w:sz w:val="22"/>
          <w:szCs w:val="22"/>
          <w:lang w:val="en-US"/>
        </w:rPr>
        <w:t xml:space="preserve">For P300 amplitudes to the CS-offset (US-omission), the linear mixed model analysis revealed a main effect of US-memory, </w:t>
      </w:r>
      <w:r w:rsidR="00C51104" w:rsidRPr="004F71EF">
        <w:rPr>
          <w:i/>
          <w:iCs/>
          <w:sz w:val="22"/>
          <w:szCs w:val="22"/>
          <w:lang w:val="en-US"/>
        </w:rPr>
        <w:t>F</w:t>
      </w:r>
      <w:r w:rsidR="00C51104" w:rsidRPr="004F71EF">
        <w:rPr>
          <w:sz w:val="22"/>
          <w:szCs w:val="22"/>
          <w:lang w:val="en-US"/>
        </w:rPr>
        <w:t>(1,</w:t>
      </w:r>
      <w:r w:rsidR="00C51104">
        <w:rPr>
          <w:sz w:val="22"/>
          <w:szCs w:val="22"/>
          <w:lang w:val="en-US"/>
        </w:rPr>
        <w:t>460.00</w:t>
      </w:r>
      <w:r w:rsidR="00C51104" w:rsidRPr="004F71EF">
        <w:rPr>
          <w:sz w:val="22"/>
          <w:szCs w:val="22"/>
          <w:lang w:val="en-US"/>
        </w:rPr>
        <w:t xml:space="preserve">) = </w:t>
      </w:r>
      <w:r w:rsidR="00C51104">
        <w:rPr>
          <w:sz w:val="22"/>
          <w:szCs w:val="22"/>
          <w:lang w:val="en-US"/>
        </w:rPr>
        <w:t>12</w:t>
      </w:r>
      <w:r w:rsidR="00C51104" w:rsidRPr="004F71EF">
        <w:rPr>
          <w:sz w:val="22"/>
          <w:szCs w:val="22"/>
          <w:lang w:val="en-US"/>
        </w:rPr>
        <w:t>.</w:t>
      </w:r>
      <w:r w:rsidR="00C51104">
        <w:rPr>
          <w:sz w:val="22"/>
          <w:szCs w:val="22"/>
          <w:lang w:val="en-US"/>
        </w:rPr>
        <w:t>17</w:t>
      </w:r>
      <w:r w:rsidR="00C51104" w:rsidRPr="004F71EF">
        <w:rPr>
          <w:sz w:val="22"/>
          <w:szCs w:val="22"/>
          <w:lang w:val="en-US"/>
        </w:rPr>
        <w:t xml:space="preserve">, </w:t>
      </w:r>
      <w:r w:rsidR="00C51104" w:rsidRPr="004F71EF">
        <w:rPr>
          <w:i/>
          <w:iCs/>
          <w:sz w:val="22"/>
          <w:szCs w:val="22"/>
          <w:lang w:val="en-US"/>
        </w:rPr>
        <w:t>p</w:t>
      </w:r>
      <w:r w:rsidR="00C51104" w:rsidRPr="004F71EF">
        <w:rPr>
          <w:sz w:val="22"/>
          <w:szCs w:val="22"/>
          <w:lang w:val="en-US"/>
        </w:rPr>
        <w:t xml:space="preserve"> </w:t>
      </w:r>
      <w:r w:rsidR="00C51104">
        <w:rPr>
          <w:sz w:val="22"/>
          <w:szCs w:val="22"/>
          <w:lang w:val="en-US"/>
        </w:rPr>
        <w:t>&lt;</w:t>
      </w:r>
      <w:r w:rsidR="00C51104" w:rsidRPr="004F71EF">
        <w:rPr>
          <w:sz w:val="22"/>
          <w:szCs w:val="22"/>
          <w:lang w:val="en-US"/>
        </w:rPr>
        <w:t xml:space="preserve"> .</w:t>
      </w:r>
      <w:r w:rsidR="00C51104">
        <w:rPr>
          <w:sz w:val="22"/>
          <w:szCs w:val="22"/>
          <w:lang w:val="en-US"/>
        </w:rPr>
        <w:t>001</w:t>
      </w:r>
      <w:r w:rsidR="00C51104" w:rsidRPr="004F71EF">
        <w:rPr>
          <w:sz w:val="22"/>
          <w:szCs w:val="22"/>
          <w:lang w:val="en-US"/>
        </w:rPr>
        <w:t xml:space="preserve">, </w:t>
      </w:r>
      <w:r w:rsidR="00C51104" w:rsidRPr="004F71EF">
        <w:rPr>
          <w:i/>
          <w:iCs/>
          <w:sz w:val="22"/>
          <w:szCs w:val="22"/>
          <w:lang w:val="en-US"/>
        </w:rPr>
        <w:t xml:space="preserve">R² </w:t>
      </w:r>
      <w:r w:rsidR="00C51104">
        <w:rPr>
          <w:sz w:val="22"/>
          <w:szCs w:val="22"/>
          <w:lang w:val="en-US"/>
        </w:rPr>
        <w:t>=</w:t>
      </w:r>
      <w:r w:rsidR="00C51104" w:rsidRPr="004F71EF">
        <w:rPr>
          <w:sz w:val="22"/>
          <w:szCs w:val="22"/>
          <w:lang w:val="en-US"/>
        </w:rPr>
        <w:t xml:space="preserve"> .</w:t>
      </w:r>
      <w:r w:rsidR="00C51104">
        <w:rPr>
          <w:sz w:val="22"/>
          <w:szCs w:val="22"/>
          <w:lang w:val="en-US"/>
        </w:rPr>
        <w:t>026</w:t>
      </w:r>
      <w:r w:rsidR="00C51104" w:rsidRPr="004F71EF">
        <w:rPr>
          <w:sz w:val="22"/>
          <w:szCs w:val="22"/>
          <w:lang w:val="en-US"/>
        </w:rPr>
        <w:t>, 95% CI [.</w:t>
      </w:r>
      <w:r w:rsidR="00C51104">
        <w:rPr>
          <w:sz w:val="22"/>
          <w:szCs w:val="22"/>
          <w:lang w:val="en-US"/>
        </w:rPr>
        <w:t>005</w:t>
      </w:r>
      <w:r w:rsidR="00C51104" w:rsidRPr="004F71EF">
        <w:rPr>
          <w:sz w:val="22"/>
          <w:szCs w:val="22"/>
          <w:lang w:val="en-US"/>
        </w:rPr>
        <w:t>, .</w:t>
      </w:r>
      <w:r w:rsidR="00C51104">
        <w:rPr>
          <w:sz w:val="22"/>
          <w:szCs w:val="22"/>
          <w:lang w:val="en-US"/>
        </w:rPr>
        <w:t>061</w:t>
      </w:r>
      <w:r w:rsidR="00C51104" w:rsidRPr="004F71EF">
        <w:rPr>
          <w:sz w:val="22"/>
          <w:szCs w:val="22"/>
          <w:lang w:val="en-US"/>
        </w:rPr>
        <w:t>],</w:t>
      </w:r>
      <w:r w:rsidR="00C51104">
        <w:rPr>
          <w:sz w:val="22"/>
          <w:szCs w:val="22"/>
          <w:lang w:val="en-US"/>
        </w:rPr>
        <w:t xml:space="preserve"> indicating stronger P300 amplitudes to CS- offsets </w:t>
      </w:r>
      <w:r w:rsidR="009E2B42">
        <w:rPr>
          <w:sz w:val="22"/>
          <w:szCs w:val="22"/>
          <w:lang w:val="en-US"/>
        </w:rPr>
        <w:t xml:space="preserve">that </w:t>
      </w:r>
      <w:r w:rsidR="009E2B42" w:rsidRPr="00F86CBD">
        <w:rPr>
          <w:sz w:val="22"/>
          <w:szCs w:val="22"/>
          <w:lang w:val="en-US"/>
        </w:rPr>
        <w:t xml:space="preserve">were </w:t>
      </w:r>
      <w:r w:rsidR="009E2B42">
        <w:rPr>
          <w:sz w:val="22"/>
          <w:szCs w:val="22"/>
          <w:lang w:val="en-US"/>
        </w:rPr>
        <w:t xml:space="preserve">subsequently </w:t>
      </w:r>
      <w:r w:rsidR="009E2B42" w:rsidRPr="00F86CBD">
        <w:rPr>
          <w:sz w:val="22"/>
          <w:szCs w:val="22"/>
          <w:lang w:val="en-US"/>
        </w:rPr>
        <w:t xml:space="preserve">more confidently remembered as having been </w:t>
      </w:r>
      <w:r w:rsidR="009E2B42">
        <w:rPr>
          <w:sz w:val="22"/>
          <w:szCs w:val="22"/>
          <w:lang w:val="en-US"/>
        </w:rPr>
        <w:t>un</w:t>
      </w:r>
      <w:r w:rsidR="009E2B42" w:rsidRPr="00F86CBD">
        <w:rPr>
          <w:sz w:val="22"/>
          <w:szCs w:val="22"/>
          <w:lang w:val="en-US"/>
        </w:rPr>
        <w:t>paired</w:t>
      </w:r>
      <w:r w:rsidR="009E2B42">
        <w:rPr>
          <w:sz w:val="22"/>
          <w:szCs w:val="22"/>
          <w:lang w:val="en-US"/>
        </w:rPr>
        <w:t xml:space="preserve"> with the US</w:t>
      </w:r>
      <w:r w:rsidR="00F0537F">
        <w:rPr>
          <w:sz w:val="22"/>
          <w:szCs w:val="22"/>
          <w:lang w:val="en-US"/>
        </w:rPr>
        <w:t xml:space="preserve"> (see Figure S1G)</w:t>
      </w:r>
      <w:r w:rsidR="009E2B42">
        <w:rPr>
          <w:sz w:val="22"/>
          <w:szCs w:val="22"/>
          <w:lang w:val="en-US"/>
        </w:rPr>
        <w:t xml:space="preserve">. The main effect of ASI levels, </w:t>
      </w:r>
      <w:proofErr w:type="gramStart"/>
      <w:r w:rsidR="009E2B42" w:rsidRPr="004F71EF">
        <w:rPr>
          <w:i/>
          <w:iCs/>
          <w:sz w:val="22"/>
          <w:szCs w:val="22"/>
          <w:lang w:val="en-US"/>
        </w:rPr>
        <w:t>F</w:t>
      </w:r>
      <w:r w:rsidR="009E2B42" w:rsidRPr="004F71EF">
        <w:rPr>
          <w:sz w:val="22"/>
          <w:szCs w:val="22"/>
          <w:lang w:val="en-US"/>
        </w:rPr>
        <w:t>(</w:t>
      </w:r>
      <w:proofErr w:type="gramEnd"/>
      <w:r w:rsidR="009E2B42" w:rsidRPr="004F71EF">
        <w:rPr>
          <w:sz w:val="22"/>
          <w:szCs w:val="22"/>
          <w:lang w:val="en-US"/>
        </w:rPr>
        <w:t>1,</w:t>
      </w:r>
      <w:r w:rsidR="00F0537F">
        <w:rPr>
          <w:sz w:val="22"/>
          <w:szCs w:val="22"/>
          <w:lang w:val="en-US"/>
        </w:rPr>
        <w:t>165</w:t>
      </w:r>
      <w:r w:rsidR="009E2B42">
        <w:rPr>
          <w:sz w:val="22"/>
          <w:szCs w:val="22"/>
          <w:lang w:val="en-US"/>
        </w:rPr>
        <w:t>.</w:t>
      </w:r>
      <w:r w:rsidR="00F0537F">
        <w:rPr>
          <w:sz w:val="22"/>
          <w:szCs w:val="22"/>
          <w:lang w:val="en-US"/>
        </w:rPr>
        <w:t>36</w:t>
      </w:r>
      <w:r w:rsidR="009E2B42" w:rsidRPr="004F71EF">
        <w:rPr>
          <w:sz w:val="22"/>
          <w:szCs w:val="22"/>
          <w:lang w:val="en-US"/>
        </w:rPr>
        <w:t xml:space="preserve">) = </w:t>
      </w:r>
      <w:r w:rsidR="00F0537F">
        <w:rPr>
          <w:sz w:val="22"/>
          <w:szCs w:val="22"/>
          <w:lang w:val="en-US"/>
        </w:rPr>
        <w:t>2</w:t>
      </w:r>
      <w:r w:rsidR="009E2B42" w:rsidRPr="004F71EF">
        <w:rPr>
          <w:sz w:val="22"/>
          <w:szCs w:val="22"/>
          <w:lang w:val="en-US"/>
        </w:rPr>
        <w:t>.</w:t>
      </w:r>
      <w:r w:rsidR="00F0537F">
        <w:rPr>
          <w:sz w:val="22"/>
          <w:szCs w:val="22"/>
          <w:lang w:val="en-US"/>
        </w:rPr>
        <w:t>65</w:t>
      </w:r>
      <w:r w:rsidR="009E2B42" w:rsidRPr="004F71EF">
        <w:rPr>
          <w:sz w:val="22"/>
          <w:szCs w:val="22"/>
          <w:lang w:val="en-US"/>
        </w:rPr>
        <w:t xml:space="preserve">, </w:t>
      </w:r>
      <w:r w:rsidR="009E2B42" w:rsidRPr="004F71EF">
        <w:rPr>
          <w:i/>
          <w:iCs/>
          <w:sz w:val="22"/>
          <w:szCs w:val="22"/>
          <w:lang w:val="en-US"/>
        </w:rPr>
        <w:t>p</w:t>
      </w:r>
      <w:r w:rsidR="009E2B42" w:rsidRPr="004F71EF">
        <w:rPr>
          <w:sz w:val="22"/>
          <w:szCs w:val="22"/>
          <w:lang w:val="en-US"/>
        </w:rPr>
        <w:t xml:space="preserve"> </w:t>
      </w:r>
      <w:r w:rsidR="00F0537F">
        <w:rPr>
          <w:sz w:val="22"/>
          <w:szCs w:val="22"/>
          <w:lang w:val="en-US"/>
        </w:rPr>
        <w:t>=</w:t>
      </w:r>
      <w:r w:rsidR="009E2B42" w:rsidRPr="004F71EF">
        <w:rPr>
          <w:sz w:val="22"/>
          <w:szCs w:val="22"/>
          <w:lang w:val="en-US"/>
        </w:rPr>
        <w:t xml:space="preserve"> .</w:t>
      </w:r>
      <w:r w:rsidR="00F0537F">
        <w:rPr>
          <w:sz w:val="22"/>
          <w:szCs w:val="22"/>
          <w:lang w:val="en-US"/>
        </w:rPr>
        <w:t>106</w:t>
      </w:r>
      <w:r w:rsidR="009E2B42" w:rsidRPr="004F71EF">
        <w:rPr>
          <w:sz w:val="22"/>
          <w:szCs w:val="22"/>
          <w:lang w:val="en-US"/>
        </w:rPr>
        <w:t xml:space="preserve">, </w:t>
      </w:r>
      <w:r w:rsidR="009E2B42" w:rsidRPr="004F71EF">
        <w:rPr>
          <w:i/>
          <w:iCs/>
          <w:sz w:val="22"/>
          <w:szCs w:val="22"/>
          <w:lang w:val="en-US"/>
        </w:rPr>
        <w:t xml:space="preserve">R² </w:t>
      </w:r>
      <w:r w:rsidR="009E2B42">
        <w:rPr>
          <w:sz w:val="22"/>
          <w:szCs w:val="22"/>
          <w:lang w:val="en-US"/>
        </w:rPr>
        <w:t>=</w:t>
      </w:r>
      <w:r w:rsidR="009E2B42" w:rsidRPr="004F71EF">
        <w:rPr>
          <w:sz w:val="22"/>
          <w:szCs w:val="22"/>
          <w:lang w:val="en-US"/>
        </w:rPr>
        <w:t xml:space="preserve"> .</w:t>
      </w:r>
      <w:r w:rsidR="00F0537F">
        <w:rPr>
          <w:sz w:val="22"/>
          <w:szCs w:val="22"/>
          <w:lang w:val="en-US"/>
        </w:rPr>
        <w:t>016</w:t>
      </w:r>
      <w:r w:rsidR="009E2B42" w:rsidRPr="004F71EF">
        <w:rPr>
          <w:sz w:val="22"/>
          <w:szCs w:val="22"/>
          <w:lang w:val="en-US"/>
        </w:rPr>
        <w:t>, 95% CI [.</w:t>
      </w:r>
      <w:r w:rsidR="009E2B42">
        <w:rPr>
          <w:sz w:val="22"/>
          <w:szCs w:val="22"/>
          <w:lang w:val="en-US"/>
        </w:rPr>
        <w:t>00</w:t>
      </w:r>
      <w:r w:rsidR="00F0537F">
        <w:rPr>
          <w:sz w:val="22"/>
          <w:szCs w:val="22"/>
          <w:lang w:val="en-US"/>
        </w:rPr>
        <w:t>0</w:t>
      </w:r>
      <w:r w:rsidR="009E2B42" w:rsidRPr="004F71EF">
        <w:rPr>
          <w:sz w:val="22"/>
          <w:szCs w:val="22"/>
          <w:lang w:val="en-US"/>
        </w:rPr>
        <w:t>, .</w:t>
      </w:r>
      <w:r w:rsidR="009E2B42">
        <w:rPr>
          <w:sz w:val="22"/>
          <w:szCs w:val="22"/>
          <w:lang w:val="en-US"/>
        </w:rPr>
        <w:t>0</w:t>
      </w:r>
      <w:r w:rsidR="00F0537F">
        <w:rPr>
          <w:sz w:val="22"/>
          <w:szCs w:val="22"/>
          <w:lang w:val="en-US"/>
        </w:rPr>
        <w:t>74</w:t>
      </w:r>
      <w:r w:rsidR="009E2B42" w:rsidRPr="004F71EF">
        <w:rPr>
          <w:sz w:val="22"/>
          <w:szCs w:val="22"/>
          <w:lang w:val="en-US"/>
        </w:rPr>
        <w:t>]</w:t>
      </w:r>
      <w:r w:rsidR="009E2B42">
        <w:rPr>
          <w:sz w:val="22"/>
          <w:szCs w:val="22"/>
          <w:lang w:val="en-US"/>
        </w:rPr>
        <w:t xml:space="preserve">, and their interaction, </w:t>
      </w:r>
      <w:proofErr w:type="gramStart"/>
      <w:r w:rsidR="009E2B42" w:rsidRPr="004F71EF">
        <w:rPr>
          <w:i/>
          <w:iCs/>
          <w:sz w:val="22"/>
          <w:szCs w:val="22"/>
          <w:lang w:val="en-US"/>
        </w:rPr>
        <w:t>F</w:t>
      </w:r>
      <w:r w:rsidR="009E2B42" w:rsidRPr="004F71EF">
        <w:rPr>
          <w:sz w:val="22"/>
          <w:szCs w:val="22"/>
          <w:lang w:val="en-US"/>
        </w:rPr>
        <w:t>(</w:t>
      </w:r>
      <w:proofErr w:type="gramEnd"/>
      <w:r w:rsidR="009E2B42" w:rsidRPr="004F71EF">
        <w:rPr>
          <w:sz w:val="22"/>
          <w:szCs w:val="22"/>
          <w:lang w:val="en-US"/>
        </w:rPr>
        <w:t>1,</w:t>
      </w:r>
      <w:r w:rsidR="009E2B42">
        <w:rPr>
          <w:sz w:val="22"/>
          <w:szCs w:val="22"/>
          <w:lang w:val="en-US"/>
        </w:rPr>
        <w:t>460.00</w:t>
      </w:r>
      <w:r w:rsidR="009E2B42" w:rsidRPr="004F71EF">
        <w:rPr>
          <w:sz w:val="22"/>
          <w:szCs w:val="22"/>
          <w:lang w:val="en-US"/>
        </w:rPr>
        <w:t xml:space="preserve">) = </w:t>
      </w:r>
      <w:r w:rsidR="009E2B42">
        <w:rPr>
          <w:sz w:val="22"/>
          <w:szCs w:val="22"/>
          <w:lang w:val="en-US"/>
        </w:rPr>
        <w:t>2</w:t>
      </w:r>
      <w:r w:rsidR="009E2B42" w:rsidRPr="004F71EF">
        <w:rPr>
          <w:sz w:val="22"/>
          <w:szCs w:val="22"/>
          <w:lang w:val="en-US"/>
        </w:rPr>
        <w:t>.</w:t>
      </w:r>
      <w:r w:rsidR="00F0537F">
        <w:rPr>
          <w:sz w:val="22"/>
          <w:szCs w:val="22"/>
          <w:lang w:val="en-US"/>
        </w:rPr>
        <w:t>62</w:t>
      </w:r>
      <w:r w:rsidR="009E2B42" w:rsidRPr="004F71EF">
        <w:rPr>
          <w:sz w:val="22"/>
          <w:szCs w:val="22"/>
          <w:lang w:val="en-US"/>
        </w:rPr>
        <w:t xml:space="preserve">, </w:t>
      </w:r>
      <w:r w:rsidR="009E2B42" w:rsidRPr="004F71EF">
        <w:rPr>
          <w:i/>
          <w:iCs/>
          <w:sz w:val="22"/>
          <w:szCs w:val="22"/>
          <w:lang w:val="en-US"/>
        </w:rPr>
        <w:t>p</w:t>
      </w:r>
      <w:r w:rsidR="009E2B42" w:rsidRPr="004F71EF">
        <w:rPr>
          <w:sz w:val="22"/>
          <w:szCs w:val="22"/>
          <w:lang w:val="en-US"/>
        </w:rPr>
        <w:t xml:space="preserve"> </w:t>
      </w:r>
      <w:r w:rsidR="00F0537F">
        <w:rPr>
          <w:sz w:val="22"/>
          <w:szCs w:val="22"/>
          <w:lang w:val="en-US"/>
        </w:rPr>
        <w:t>=</w:t>
      </w:r>
      <w:r w:rsidR="009E2B42" w:rsidRPr="004F71EF">
        <w:rPr>
          <w:sz w:val="22"/>
          <w:szCs w:val="22"/>
          <w:lang w:val="en-US"/>
        </w:rPr>
        <w:t xml:space="preserve"> .</w:t>
      </w:r>
      <w:r w:rsidR="00F0537F">
        <w:rPr>
          <w:sz w:val="22"/>
          <w:szCs w:val="22"/>
          <w:lang w:val="en-US"/>
        </w:rPr>
        <w:t>133</w:t>
      </w:r>
      <w:r w:rsidR="009E2B42" w:rsidRPr="004F71EF">
        <w:rPr>
          <w:sz w:val="22"/>
          <w:szCs w:val="22"/>
          <w:lang w:val="en-US"/>
        </w:rPr>
        <w:t xml:space="preserve">, </w:t>
      </w:r>
      <w:r w:rsidR="009E2B42" w:rsidRPr="004F71EF">
        <w:rPr>
          <w:i/>
          <w:iCs/>
          <w:sz w:val="22"/>
          <w:szCs w:val="22"/>
          <w:lang w:val="en-US"/>
        </w:rPr>
        <w:t xml:space="preserve">R² </w:t>
      </w:r>
      <w:r w:rsidR="009E2B42">
        <w:rPr>
          <w:sz w:val="22"/>
          <w:szCs w:val="22"/>
          <w:lang w:val="en-US"/>
        </w:rPr>
        <w:t>=</w:t>
      </w:r>
      <w:r w:rsidR="009E2B42" w:rsidRPr="004F71EF">
        <w:rPr>
          <w:sz w:val="22"/>
          <w:szCs w:val="22"/>
          <w:lang w:val="en-US"/>
        </w:rPr>
        <w:t xml:space="preserve"> .</w:t>
      </w:r>
      <w:r w:rsidR="009E2B42">
        <w:rPr>
          <w:sz w:val="22"/>
          <w:szCs w:val="22"/>
          <w:lang w:val="en-US"/>
        </w:rPr>
        <w:t>0</w:t>
      </w:r>
      <w:r w:rsidR="00F0537F">
        <w:rPr>
          <w:sz w:val="22"/>
          <w:szCs w:val="22"/>
          <w:lang w:val="en-US"/>
        </w:rPr>
        <w:t>05</w:t>
      </w:r>
      <w:r w:rsidR="009E2B42" w:rsidRPr="004F71EF">
        <w:rPr>
          <w:sz w:val="22"/>
          <w:szCs w:val="22"/>
          <w:lang w:val="en-US"/>
        </w:rPr>
        <w:t>, 95% CI [.</w:t>
      </w:r>
      <w:r w:rsidR="009E2B42">
        <w:rPr>
          <w:sz w:val="22"/>
          <w:szCs w:val="22"/>
          <w:lang w:val="en-US"/>
        </w:rPr>
        <w:t>00</w:t>
      </w:r>
      <w:r w:rsidR="00F0537F">
        <w:rPr>
          <w:sz w:val="22"/>
          <w:szCs w:val="22"/>
          <w:lang w:val="en-US"/>
        </w:rPr>
        <w:t>0</w:t>
      </w:r>
      <w:r w:rsidR="009E2B42" w:rsidRPr="004F71EF">
        <w:rPr>
          <w:sz w:val="22"/>
          <w:szCs w:val="22"/>
          <w:lang w:val="en-US"/>
        </w:rPr>
        <w:t>, .</w:t>
      </w:r>
      <w:r w:rsidR="009E2B42">
        <w:rPr>
          <w:sz w:val="22"/>
          <w:szCs w:val="22"/>
          <w:lang w:val="en-US"/>
        </w:rPr>
        <w:t>0</w:t>
      </w:r>
      <w:r w:rsidR="00F0537F">
        <w:rPr>
          <w:sz w:val="22"/>
          <w:szCs w:val="22"/>
          <w:lang w:val="en-US"/>
        </w:rPr>
        <w:t>26</w:t>
      </w:r>
      <w:r w:rsidR="009E2B42" w:rsidRPr="004F71EF">
        <w:rPr>
          <w:sz w:val="22"/>
          <w:szCs w:val="22"/>
          <w:lang w:val="en-US"/>
        </w:rPr>
        <w:t>]</w:t>
      </w:r>
      <w:r w:rsidR="009E2B42">
        <w:rPr>
          <w:sz w:val="22"/>
          <w:szCs w:val="22"/>
          <w:lang w:val="en-US"/>
        </w:rPr>
        <w:t xml:space="preserve">, </w:t>
      </w:r>
      <w:r w:rsidR="00F0537F">
        <w:rPr>
          <w:sz w:val="22"/>
          <w:szCs w:val="22"/>
          <w:lang w:val="en-US"/>
        </w:rPr>
        <w:t>were</w:t>
      </w:r>
      <w:r w:rsidR="009E2B42">
        <w:rPr>
          <w:sz w:val="22"/>
          <w:szCs w:val="22"/>
          <w:lang w:val="en-US"/>
        </w:rPr>
        <w:t xml:space="preserve"> not significant.</w:t>
      </w:r>
    </w:p>
    <w:p w14:paraId="22A4BED7" w14:textId="59EA9B4B" w:rsidR="00F95E2B" w:rsidRPr="00F0537F" w:rsidRDefault="00F95E2B" w:rsidP="00F86CBD">
      <w:pPr>
        <w:spacing w:after="0" w:line="360" w:lineRule="auto"/>
        <w:jc w:val="both"/>
        <w:rPr>
          <w:sz w:val="22"/>
          <w:szCs w:val="22"/>
          <w:lang w:val="en-US"/>
        </w:rPr>
      </w:pPr>
      <w:r>
        <w:rPr>
          <w:i/>
          <w:iCs/>
          <w:sz w:val="22"/>
          <w:szCs w:val="22"/>
          <w:lang w:val="en-US"/>
        </w:rPr>
        <w:t>LPP to CS-offset:</w:t>
      </w:r>
      <w:r w:rsidR="00F0537F">
        <w:rPr>
          <w:i/>
          <w:iCs/>
          <w:sz w:val="22"/>
          <w:szCs w:val="22"/>
          <w:lang w:val="en-US"/>
        </w:rPr>
        <w:t xml:space="preserve"> </w:t>
      </w:r>
      <w:r w:rsidR="00F0537F" w:rsidRPr="00F0537F">
        <w:rPr>
          <w:sz w:val="22"/>
          <w:szCs w:val="22"/>
          <w:lang w:val="en-US"/>
        </w:rPr>
        <w:t>Analysis of the LPP amplitudes to the CS-offsets showed no significant effects</w:t>
      </w:r>
      <w:r w:rsidR="00F0537F">
        <w:rPr>
          <w:sz w:val="22"/>
          <w:szCs w:val="22"/>
          <w:lang w:val="en-US"/>
        </w:rPr>
        <w:t xml:space="preserve">, </w:t>
      </w:r>
      <w:proofErr w:type="spellStart"/>
      <w:r w:rsidR="00F0537F" w:rsidRPr="00F86CBD">
        <w:rPr>
          <w:i/>
          <w:iCs/>
          <w:sz w:val="22"/>
          <w:szCs w:val="22"/>
          <w:lang w:val="en-US"/>
        </w:rPr>
        <w:t>ps</w:t>
      </w:r>
      <w:proofErr w:type="spellEnd"/>
      <w:r w:rsidR="00F0537F">
        <w:rPr>
          <w:sz w:val="22"/>
          <w:szCs w:val="22"/>
          <w:lang w:val="en-US"/>
        </w:rPr>
        <w:t xml:space="preserve"> &gt; .185.</w:t>
      </w:r>
    </w:p>
    <w:p w14:paraId="7483F4F1" w14:textId="52F00607" w:rsidR="00F86CBD" w:rsidRDefault="00F95E2B" w:rsidP="00F86CBD">
      <w:pPr>
        <w:spacing w:after="0" w:line="360" w:lineRule="auto"/>
        <w:jc w:val="both"/>
        <w:rPr>
          <w:sz w:val="22"/>
          <w:szCs w:val="22"/>
          <w:lang w:val="en-US"/>
        </w:rPr>
      </w:pPr>
      <w:r>
        <w:rPr>
          <w:sz w:val="22"/>
          <w:szCs w:val="22"/>
          <w:lang w:val="en-US"/>
        </w:rPr>
        <w:t xml:space="preserve"> </w:t>
      </w:r>
    </w:p>
    <w:p w14:paraId="3DB62394" w14:textId="0558C7E7" w:rsidR="00111DDD" w:rsidRPr="00F86CBD" w:rsidRDefault="00111DDD" w:rsidP="005E5509">
      <w:pPr>
        <w:spacing w:after="0" w:line="360" w:lineRule="auto"/>
        <w:jc w:val="both"/>
        <w:rPr>
          <w:i/>
          <w:iCs/>
          <w:sz w:val="22"/>
          <w:szCs w:val="22"/>
          <w:lang w:val="en-US"/>
        </w:rPr>
      </w:pPr>
      <w:r w:rsidRPr="00F86CBD">
        <w:rPr>
          <w:i/>
          <w:iCs/>
          <w:sz w:val="22"/>
          <w:szCs w:val="22"/>
          <w:lang w:val="en-US"/>
        </w:rPr>
        <w:br w:type="page"/>
      </w:r>
    </w:p>
    <w:p w14:paraId="156991DC" w14:textId="77777777" w:rsidR="00111DDD" w:rsidRDefault="00111DDD" w:rsidP="005E5509">
      <w:pPr>
        <w:spacing w:after="0" w:line="360" w:lineRule="auto"/>
        <w:jc w:val="both"/>
        <w:rPr>
          <w:sz w:val="22"/>
          <w:szCs w:val="22"/>
          <w:lang w:val="en-US"/>
        </w:rPr>
      </w:pPr>
      <w:r>
        <w:rPr>
          <w:noProof/>
        </w:rPr>
        <w:lastRenderedPageBreak/>
        <w:drawing>
          <wp:inline distT="0" distB="0" distL="0" distR="0" wp14:anchorId="3440ED7B" wp14:editId="39E36379">
            <wp:extent cx="5759450" cy="5670550"/>
            <wp:effectExtent l="0" t="0" r="0" b="0"/>
            <wp:docPr id="1861553019" name="Grafik 1" descr="Ein Bild, das Reihe, Diagramm,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553019" name="Grafik 1" descr="Ein Bild, das Reihe, Diagramm, Text enthält.&#10;&#10;KI-generierte Inhalte können fehlerhaft sei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5670550"/>
                    </a:xfrm>
                    <a:prstGeom prst="rect">
                      <a:avLst/>
                    </a:prstGeom>
                    <a:noFill/>
                    <a:ln>
                      <a:noFill/>
                    </a:ln>
                  </pic:spPr>
                </pic:pic>
              </a:graphicData>
            </a:graphic>
          </wp:inline>
        </w:drawing>
      </w:r>
    </w:p>
    <w:p w14:paraId="0E0D6DFB" w14:textId="3492FEDC" w:rsidR="00111DDD" w:rsidRPr="005E5509" w:rsidRDefault="005E5509" w:rsidP="005E5509">
      <w:pPr>
        <w:spacing w:after="0" w:line="360" w:lineRule="auto"/>
        <w:jc w:val="both"/>
        <w:rPr>
          <w:sz w:val="22"/>
          <w:szCs w:val="22"/>
          <w:lang w:val="en-US"/>
        </w:rPr>
      </w:pPr>
      <w:r w:rsidRPr="005E5509">
        <w:rPr>
          <w:sz w:val="22"/>
          <w:szCs w:val="22"/>
          <w:lang w:val="en-US"/>
        </w:rPr>
        <w:t>Figure S1</w:t>
      </w:r>
      <w:r>
        <w:rPr>
          <w:sz w:val="22"/>
          <w:szCs w:val="22"/>
          <w:lang w:val="en-US"/>
        </w:rPr>
        <w:t>.</w:t>
      </w:r>
      <w:r w:rsidRPr="005E5509">
        <w:rPr>
          <w:sz w:val="22"/>
          <w:szCs w:val="22"/>
          <w:lang w:val="en-US"/>
        </w:rPr>
        <w:t xml:space="preserve"> Analysis of all response measures with US-memory ratings as continuous variable.</w:t>
      </w:r>
      <w:r w:rsidR="005F758A">
        <w:rPr>
          <w:sz w:val="22"/>
          <w:szCs w:val="22"/>
          <w:lang w:val="en-US"/>
        </w:rPr>
        <w:t xml:space="preserve"> </w:t>
      </w:r>
      <w:r w:rsidR="00111DDD" w:rsidRPr="005E5509">
        <w:rPr>
          <w:sz w:val="22"/>
          <w:szCs w:val="22"/>
          <w:lang w:val="en-US"/>
        </w:rPr>
        <w:t>A median split of ASI scores is used solely for illustrative purposes of the continuous ASI covariate.</w:t>
      </w:r>
    </w:p>
    <w:p w14:paraId="62298604" w14:textId="0A77BD3A" w:rsidR="00384D72" w:rsidRDefault="00384D72" w:rsidP="005E5509">
      <w:pPr>
        <w:spacing w:line="360" w:lineRule="auto"/>
        <w:rPr>
          <w:rFonts w:cs="Times New Roman"/>
          <w:color w:val="000000" w:themeColor="text1"/>
          <w:sz w:val="22"/>
          <w:szCs w:val="22"/>
          <w:lang w:val="en-US"/>
        </w:rPr>
      </w:pPr>
    </w:p>
    <w:sectPr w:rsidR="00384D72" w:rsidSect="00631E4F">
      <w:headerReference w:type="default" r:id="rId1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E1D9E" w14:textId="77777777" w:rsidR="00CB7734" w:rsidRDefault="00CB7734" w:rsidP="00631E4F">
      <w:pPr>
        <w:spacing w:after="0" w:line="240" w:lineRule="auto"/>
      </w:pPr>
      <w:r>
        <w:separator/>
      </w:r>
    </w:p>
  </w:endnote>
  <w:endnote w:type="continuationSeparator" w:id="0">
    <w:p w14:paraId="34043AF8" w14:textId="77777777" w:rsidR="00CB7734" w:rsidRDefault="00CB7734" w:rsidP="00631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23423" w14:textId="77777777" w:rsidR="00CB7734" w:rsidRDefault="00CB7734" w:rsidP="00631E4F">
      <w:pPr>
        <w:spacing w:after="0" w:line="240" w:lineRule="auto"/>
      </w:pPr>
      <w:r>
        <w:separator/>
      </w:r>
    </w:p>
  </w:footnote>
  <w:footnote w:type="continuationSeparator" w:id="0">
    <w:p w14:paraId="4011A330" w14:textId="77777777" w:rsidR="00CB7734" w:rsidRDefault="00CB7734" w:rsidP="00631E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14396" w14:textId="7E8120B5" w:rsidR="00631E4F" w:rsidRPr="00631E4F" w:rsidRDefault="00631E4F">
    <w:pPr>
      <w:pStyle w:val="Kopfzeile"/>
      <w:rPr>
        <w:sz w:val="20"/>
        <w:szCs w:val="20"/>
        <w:lang w:val="en-US"/>
      </w:rPr>
    </w:pPr>
    <w:r w:rsidRPr="00631E4F">
      <w:rPr>
        <w:sz w:val="22"/>
        <w:szCs w:val="22"/>
        <w:lang w:val="en-US"/>
      </w:rPr>
      <w:t>ANXIETY AND DECLARATIVE MEMORY FORMATION</w:t>
    </w:r>
    <w:r w:rsidRPr="00631E4F">
      <w:rPr>
        <w:sz w:val="22"/>
        <w:szCs w:val="22"/>
      </w:rPr>
      <w:ptab w:relativeTo="margin" w:alignment="right" w:leader="none"/>
    </w:r>
    <w:r w:rsidRPr="00631E4F">
      <w:rPr>
        <w:sz w:val="22"/>
        <w:szCs w:val="22"/>
      </w:rPr>
      <w:fldChar w:fldCharType="begin"/>
    </w:r>
    <w:r w:rsidRPr="00631E4F">
      <w:rPr>
        <w:sz w:val="22"/>
        <w:szCs w:val="22"/>
      </w:rPr>
      <w:instrText>PAGE   \* MERGEFORMAT</w:instrText>
    </w:r>
    <w:r w:rsidRPr="00631E4F">
      <w:rPr>
        <w:sz w:val="22"/>
        <w:szCs w:val="22"/>
      </w:rPr>
      <w:fldChar w:fldCharType="separate"/>
    </w:r>
    <w:r w:rsidRPr="00631E4F">
      <w:rPr>
        <w:sz w:val="22"/>
        <w:szCs w:val="22"/>
      </w:rPr>
      <w:t>1</w:t>
    </w:r>
    <w:r w:rsidRPr="00631E4F">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A1900"/>
    <w:multiLevelType w:val="hybridMultilevel"/>
    <w:tmpl w:val="67D4C8DA"/>
    <w:lvl w:ilvl="0" w:tplc="FA461A8E">
      <w:start w:val="1"/>
      <w:numFmt w:val="decimal"/>
      <w:lvlText w:val="%1."/>
      <w:lvlJc w:val="left"/>
      <w:pPr>
        <w:ind w:left="36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2161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ptos&lt;/FontName&gt;&lt;FontSize&gt;11&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w9exrsvxi2e0z4ewwewpxvenf50edsvf9spf&quot;&gt;My EndNote Library-Converted&lt;record-ids&gt;&lt;item&gt;100&lt;/item&gt;&lt;item&gt;125&lt;/item&gt;&lt;item&gt;191&lt;/item&gt;&lt;item&gt;208&lt;/item&gt;&lt;item&gt;228&lt;/item&gt;&lt;item&gt;273&lt;/item&gt;&lt;item&gt;358&lt;/item&gt;&lt;item&gt;433&lt;/item&gt;&lt;item&gt;447&lt;/item&gt;&lt;item&gt;490&lt;/item&gt;&lt;item&gt;586&lt;/item&gt;&lt;item&gt;591&lt;/item&gt;&lt;item&gt;757&lt;/item&gt;&lt;item&gt;772&lt;/item&gt;&lt;item&gt;773&lt;/item&gt;&lt;item&gt;779&lt;/item&gt;&lt;item&gt;912&lt;/item&gt;&lt;item&gt;920&lt;/item&gt;&lt;item&gt;952&lt;/item&gt;&lt;item&gt;953&lt;/item&gt;&lt;item&gt;987&lt;/item&gt;&lt;item&gt;990&lt;/item&gt;&lt;item&gt;992&lt;/item&gt;&lt;item&gt;1031&lt;/item&gt;&lt;item&gt;1037&lt;/item&gt;&lt;item&gt;1103&lt;/item&gt;&lt;item&gt;1108&lt;/item&gt;&lt;item&gt;1149&lt;/item&gt;&lt;item&gt;1196&lt;/item&gt;&lt;item&gt;1288&lt;/item&gt;&lt;item&gt;1293&lt;/item&gt;&lt;item&gt;1391&lt;/item&gt;&lt;item&gt;1434&lt;/item&gt;&lt;item&gt;1441&lt;/item&gt;&lt;item&gt;1527&lt;/item&gt;&lt;item&gt;1530&lt;/item&gt;&lt;item&gt;1536&lt;/item&gt;&lt;item&gt;1549&lt;/item&gt;&lt;item&gt;1550&lt;/item&gt;&lt;item&gt;1557&lt;/item&gt;&lt;item&gt;1561&lt;/item&gt;&lt;item&gt;1632&lt;/item&gt;&lt;item&gt;1633&lt;/item&gt;&lt;item&gt;1636&lt;/item&gt;&lt;item&gt;1641&lt;/item&gt;&lt;item&gt;1646&lt;/item&gt;&lt;item&gt;1647&lt;/item&gt;&lt;item&gt;1653&lt;/item&gt;&lt;item&gt;1654&lt;/item&gt;&lt;item&gt;1679&lt;/item&gt;&lt;item&gt;1700&lt;/item&gt;&lt;item&gt;1701&lt;/item&gt;&lt;item&gt;1702&lt;/item&gt;&lt;item&gt;1703&lt;/item&gt;&lt;item&gt;1704&lt;/item&gt;&lt;item&gt;1705&lt;/item&gt;&lt;item&gt;1706&lt;/item&gt;&lt;item&gt;1707&lt;/item&gt;&lt;item&gt;1708&lt;/item&gt;&lt;item&gt;1709&lt;/item&gt;&lt;item&gt;1710&lt;/item&gt;&lt;item&gt;1711&lt;/item&gt;&lt;item&gt;1712&lt;/item&gt;&lt;item&gt;1713&lt;/item&gt;&lt;item&gt;1714&lt;/item&gt;&lt;item&gt;1715&lt;/item&gt;&lt;item&gt;1716&lt;/item&gt;&lt;/record-ids&gt;&lt;/item&gt;&lt;/Libraries&gt;"/>
  </w:docVars>
  <w:rsids>
    <w:rsidRoot w:val="00F54BF3"/>
    <w:rsid w:val="00010340"/>
    <w:rsid w:val="00026BCC"/>
    <w:rsid w:val="00095C01"/>
    <w:rsid w:val="000B729D"/>
    <w:rsid w:val="00111DDD"/>
    <w:rsid w:val="00130105"/>
    <w:rsid w:val="00150653"/>
    <w:rsid w:val="00154FCE"/>
    <w:rsid w:val="00155F3E"/>
    <w:rsid w:val="00162182"/>
    <w:rsid w:val="001623E4"/>
    <w:rsid w:val="0018679D"/>
    <w:rsid w:val="001B202E"/>
    <w:rsid w:val="001B6FEA"/>
    <w:rsid w:val="00201C6E"/>
    <w:rsid w:val="00210185"/>
    <w:rsid w:val="00221418"/>
    <w:rsid w:val="00240DDA"/>
    <w:rsid w:val="002508E3"/>
    <w:rsid w:val="002516E7"/>
    <w:rsid w:val="00292268"/>
    <w:rsid w:val="002E0933"/>
    <w:rsid w:val="002E6B23"/>
    <w:rsid w:val="002F16D0"/>
    <w:rsid w:val="002F29DA"/>
    <w:rsid w:val="00307E5D"/>
    <w:rsid w:val="00344620"/>
    <w:rsid w:val="00384D72"/>
    <w:rsid w:val="003D404A"/>
    <w:rsid w:val="003E1AD1"/>
    <w:rsid w:val="00404CAA"/>
    <w:rsid w:val="00421F87"/>
    <w:rsid w:val="00497C1F"/>
    <w:rsid w:val="004C12EB"/>
    <w:rsid w:val="004E2D5C"/>
    <w:rsid w:val="004F494D"/>
    <w:rsid w:val="004F5F0D"/>
    <w:rsid w:val="004F71EF"/>
    <w:rsid w:val="00521776"/>
    <w:rsid w:val="005400B6"/>
    <w:rsid w:val="00572696"/>
    <w:rsid w:val="00572CB3"/>
    <w:rsid w:val="005C7BA0"/>
    <w:rsid w:val="005E5509"/>
    <w:rsid w:val="005F758A"/>
    <w:rsid w:val="00611C6F"/>
    <w:rsid w:val="00631E4F"/>
    <w:rsid w:val="00666761"/>
    <w:rsid w:val="00671598"/>
    <w:rsid w:val="00671D97"/>
    <w:rsid w:val="00681E22"/>
    <w:rsid w:val="006B09D2"/>
    <w:rsid w:val="006B6EEA"/>
    <w:rsid w:val="006D47B6"/>
    <w:rsid w:val="006E3A70"/>
    <w:rsid w:val="00715E01"/>
    <w:rsid w:val="0073299B"/>
    <w:rsid w:val="007443B4"/>
    <w:rsid w:val="00750808"/>
    <w:rsid w:val="007C58D5"/>
    <w:rsid w:val="007E355D"/>
    <w:rsid w:val="00803520"/>
    <w:rsid w:val="00805315"/>
    <w:rsid w:val="00806152"/>
    <w:rsid w:val="00816F92"/>
    <w:rsid w:val="00817A3E"/>
    <w:rsid w:val="008416EC"/>
    <w:rsid w:val="008C37F6"/>
    <w:rsid w:val="0090645F"/>
    <w:rsid w:val="0094542A"/>
    <w:rsid w:val="00957099"/>
    <w:rsid w:val="009647E6"/>
    <w:rsid w:val="00994CCE"/>
    <w:rsid w:val="009A1947"/>
    <w:rsid w:val="009A471E"/>
    <w:rsid w:val="009E2B42"/>
    <w:rsid w:val="009F395A"/>
    <w:rsid w:val="00A21875"/>
    <w:rsid w:val="00A265B6"/>
    <w:rsid w:val="00A42C0F"/>
    <w:rsid w:val="00A473BC"/>
    <w:rsid w:val="00A53182"/>
    <w:rsid w:val="00A67F72"/>
    <w:rsid w:val="00A92090"/>
    <w:rsid w:val="00AA46C3"/>
    <w:rsid w:val="00AC6E13"/>
    <w:rsid w:val="00AD4799"/>
    <w:rsid w:val="00AE454B"/>
    <w:rsid w:val="00AF1654"/>
    <w:rsid w:val="00B16F0A"/>
    <w:rsid w:val="00B40994"/>
    <w:rsid w:val="00B44580"/>
    <w:rsid w:val="00B44D09"/>
    <w:rsid w:val="00B55D7B"/>
    <w:rsid w:val="00B80411"/>
    <w:rsid w:val="00B93295"/>
    <w:rsid w:val="00BB1CFF"/>
    <w:rsid w:val="00BF2734"/>
    <w:rsid w:val="00C1748D"/>
    <w:rsid w:val="00C309A3"/>
    <w:rsid w:val="00C36876"/>
    <w:rsid w:val="00C408B6"/>
    <w:rsid w:val="00C51104"/>
    <w:rsid w:val="00C85425"/>
    <w:rsid w:val="00CB1424"/>
    <w:rsid w:val="00CB7734"/>
    <w:rsid w:val="00CE5E42"/>
    <w:rsid w:val="00CF26DD"/>
    <w:rsid w:val="00D05E98"/>
    <w:rsid w:val="00D276E7"/>
    <w:rsid w:val="00D335C3"/>
    <w:rsid w:val="00D37A60"/>
    <w:rsid w:val="00D425DD"/>
    <w:rsid w:val="00D72A76"/>
    <w:rsid w:val="00DE30EF"/>
    <w:rsid w:val="00E22D97"/>
    <w:rsid w:val="00E363B4"/>
    <w:rsid w:val="00E37FBC"/>
    <w:rsid w:val="00E461F2"/>
    <w:rsid w:val="00E52112"/>
    <w:rsid w:val="00E64ADD"/>
    <w:rsid w:val="00E86695"/>
    <w:rsid w:val="00E9363E"/>
    <w:rsid w:val="00E95A51"/>
    <w:rsid w:val="00EA2871"/>
    <w:rsid w:val="00EA5092"/>
    <w:rsid w:val="00EA64BB"/>
    <w:rsid w:val="00EB105C"/>
    <w:rsid w:val="00EC18B1"/>
    <w:rsid w:val="00F0537F"/>
    <w:rsid w:val="00F07942"/>
    <w:rsid w:val="00F45591"/>
    <w:rsid w:val="00F4607B"/>
    <w:rsid w:val="00F52C86"/>
    <w:rsid w:val="00F54BF3"/>
    <w:rsid w:val="00F64B2B"/>
    <w:rsid w:val="00F707EF"/>
    <w:rsid w:val="00F72464"/>
    <w:rsid w:val="00F86CBD"/>
    <w:rsid w:val="00F87493"/>
    <w:rsid w:val="00F911F2"/>
    <w:rsid w:val="00F95E2B"/>
    <w:rsid w:val="00FE1712"/>
    <w:rsid w:val="00FE43BB"/>
    <w:rsid w:val="00FE4425"/>
    <w:rsid w:val="00FF052D"/>
    <w:rsid w:val="00FF77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A3851"/>
  <w15:chartTrackingRefBased/>
  <w15:docId w15:val="{F173473B-021E-43DA-9A07-5E609B39A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54B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F54B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54BF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54BF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54BF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54BF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54BF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54BF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54BF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54BF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F54BF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54BF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54BF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54BF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54BF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54BF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54BF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54BF3"/>
    <w:rPr>
      <w:rFonts w:eastAsiaTheme="majorEastAsia" w:cstheme="majorBidi"/>
      <w:color w:val="272727" w:themeColor="text1" w:themeTint="D8"/>
    </w:rPr>
  </w:style>
  <w:style w:type="paragraph" w:styleId="Titel">
    <w:name w:val="Title"/>
    <w:basedOn w:val="Standard"/>
    <w:next w:val="Standard"/>
    <w:link w:val="TitelZchn"/>
    <w:uiPriority w:val="10"/>
    <w:qFormat/>
    <w:rsid w:val="00F54B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54BF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54BF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54BF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54BF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54BF3"/>
    <w:rPr>
      <w:i/>
      <w:iCs/>
      <w:color w:val="404040" w:themeColor="text1" w:themeTint="BF"/>
    </w:rPr>
  </w:style>
  <w:style w:type="paragraph" w:styleId="Listenabsatz">
    <w:name w:val="List Paragraph"/>
    <w:basedOn w:val="Standard"/>
    <w:uiPriority w:val="34"/>
    <w:qFormat/>
    <w:rsid w:val="00F54BF3"/>
    <w:pPr>
      <w:ind w:left="720"/>
      <w:contextualSpacing/>
    </w:pPr>
  </w:style>
  <w:style w:type="character" w:styleId="IntensiveHervorhebung">
    <w:name w:val="Intense Emphasis"/>
    <w:basedOn w:val="Absatz-Standardschriftart"/>
    <w:uiPriority w:val="21"/>
    <w:qFormat/>
    <w:rsid w:val="00F54BF3"/>
    <w:rPr>
      <w:i/>
      <w:iCs/>
      <w:color w:val="0F4761" w:themeColor="accent1" w:themeShade="BF"/>
    </w:rPr>
  </w:style>
  <w:style w:type="paragraph" w:styleId="IntensivesZitat">
    <w:name w:val="Intense Quote"/>
    <w:basedOn w:val="Standard"/>
    <w:next w:val="Standard"/>
    <w:link w:val="IntensivesZitatZchn"/>
    <w:uiPriority w:val="30"/>
    <w:qFormat/>
    <w:rsid w:val="00F54B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54BF3"/>
    <w:rPr>
      <w:i/>
      <w:iCs/>
      <w:color w:val="0F4761" w:themeColor="accent1" w:themeShade="BF"/>
    </w:rPr>
  </w:style>
  <w:style w:type="character" w:styleId="IntensiverVerweis">
    <w:name w:val="Intense Reference"/>
    <w:basedOn w:val="Absatz-Standardschriftart"/>
    <w:uiPriority w:val="32"/>
    <w:qFormat/>
    <w:rsid w:val="00F54BF3"/>
    <w:rPr>
      <w:b/>
      <w:bCs/>
      <w:smallCaps/>
      <w:color w:val="0F4761" w:themeColor="accent1" w:themeShade="BF"/>
      <w:spacing w:val="5"/>
    </w:rPr>
  </w:style>
  <w:style w:type="character" w:styleId="Hyperlink">
    <w:name w:val="Hyperlink"/>
    <w:basedOn w:val="Absatz-Standardschriftart"/>
    <w:uiPriority w:val="99"/>
    <w:unhideWhenUsed/>
    <w:rsid w:val="00806152"/>
    <w:rPr>
      <w:color w:val="467886" w:themeColor="hyperlink"/>
      <w:u w:val="single"/>
    </w:rPr>
  </w:style>
  <w:style w:type="character" w:styleId="NichtaufgelsteErwhnung">
    <w:name w:val="Unresolved Mention"/>
    <w:basedOn w:val="Absatz-Standardschriftart"/>
    <w:uiPriority w:val="99"/>
    <w:semiHidden/>
    <w:unhideWhenUsed/>
    <w:rsid w:val="00806152"/>
    <w:rPr>
      <w:color w:val="605E5C"/>
      <w:shd w:val="clear" w:color="auto" w:fill="E1DFDD"/>
    </w:rPr>
  </w:style>
  <w:style w:type="paragraph" w:customStyle="1" w:styleId="EndNoteBibliographyTitle">
    <w:name w:val="EndNote Bibliography Title"/>
    <w:basedOn w:val="Standard"/>
    <w:link w:val="EndNoteBibliographyTitleZchn"/>
    <w:rsid w:val="00095C01"/>
    <w:pPr>
      <w:spacing w:after="0"/>
      <w:jc w:val="center"/>
    </w:pPr>
    <w:rPr>
      <w:rFonts w:ascii="Aptos" w:hAnsi="Aptos"/>
      <w:noProof/>
      <w:sz w:val="22"/>
      <w:lang w:val="en-US"/>
    </w:rPr>
  </w:style>
  <w:style w:type="character" w:customStyle="1" w:styleId="EndNoteBibliographyTitleZchn">
    <w:name w:val="EndNote Bibliography Title Zchn"/>
    <w:basedOn w:val="Absatz-Standardschriftart"/>
    <w:link w:val="EndNoteBibliographyTitle"/>
    <w:rsid w:val="00095C01"/>
    <w:rPr>
      <w:rFonts w:ascii="Aptos" w:hAnsi="Aptos"/>
      <w:noProof/>
      <w:sz w:val="22"/>
      <w:lang w:val="en-US"/>
    </w:rPr>
  </w:style>
  <w:style w:type="paragraph" w:customStyle="1" w:styleId="EndNoteBibliography">
    <w:name w:val="EndNote Bibliography"/>
    <w:basedOn w:val="Standard"/>
    <w:link w:val="EndNoteBibliographyZchn"/>
    <w:rsid w:val="00095C01"/>
    <w:pPr>
      <w:spacing w:line="480" w:lineRule="auto"/>
      <w:jc w:val="both"/>
    </w:pPr>
    <w:rPr>
      <w:rFonts w:ascii="Aptos" w:hAnsi="Aptos"/>
      <w:noProof/>
      <w:sz w:val="22"/>
      <w:lang w:val="en-US"/>
    </w:rPr>
  </w:style>
  <w:style w:type="character" w:customStyle="1" w:styleId="EndNoteBibliographyZchn">
    <w:name w:val="EndNote Bibliography Zchn"/>
    <w:basedOn w:val="Absatz-Standardschriftart"/>
    <w:link w:val="EndNoteBibliography"/>
    <w:rsid w:val="00095C01"/>
    <w:rPr>
      <w:rFonts w:ascii="Aptos" w:hAnsi="Aptos"/>
      <w:noProof/>
      <w:sz w:val="22"/>
      <w:lang w:val="en-US"/>
    </w:rPr>
  </w:style>
  <w:style w:type="character" w:styleId="BesuchterLink">
    <w:name w:val="FollowedHyperlink"/>
    <w:basedOn w:val="Absatz-Standardschriftart"/>
    <w:uiPriority w:val="99"/>
    <w:semiHidden/>
    <w:unhideWhenUsed/>
    <w:rsid w:val="00D72A76"/>
    <w:rPr>
      <w:color w:val="96607D" w:themeColor="followedHyperlink"/>
      <w:u w:val="single"/>
    </w:rPr>
  </w:style>
  <w:style w:type="character" w:styleId="Kommentarzeichen">
    <w:name w:val="annotation reference"/>
    <w:basedOn w:val="Absatz-Standardschriftart"/>
    <w:uiPriority w:val="99"/>
    <w:semiHidden/>
    <w:unhideWhenUsed/>
    <w:rsid w:val="00E37FBC"/>
    <w:rPr>
      <w:sz w:val="16"/>
      <w:szCs w:val="16"/>
    </w:rPr>
  </w:style>
  <w:style w:type="paragraph" w:styleId="Kommentartext">
    <w:name w:val="annotation text"/>
    <w:basedOn w:val="Standard"/>
    <w:link w:val="KommentartextZchn"/>
    <w:uiPriority w:val="99"/>
    <w:unhideWhenUsed/>
    <w:rsid w:val="00E37FBC"/>
    <w:pPr>
      <w:spacing w:line="240" w:lineRule="auto"/>
    </w:pPr>
    <w:rPr>
      <w:sz w:val="20"/>
      <w:szCs w:val="20"/>
    </w:rPr>
  </w:style>
  <w:style w:type="character" w:customStyle="1" w:styleId="KommentartextZchn">
    <w:name w:val="Kommentartext Zchn"/>
    <w:basedOn w:val="Absatz-Standardschriftart"/>
    <w:link w:val="Kommentartext"/>
    <w:uiPriority w:val="99"/>
    <w:rsid w:val="00E37FBC"/>
    <w:rPr>
      <w:sz w:val="20"/>
      <w:szCs w:val="20"/>
    </w:rPr>
  </w:style>
  <w:style w:type="paragraph" w:styleId="Kommentarthema">
    <w:name w:val="annotation subject"/>
    <w:basedOn w:val="Kommentartext"/>
    <w:next w:val="Kommentartext"/>
    <w:link w:val="KommentarthemaZchn"/>
    <w:uiPriority w:val="99"/>
    <w:semiHidden/>
    <w:unhideWhenUsed/>
    <w:rsid w:val="00E37FBC"/>
    <w:rPr>
      <w:b/>
      <w:bCs/>
    </w:rPr>
  </w:style>
  <w:style w:type="character" w:customStyle="1" w:styleId="KommentarthemaZchn">
    <w:name w:val="Kommentarthema Zchn"/>
    <w:basedOn w:val="KommentartextZchn"/>
    <w:link w:val="Kommentarthema"/>
    <w:uiPriority w:val="99"/>
    <w:semiHidden/>
    <w:rsid w:val="00E37FBC"/>
    <w:rPr>
      <w:b/>
      <w:bCs/>
      <w:sz w:val="20"/>
      <w:szCs w:val="20"/>
    </w:rPr>
  </w:style>
  <w:style w:type="paragraph" w:styleId="StandardWeb">
    <w:name w:val="Normal (Web)"/>
    <w:basedOn w:val="Standard"/>
    <w:uiPriority w:val="99"/>
    <w:unhideWhenUsed/>
    <w:rsid w:val="00240DDA"/>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customStyle="1" w:styleId="dig-1hicw9p13-11-1">
    <w:name w:val="dig-1hicw9p1_3-11-1"/>
    <w:basedOn w:val="Absatz-Standardschriftart"/>
    <w:rsid w:val="00240DDA"/>
  </w:style>
  <w:style w:type="paragraph" w:styleId="berarbeitung">
    <w:name w:val="Revision"/>
    <w:hidden/>
    <w:uiPriority w:val="99"/>
    <w:semiHidden/>
    <w:rsid w:val="00FE4425"/>
    <w:pPr>
      <w:spacing w:after="0" w:line="240" w:lineRule="auto"/>
    </w:pPr>
  </w:style>
  <w:style w:type="paragraph" w:styleId="Kopfzeile">
    <w:name w:val="header"/>
    <w:basedOn w:val="Standard"/>
    <w:link w:val="KopfzeileZchn"/>
    <w:uiPriority w:val="99"/>
    <w:unhideWhenUsed/>
    <w:rsid w:val="00631E4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31E4F"/>
  </w:style>
  <w:style w:type="paragraph" w:styleId="Fuzeile">
    <w:name w:val="footer"/>
    <w:basedOn w:val="Standard"/>
    <w:link w:val="FuzeileZchn"/>
    <w:uiPriority w:val="99"/>
    <w:unhideWhenUsed/>
    <w:rsid w:val="00631E4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31E4F"/>
  </w:style>
  <w:style w:type="table" w:styleId="Tabellenraster">
    <w:name w:val="Table Grid"/>
    <w:basedOn w:val="NormaleTabelle"/>
    <w:uiPriority w:val="39"/>
    <w:rsid w:val="000B7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026966">
      <w:bodyDiv w:val="1"/>
      <w:marLeft w:val="0"/>
      <w:marRight w:val="0"/>
      <w:marTop w:val="0"/>
      <w:marBottom w:val="0"/>
      <w:divBdr>
        <w:top w:val="none" w:sz="0" w:space="0" w:color="auto"/>
        <w:left w:val="none" w:sz="0" w:space="0" w:color="auto"/>
        <w:bottom w:val="none" w:sz="0" w:space="0" w:color="auto"/>
        <w:right w:val="none" w:sz="0" w:space="0" w:color="auto"/>
      </w:divBdr>
    </w:div>
    <w:div w:id="532302702">
      <w:bodyDiv w:val="1"/>
      <w:marLeft w:val="0"/>
      <w:marRight w:val="0"/>
      <w:marTop w:val="0"/>
      <w:marBottom w:val="0"/>
      <w:divBdr>
        <w:top w:val="none" w:sz="0" w:space="0" w:color="auto"/>
        <w:left w:val="none" w:sz="0" w:space="0" w:color="auto"/>
        <w:bottom w:val="none" w:sz="0" w:space="0" w:color="auto"/>
        <w:right w:val="none" w:sz="0" w:space="0" w:color="auto"/>
      </w:divBdr>
    </w:div>
    <w:div w:id="535971259">
      <w:bodyDiv w:val="1"/>
      <w:marLeft w:val="0"/>
      <w:marRight w:val="0"/>
      <w:marTop w:val="0"/>
      <w:marBottom w:val="0"/>
      <w:divBdr>
        <w:top w:val="none" w:sz="0" w:space="0" w:color="auto"/>
        <w:left w:val="none" w:sz="0" w:space="0" w:color="auto"/>
        <w:bottom w:val="none" w:sz="0" w:space="0" w:color="auto"/>
        <w:right w:val="none" w:sz="0" w:space="0" w:color="auto"/>
      </w:divBdr>
      <w:divsChild>
        <w:div w:id="1458528117">
          <w:marLeft w:val="0"/>
          <w:marRight w:val="0"/>
          <w:marTop w:val="0"/>
          <w:marBottom w:val="0"/>
          <w:divBdr>
            <w:top w:val="none" w:sz="0" w:space="0" w:color="auto"/>
            <w:left w:val="none" w:sz="0" w:space="0" w:color="auto"/>
            <w:bottom w:val="none" w:sz="0" w:space="0" w:color="auto"/>
            <w:right w:val="none" w:sz="0" w:space="0" w:color="auto"/>
          </w:divBdr>
        </w:div>
      </w:divsChild>
    </w:div>
    <w:div w:id="594290556">
      <w:bodyDiv w:val="1"/>
      <w:marLeft w:val="0"/>
      <w:marRight w:val="0"/>
      <w:marTop w:val="0"/>
      <w:marBottom w:val="0"/>
      <w:divBdr>
        <w:top w:val="none" w:sz="0" w:space="0" w:color="auto"/>
        <w:left w:val="none" w:sz="0" w:space="0" w:color="auto"/>
        <w:bottom w:val="none" w:sz="0" w:space="0" w:color="auto"/>
        <w:right w:val="none" w:sz="0" w:space="0" w:color="auto"/>
      </w:divBdr>
    </w:div>
    <w:div w:id="648679606">
      <w:bodyDiv w:val="1"/>
      <w:marLeft w:val="0"/>
      <w:marRight w:val="0"/>
      <w:marTop w:val="0"/>
      <w:marBottom w:val="0"/>
      <w:divBdr>
        <w:top w:val="none" w:sz="0" w:space="0" w:color="auto"/>
        <w:left w:val="none" w:sz="0" w:space="0" w:color="auto"/>
        <w:bottom w:val="none" w:sz="0" w:space="0" w:color="auto"/>
        <w:right w:val="none" w:sz="0" w:space="0" w:color="auto"/>
      </w:divBdr>
    </w:div>
    <w:div w:id="711344745">
      <w:bodyDiv w:val="1"/>
      <w:marLeft w:val="0"/>
      <w:marRight w:val="0"/>
      <w:marTop w:val="0"/>
      <w:marBottom w:val="0"/>
      <w:divBdr>
        <w:top w:val="none" w:sz="0" w:space="0" w:color="auto"/>
        <w:left w:val="none" w:sz="0" w:space="0" w:color="auto"/>
        <w:bottom w:val="none" w:sz="0" w:space="0" w:color="auto"/>
        <w:right w:val="none" w:sz="0" w:space="0" w:color="auto"/>
      </w:divBdr>
    </w:div>
    <w:div w:id="754089772">
      <w:bodyDiv w:val="1"/>
      <w:marLeft w:val="0"/>
      <w:marRight w:val="0"/>
      <w:marTop w:val="0"/>
      <w:marBottom w:val="0"/>
      <w:divBdr>
        <w:top w:val="none" w:sz="0" w:space="0" w:color="auto"/>
        <w:left w:val="none" w:sz="0" w:space="0" w:color="auto"/>
        <w:bottom w:val="none" w:sz="0" w:space="0" w:color="auto"/>
        <w:right w:val="none" w:sz="0" w:space="0" w:color="auto"/>
      </w:divBdr>
    </w:div>
    <w:div w:id="901524014">
      <w:bodyDiv w:val="1"/>
      <w:marLeft w:val="0"/>
      <w:marRight w:val="0"/>
      <w:marTop w:val="0"/>
      <w:marBottom w:val="0"/>
      <w:divBdr>
        <w:top w:val="none" w:sz="0" w:space="0" w:color="auto"/>
        <w:left w:val="none" w:sz="0" w:space="0" w:color="auto"/>
        <w:bottom w:val="none" w:sz="0" w:space="0" w:color="auto"/>
        <w:right w:val="none" w:sz="0" w:space="0" w:color="auto"/>
      </w:divBdr>
    </w:div>
    <w:div w:id="917401069">
      <w:bodyDiv w:val="1"/>
      <w:marLeft w:val="0"/>
      <w:marRight w:val="0"/>
      <w:marTop w:val="0"/>
      <w:marBottom w:val="0"/>
      <w:divBdr>
        <w:top w:val="none" w:sz="0" w:space="0" w:color="auto"/>
        <w:left w:val="none" w:sz="0" w:space="0" w:color="auto"/>
        <w:bottom w:val="none" w:sz="0" w:space="0" w:color="auto"/>
        <w:right w:val="none" w:sz="0" w:space="0" w:color="auto"/>
      </w:divBdr>
    </w:div>
    <w:div w:id="1043480252">
      <w:bodyDiv w:val="1"/>
      <w:marLeft w:val="0"/>
      <w:marRight w:val="0"/>
      <w:marTop w:val="0"/>
      <w:marBottom w:val="0"/>
      <w:divBdr>
        <w:top w:val="none" w:sz="0" w:space="0" w:color="auto"/>
        <w:left w:val="none" w:sz="0" w:space="0" w:color="auto"/>
        <w:bottom w:val="none" w:sz="0" w:space="0" w:color="auto"/>
        <w:right w:val="none" w:sz="0" w:space="0" w:color="auto"/>
      </w:divBdr>
    </w:div>
    <w:div w:id="1271626269">
      <w:bodyDiv w:val="1"/>
      <w:marLeft w:val="0"/>
      <w:marRight w:val="0"/>
      <w:marTop w:val="0"/>
      <w:marBottom w:val="0"/>
      <w:divBdr>
        <w:top w:val="none" w:sz="0" w:space="0" w:color="auto"/>
        <w:left w:val="none" w:sz="0" w:space="0" w:color="auto"/>
        <w:bottom w:val="none" w:sz="0" w:space="0" w:color="auto"/>
        <w:right w:val="none" w:sz="0" w:space="0" w:color="auto"/>
      </w:divBdr>
      <w:divsChild>
        <w:div w:id="224410446">
          <w:marLeft w:val="0"/>
          <w:marRight w:val="0"/>
          <w:marTop w:val="0"/>
          <w:marBottom w:val="0"/>
          <w:divBdr>
            <w:top w:val="none" w:sz="0" w:space="0" w:color="auto"/>
            <w:left w:val="none" w:sz="0" w:space="0" w:color="auto"/>
            <w:bottom w:val="none" w:sz="0" w:space="0" w:color="auto"/>
            <w:right w:val="none" w:sz="0" w:space="0" w:color="auto"/>
          </w:divBdr>
        </w:div>
      </w:divsChild>
    </w:div>
    <w:div w:id="1384257938">
      <w:bodyDiv w:val="1"/>
      <w:marLeft w:val="0"/>
      <w:marRight w:val="0"/>
      <w:marTop w:val="0"/>
      <w:marBottom w:val="0"/>
      <w:divBdr>
        <w:top w:val="none" w:sz="0" w:space="0" w:color="auto"/>
        <w:left w:val="none" w:sz="0" w:space="0" w:color="auto"/>
        <w:bottom w:val="none" w:sz="0" w:space="0" w:color="auto"/>
        <w:right w:val="none" w:sz="0" w:space="0" w:color="auto"/>
      </w:divBdr>
      <w:divsChild>
        <w:div w:id="1724907992">
          <w:marLeft w:val="0"/>
          <w:marRight w:val="0"/>
          <w:marTop w:val="0"/>
          <w:marBottom w:val="0"/>
          <w:divBdr>
            <w:top w:val="none" w:sz="0" w:space="0" w:color="auto"/>
            <w:left w:val="none" w:sz="0" w:space="0" w:color="auto"/>
            <w:bottom w:val="none" w:sz="0" w:space="0" w:color="auto"/>
            <w:right w:val="none" w:sz="0" w:space="0" w:color="auto"/>
          </w:divBdr>
        </w:div>
      </w:divsChild>
    </w:div>
    <w:div w:id="1385566518">
      <w:bodyDiv w:val="1"/>
      <w:marLeft w:val="0"/>
      <w:marRight w:val="0"/>
      <w:marTop w:val="0"/>
      <w:marBottom w:val="0"/>
      <w:divBdr>
        <w:top w:val="none" w:sz="0" w:space="0" w:color="auto"/>
        <w:left w:val="none" w:sz="0" w:space="0" w:color="auto"/>
        <w:bottom w:val="none" w:sz="0" w:space="0" w:color="auto"/>
        <w:right w:val="none" w:sz="0" w:space="0" w:color="auto"/>
      </w:divBdr>
      <w:divsChild>
        <w:div w:id="92365429">
          <w:marLeft w:val="0"/>
          <w:marRight w:val="0"/>
          <w:marTop w:val="0"/>
          <w:marBottom w:val="0"/>
          <w:divBdr>
            <w:top w:val="none" w:sz="0" w:space="0" w:color="auto"/>
            <w:left w:val="none" w:sz="0" w:space="0" w:color="auto"/>
            <w:bottom w:val="none" w:sz="0" w:space="0" w:color="auto"/>
            <w:right w:val="none" w:sz="0" w:space="0" w:color="auto"/>
          </w:divBdr>
        </w:div>
      </w:divsChild>
    </w:div>
    <w:div w:id="1649633202">
      <w:bodyDiv w:val="1"/>
      <w:marLeft w:val="0"/>
      <w:marRight w:val="0"/>
      <w:marTop w:val="0"/>
      <w:marBottom w:val="0"/>
      <w:divBdr>
        <w:top w:val="none" w:sz="0" w:space="0" w:color="auto"/>
        <w:left w:val="none" w:sz="0" w:space="0" w:color="auto"/>
        <w:bottom w:val="none" w:sz="0" w:space="0" w:color="auto"/>
        <w:right w:val="none" w:sz="0" w:space="0" w:color="auto"/>
      </w:divBdr>
    </w:div>
    <w:div w:id="1800143275">
      <w:bodyDiv w:val="1"/>
      <w:marLeft w:val="0"/>
      <w:marRight w:val="0"/>
      <w:marTop w:val="0"/>
      <w:marBottom w:val="0"/>
      <w:divBdr>
        <w:top w:val="none" w:sz="0" w:space="0" w:color="auto"/>
        <w:left w:val="none" w:sz="0" w:space="0" w:color="auto"/>
        <w:bottom w:val="none" w:sz="0" w:space="0" w:color="auto"/>
        <w:right w:val="none" w:sz="0" w:space="0" w:color="auto"/>
      </w:divBdr>
    </w:div>
    <w:div w:id="203222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annik.stegmann@uni-wuerzbur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2-7460-095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1217-826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orcid.org/0000-0002-7316-1652" TargetMode="External"/><Relationship Id="rId4" Type="http://schemas.openxmlformats.org/officeDocument/2006/relationships/settings" Target="settings.xml"/><Relationship Id="rId9" Type="http://schemas.openxmlformats.org/officeDocument/2006/relationships/hyperlink" Target="https://orcid.org/0000-0002-0933-8492" TargetMode="External"/><Relationship Id="rId14"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1D8D4-31CD-45C0-8D30-96154EA2D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897</Words>
  <Characters>5652</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Universitaet Wuerzburg</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Yannik Stegmann</dc:creator>
  <cp:keywords/>
  <dc:description/>
  <cp:lastModifiedBy>Yannik Stegmann</cp:lastModifiedBy>
  <cp:revision>44</cp:revision>
  <dcterms:created xsi:type="dcterms:W3CDTF">2025-06-10T11:46:00Z</dcterms:created>
  <dcterms:modified xsi:type="dcterms:W3CDTF">2026-03-16T14:37:00Z</dcterms:modified>
</cp:coreProperties>
</file>