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AB2" w:rsidRDefault="00FC5AB2" w:rsidP="009B6482">
      <w:pPr>
        <w:pStyle w:val="Heading1"/>
      </w:pPr>
      <w:r>
        <w:t>Supplementary Information</w:t>
      </w:r>
    </w:p>
    <w:p w:rsidR="00FC5AB2" w:rsidRDefault="00FC5AB2" w:rsidP="00FC5AB2">
      <w:pPr>
        <w:spacing w:line="240" w:lineRule="auto"/>
      </w:pPr>
      <w:r>
        <w:t>SI Table 1 Subject information</w:t>
      </w:r>
    </w:p>
    <w:tbl>
      <w:tblPr>
        <w:tblStyle w:val="TableGrid"/>
        <w:tblW w:w="0" w:type="auto"/>
        <w:tblLook w:val="04A0" w:firstRow="1" w:lastRow="0" w:firstColumn="1" w:lastColumn="0" w:noHBand="0" w:noVBand="1"/>
      </w:tblPr>
      <w:tblGrid>
        <w:gridCol w:w="1968"/>
        <w:gridCol w:w="1794"/>
        <w:gridCol w:w="1764"/>
        <w:gridCol w:w="1752"/>
        <w:gridCol w:w="1738"/>
      </w:tblGrid>
      <w:tr w:rsidR="00FC5AB2" w:rsidTr="00373AAC">
        <w:tc>
          <w:tcPr>
            <w:tcW w:w="1968" w:type="dxa"/>
          </w:tcPr>
          <w:p w:rsidR="00FC5AB2" w:rsidRDefault="00FC5AB2" w:rsidP="00373AAC">
            <w:r>
              <w:t>Name/abbreviation</w:t>
            </w:r>
          </w:p>
        </w:tc>
        <w:tc>
          <w:tcPr>
            <w:tcW w:w="1822" w:type="dxa"/>
          </w:tcPr>
          <w:p w:rsidR="00FC5AB2" w:rsidRDefault="00FC5AB2" w:rsidP="00373AAC">
            <w:r>
              <w:t>abbreviation</w:t>
            </w:r>
          </w:p>
        </w:tc>
        <w:tc>
          <w:tcPr>
            <w:tcW w:w="1823" w:type="dxa"/>
          </w:tcPr>
          <w:p w:rsidR="00FC5AB2" w:rsidRDefault="00FC5AB2" w:rsidP="00373AAC">
            <w:r>
              <w:t>Age (years)</w:t>
            </w:r>
          </w:p>
        </w:tc>
        <w:tc>
          <w:tcPr>
            <w:tcW w:w="1815" w:type="dxa"/>
          </w:tcPr>
          <w:p w:rsidR="00FC5AB2" w:rsidRDefault="00FC5AB2" w:rsidP="00373AAC">
            <w:r>
              <w:t>age group</w:t>
            </w:r>
          </w:p>
        </w:tc>
        <w:tc>
          <w:tcPr>
            <w:tcW w:w="1814" w:type="dxa"/>
          </w:tcPr>
          <w:p w:rsidR="00FC5AB2" w:rsidRDefault="00FC5AB2" w:rsidP="00373AAC">
            <w:r>
              <w:t>Sex</w:t>
            </w:r>
          </w:p>
        </w:tc>
      </w:tr>
      <w:tr w:rsidR="00FC5AB2" w:rsidTr="00373AAC">
        <w:tc>
          <w:tcPr>
            <w:tcW w:w="1968" w:type="dxa"/>
          </w:tcPr>
          <w:p w:rsidR="00FC5AB2" w:rsidRDefault="00FC5AB2" w:rsidP="00373AAC">
            <w:r>
              <w:t>John</w:t>
            </w:r>
          </w:p>
        </w:tc>
        <w:tc>
          <w:tcPr>
            <w:tcW w:w="1822" w:type="dxa"/>
          </w:tcPr>
          <w:p w:rsidR="00FC5AB2" w:rsidRDefault="00FC5AB2" w:rsidP="00373AAC">
            <w:r>
              <w:t>Jo</w:t>
            </w:r>
          </w:p>
        </w:tc>
        <w:tc>
          <w:tcPr>
            <w:tcW w:w="1823" w:type="dxa"/>
          </w:tcPr>
          <w:p w:rsidR="00FC5AB2" w:rsidRDefault="00FC5AB2" w:rsidP="00373AAC">
            <w:r>
              <w:t>16</w:t>
            </w:r>
          </w:p>
        </w:tc>
        <w:tc>
          <w:tcPr>
            <w:tcW w:w="1815" w:type="dxa"/>
          </w:tcPr>
          <w:p w:rsidR="00FC5AB2" w:rsidRDefault="00FC5AB2" w:rsidP="00373AAC">
            <w:r>
              <w:t>adult</w:t>
            </w:r>
          </w:p>
        </w:tc>
        <w:tc>
          <w:tcPr>
            <w:tcW w:w="1814" w:type="dxa"/>
          </w:tcPr>
          <w:p w:rsidR="00FC5AB2" w:rsidRDefault="00FC5AB2" w:rsidP="00373AAC">
            <w:r>
              <w:t>m</w:t>
            </w:r>
          </w:p>
        </w:tc>
      </w:tr>
      <w:tr w:rsidR="00FC5AB2" w:rsidTr="00373AAC">
        <w:tc>
          <w:tcPr>
            <w:tcW w:w="1968" w:type="dxa"/>
          </w:tcPr>
          <w:p w:rsidR="00FC5AB2" w:rsidRDefault="00FC5AB2" w:rsidP="00373AAC">
            <w:proofErr w:type="spellStart"/>
            <w:r>
              <w:t>Frowin</w:t>
            </w:r>
            <w:proofErr w:type="spellEnd"/>
          </w:p>
        </w:tc>
        <w:tc>
          <w:tcPr>
            <w:tcW w:w="1822" w:type="dxa"/>
          </w:tcPr>
          <w:p w:rsidR="00FC5AB2" w:rsidRDefault="00FC5AB2" w:rsidP="00373AAC">
            <w:r>
              <w:t>Fr</w:t>
            </w:r>
          </w:p>
        </w:tc>
        <w:tc>
          <w:tcPr>
            <w:tcW w:w="1823" w:type="dxa"/>
          </w:tcPr>
          <w:p w:rsidR="00FC5AB2" w:rsidRDefault="00FC5AB2" w:rsidP="00373AAC">
            <w:r>
              <w:t>11</w:t>
            </w:r>
          </w:p>
        </w:tc>
        <w:tc>
          <w:tcPr>
            <w:tcW w:w="1815" w:type="dxa"/>
          </w:tcPr>
          <w:p w:rsidR="00FC5AB2" w:rsidRDefault="00FC5AB2" w:rsidP="00373AAC">
            <w:r>
              <w:t>adult</w:t>
            </w:r>
          </w:p>
        </w:tc>
        <w:tc>
          <w:tcPr>
            <w:tcW w:w="1814" w:type="dxa"/>
          </w:tcPr>
          <w:p w:rsidR="00FC5AB2" w:rsidRDefault="00FC5AB2" w:rsidP="00373AAC">
            <w:r>
              <w:t>m</w:t>
            </w:r>
          </w:p>
        </w:tc>
      </w:tr>
      <w:tr w:rsidR="00FC5AB2" w:rsidTr="00373AAC">
        <w:tc>
          <w:tcPr>
            <w:tcW w:w="1968" w:type="dxa"/>
          </w:tcPr>
          <w:p w:rsidR="00FC5AB2" w:rsidRDefault="00FC5AB2" w:rsidP="00373AAC">
            <w:r>
              <w:t>Paul</w:t>
            </w:r>
          </w:p>
        </w:tc>
        <w:tc>
          <w:tcPr>
            <w:tcW w:w="1822" w:type="dxa"/>
          </w:tcPr>
          <w:p w:rsidR="00FC5AB2" w:rsidRDefault="00FC5AB2" w:rsidP="00373AAC">
            <w:r>
              <w:t>Pa</w:t>
            </w:r>
          </w:p>
        </w:tc>
        <w:tc>
          <w:tcPr>
            <w:tcW w:w="1823" w:type="dxa"/>
          </w:tcPr>
          <w:p w:rsidR="00FC5AB2" w:rsidRDefault="00FC5AB2" w:rsidP="00373AAC">
            <w:r>
              <w:t>5</w:t>
            </w:r>
          </w:p>
        </w:tc>
        <w:tc>
          <w:tcPr>
            <w:tcW w:w="1815" w:type="dxa"/>
          </w:tcPr>
          <w:p w:rsidR="00FC5AB2" w:rsidRDefault="00FC5AB2" w:rsidP="00373AAC">
            <w:r>
              <w:t>adult</w:t>
            </w:r>
          </w:p>
        </w:tc>
        <w:tc>
          <w:tcPr>
            <w:tcW w:w="1814" w:type="dxa"/>
          </w:tcPr>
          <w:p w:rsidR="00FC5AB2" w:rsidRDefault="00FC5AB2" w:rsidP="00373AAC">
            <w:r>
              <w:t>m</w:t>
            </w:r>
          </w:p>
        </w:tc>
      </w:tr>
      <w:tr w:rsidR="00FC5AB2" w:rsidTr="00373AAC">
        <w:tc>
          <w:tcPr>
            <w:tcW w:w="1968" w:type="dxa"/>
          </w:tcPr>
          <w:p w:rsidR="00FC5AB2" w:rsidRDefault="00FC5AB2" w:rsidP="00373AAC">
            <w:r>
              <w:t>Kermit</w:t>
            </w:r>
          </w:p>
        </w:tc>
        <w:tc>
          <w:tcPr>
            <w:tcW w:w="1822" w:type="dxa"/>
          </w:tcPr>
          <w:p w:rsidR="00FC5AB2" w:rsidRDefault="00FC5AB2" w:rsidP="00373AAC">
            <w:proofErr w:type="spellStart"/>
            <w:r>
              <w:t>Ke</w:t>
            </w:r>
            <w:proofErr w:type="spellEnd"/>
          </w:p>
        </w:tc>
        <w:tc>
          <w:tcPr>
            <w:tcW w:w="1823" w:type="dxa"/>
          </w:tcPr>
          <w:p w:rsidR="00FC5AB2" w:rsidRDefault="00FC5AB2" w:rsidP="00373AAC">
            <w:r>
              <w:t>11</w:t>
            </w:r>
          </w:p>
        </w:tc>
        <w:tc>
          <w:tcPr>
            <w:tcW w:w="1815" w:type="dxa"/>
          </w:tcPr>
          <w:p w:rsidR="00FC5AB2" w:rsidRDefault="00FC5AB2" w:rsidP="00373AAC">
            <w:r>
              <w:t>adult</w:t>
            </w:r>
          </w:p>
        </w:tc>
        <w:tc>
          <w:tcPr>
            <w:tcW w:w="1814" w:type="dxa"/>
          </w:tcPr>
          <w:p w:rsidR="00FC5AB2" w:rsidRDefault="00FC5AB2" w:rsidP="00373AAC">
            <w:r>
              <w:t>m</w:t>
            </w:r>
          </w:p>
        </w:tc>
      </w:tr>
      <w:tr w:rsidR="00FC5AB2" w:rsidTr="00373AAC">
        <w:tc>
          <w:tcPr>
            <w:tcW w:w="1968" w:type="dxa"/>
          </w:tcPr>
          <w:p w:rsidR="00FC5AB2" w:rsidRDefault="00FC5AB2" w:rsidP="00373AAC">
            <w:r>
              <w:t>Lily</w:t>
            </w:r>
          </w:p>
        </w:tc>
        <w:tc>
          <w:tcPr>
            <w:tcW w:w="1822" w:type="dxa"/>
          </w:tcPr>
          <w:p w:rsidR="00FC5AB2" w:rsidRDefault="00FC5AB2" w:rsidP="00373AAC">
            <w:r>
              <w:t>Ly</w:t>
            </w:r>
          </w:p>
        </w:tc>
        <w:tc>
          <w:tcPr>
            <w:tcW w:w="1823" w:type="dxa"/>
          </w:tcPr>
          <w:p w:rsidR="00FC5AB2" w:rsidRDefault="00FC5AB2" w:rsidP="00373AAC">
            <w:r>
              <w:t>8</w:t>
            </w:r>
          </w:p>
        </w:tc>
        <w:tc>
          <w:tcPr>
            <w:tcW w:w="1815" w:type="dxa"/>
          </w:tcPr>
          <w:p w:rsidR="00FC5AB2" w:rsidRDefault="00FC5AB2" w:rsidP="00373AAC">
            <w:r>
              <w:t>adult</w:t>
            </w:r>
          </w:p>
        </w:tc>
        <w:tc>
          <w:tcPr>
            <w:tcW w:w="1814" w:type="dxa"/>
          </w:tcPr>
          <w:p w:rsidR="00FC5AB2" w:rsidRDefault="00FC5AB2" w:rsidP="00373AAC">
            <w:r>
              <w:t>f</w:t>
            </w:r>
          </w:p>
        </w:tc>
      </w:tr>
      <w:tr w:rsidR="00FC5AB2" w:rsidTr="00373AAC">
        <w:tc>
          <w:tcPr>
            <w:tcW w:w="1968" w:type="dxa"/>
          </w:tcPr>
          <w:p w:rsidR="00FC5AB2" w:rsidRDefault="00FC5AB2" w:rsidP="00373AAC">
            <w:r>
              <w:t>Willy</w:t>
            </w:r>
          </w:p>
        </w:tc>
        <w:tc>
          <w:tcPr>
            <w:tcW w:w="1822" w:type="dxa"/>
          </w:tcPr>
          <w:p w:rsidR="00FC5AB2" w:rsidRDefault="00FC5AB2" w:rsidP="00373AAC">
            <w:proofErr w:type="spellStart"/>
            <w:r>
              <w:t>Wy</w:t>
            </w:r>
            <w:proofErr w:type="spellEnd"/>
          </w:p>
        </w:tc>
        <w:tc>
          <w:tcPr>
            <w:tcW w:w="1823" w:type="dxa"/>
          </w:tcPr>
          <w:p w:rsidR="00FC5AB2" w:rsidRDefault="00FC5AB2" w:rsidP="00373AAC">
            <w:r>
              <w:t>8</w:t>
            </w:r>
          </w:p>
        </w:tc>
        <w:tc>
          <w:tcPr>
            <w:tcW w:w="1815" w:type="dxa"/>
          </w:tcPr>
          <w:p w:rsidR="00FC5AB2" w:rsidRDefault="00FC5AB2" w:rsidP="00373AAC">
            <w:r>
              <w:t>adult</w:t>
            </w:r>
          </w:p>
        </w:tc>
        <w:tc>
          <w:tcPr>
            <w:tcW w:w="1814" w:type="dxa"/>
          </w:tcPr>
          <w:p w:rsidR="00FC5AB2" w:rsidRDefault="00FC5AB2" w:rsidP="00373AAC">
            <w:r>
              <w:t>f</w:t>
            </w:r>
          </w:p>
        </w:tc>
      </w:tr>
      <w:tr w:rsidR="00FC5AB2" w:rsidTr="00373AAC">
        <w:tc>
          <w:tcPr>
            <w:tcW w:w="1968" w:type="dxa"/>
          </w:tcPr>
          <w:p w:rsidR="00FC5AB2" w:rsidRDefault="00FC5AB2" w:rsidP="00373AAC">
            <w:proofErr w:type="spellStart"/>
            <w:r>
              <w:t>Papu</w:t>
            </w:r>
            <w:proofErr w:type="spellEnd"/>
          </w:p>
        </w:tc>
        <w:tc>
          <w:tcPr>
            <w:tcW w:w="1822" w:type="dxa"/>
          </w:tcPr>
          <w:p w:rsidR="00FC5AB2" w:rsidRDefault="00FC5AB2" w:rsidP="00373AAC">
            <w:r>
              <w:t>Pu</w:t>
            </w:r>
          </w:p>
        </w:tc>
        <w:tc>
          <w:tcPr>
            <w:tcW w:w="1823" w:type="dxa"/>
          </w:tcPr>
          <w:p w:rsidR="00FC5AB2" w:rsidRDefault="00FC5AB2" w:rsidP="00373AAC">
            <w:r>
              <w:t>3</w:t>
            </w:r>
          </w:p>
        </w:tc>
        <w:tc>
          <w:tcPr>
            <w:tcW w:w="1815" w:type="dxa"/>
          </w:tcPr>
          <w:p w:rsidR="00FC5AB2" w:rsidRDefault="00FC5AB2" w:rsidP="00373AAC">
            <w:r>
              <w:t>sub-adult</w:t>
            </w:r>
          </w:p>
        </w:tc>
        <w:tc>
          <w:tcPr>
            <w:tcW w:w="1814" w:type="dxa"/>
          </w:tcPr>
          <w:p w:rsidR="00FC5AB2" w:rsidRDefault="00FC5AB2" w:rsidP="00373AAC">
            <w:r>
              <w:t>f</w:t>
            </w:r>
          </w:p>
        </w:tc>
      </w:tr>
      <w:tr w:rsidR="00FC5AB2" w:rsidTr="00373AAC">
        <w:tc>
          <w:tcPr>
            <w:tcW w:w="1968" w:type="dxa"/>
          </w:tcPr>
          <w:p w:rsidR="00FC5AB2" w:rsidRDefault="00FC5AB2" w:rsidP="00373AAC">
            <w:proofErr w:type="spellStart"/>
            <w:r>
              <w:t>Anu</w:t>
            </w:r>
            <w:proofErr w:type="spellEnd"/>
          </w:p>
        </w:tc>
        <w:tc>
          <w:tcPr>
            <w:tcW w:w="1822" w:type="dxa"/>
          </w:tcPr>
          <w:p w:rsidR="00FC5AB2" w:rsidRDefault="00FC5AB2" w:rsidP="00373AAC">
            <w:r>
              <w:t>An</w:t>
            </w:r>
          </w:p>
        </w:tc>
        <w:tc>
          <w:tcPr>
            <w:tcW w:w="1823" w:type="dxa"/>
          </w:tcPr>
          <w:p w:rsidR="00FC5AB2" w:rsidRDefault="00FC5AB2" w:rsidP="00373AAC">
            <w:r>
              <w:t>8</w:t>
            </w:r>
          </w:p>
        </w:tc>
        <w:tc>
          <w:tcPr>
            <w:tcW w:w="1815" w:type="dxa"/>
          </w:tcPr>
          <w:p w:rsidR="00FC5AB2" w:rsidRDefault="00FC5AB2" w:rsidP="00373AAC">
            <w:r>
              <w:t>adult</w:t>
            </w:r>
          </w:p>
        </w:tc>
        <w:tc>
          <w:tcPr>
            <w:tcW w:w="1814" w:type="dxa"/>
          </w:tcPr>
          <w:p w:rsidR="00FC5AB2" w:rsidRDefault="00FC5AB2" w:rsidP="00373AAC">
            <w:r>
              <w:t>m</w:t>
            </w:r>
          </w:p>
        </w:tc>
      </w:tr>
    </w:tbl>
    <w:p w:rsidR="00FC5AB2" w:rsidRDefault="00FC5AB2" w:rsidP="00FC5AB2">
      <w:pPr>
        <w:spacing w:line="240" w:lineRule="auto"/>
      </w:pPr>
    </w:p>
    <w:p w:rsidR="00FC5AB2" w:rsidRPr="00246448" w:rsidRDefault="00FC5AB2" w:rsidP="00FC5AB2">
      <w:pPr>
        <w:spacing w:line="240" w:lineRule="auto"/>
      </w:pPr>
      <w:r>
        <w:t xml:space="preserve">SI </w:t>
      </w:r>
      <w:r w:rsidRPr="00246448">
        <w:t>Table</w:t>
      </w:r>
      <w:r>
        <w:t xml:space="preserve"> 2</w:t>
      </w:r>
      <w:r w:rsidRPr="00246448">
        <w:t xml:space="preserve"> </w:t>
      </w:r>
      <w:r>
        <w:t>Frequency of participation for each</w:t>
      </w:r>
      <w:r w:rsidRPr="00246448">
        <w:t xml:space="preserve"> subject in </w:t>
      </w:r>
      <w:r>
        <w:t xml:space="preserve">different groups sizes for </w:t>
      </w:r>
      <w:r w:rsidRPr="00246448">
        <w:t xml:space="preserve">the two-chain setup. </w:t>
      </w:r>
    </w:p>
    <w:tbl>
      <w:tblPr>
        <w:tblStyle w:val="TableGrid"/>
        <w:tblW w:w="0" w:type="auto"/>
        <w:tblLook w:val="04A0" w:firstRow="1" w:lastRow="0" w:firstColumn="1" w:lastColumn="0" w:noHBand="0" w:noVBand="1"/>
      </w:tblPr>
      <w:tblGrid>
        <w:gridCol w:w="1014"/>
        <w:gridCol w:w="999"/>
        <w:gridCol w:w="998"/>
        <w:gridCol w:w="1000"/>
        <w:gridCol w:w="1000"/>
        <w:gridCol w:w="1000"/>
        <w:gridCol w:w="1003"/>
        <w:gridCol w:w="1001"/>
        <w:gridCol w:w="1001"/>
      </w:tblGrid>
      <w:tr w:rsidR="00FC5AB2" w:rsidRPr="00246448" w:rsidTr="00373AAC">
        <w:tc>
          <w:tcPr>
            <w:tcW w:w="1018" w:type="dxa"/>
          </w:tcPr>
          <w:p w:rsidR="00FC5AB2" w:rsidRPr="00246448" w:rsidRDefault="00FC5AB2" w:rsidP="00373AAC">
            <w:r w:rsidRPr="00246448">
              <w:t>number of birds</w:t>
            </w:r>
          </w:p>
        </w:tc>
        <w:tc>
          <w:tcPr>
            <w:tcW w:w="1018" w:type="dxa"/>
          </w:tcPr>
          <w:p w:rsidR="00FC5AB2" w:rsidRPr="00246448" w:rsidRDefault="00FC5AB2" w:rsidP="00373AAC">
            <w:r w:rsidRPr="00246448">
              <w:t>Jo</w:t>
            </w:r>
          </w:p>
        </w:tc>
        <w:tc>
          <w:tcPr>
            <w:tcW w:w="1018" w:type="dxa"/>
          </w:tcPr>
          <w:p w:rsidR="00FC5AB2" w:rsidRPr="00246448" w:rsidRDefault="00FC5AB2" w:rsidP="00373AAC">
            <w:r w:rsidRPr="00246448">
              <w:t>Fr</w:t>
            </w:r>
          </w:p>
        </w:tc>
        <w:tc>
          <w:tcPr>
            <w:tcW w:w="1018" w:type="dxa"/>
          </w:tcPr>
          <w:p w:rsidR="00FC5AB2" w:rsidRPr="00246448" w:rsidRDefault="00FC5AB2" w:rsidP="00373AAC">
            <w:r w:rsidRPr="00246448">
              <w:t>Pa</w:t>
            </w:r>
          </w:p>
        </w:tc>
        <w:tc>
          <w:tcPr>
            <w:tcW w:w="1018" w:type="dxa"/>
          </w:tcPr>
          <w:p w:rsidR="00FC5AB2" w:rsidRPr="00246448" w:rsidRDefault="00FC5AB2" w:rsidP="00373AAC">
            <w:proofErr w:type="spellStart"/>
            <w:r w:rsidRPr="00246448">
              <w:t>Ke</w:t>
            </w:r>
            <w:proofErr w:type="spellEnd"/>
          </w:p>
        </w:tc>
        <w:tc>
          <w:tcPr>
            <w:tcW w:w="1019" w:type="dxa"/>
          </w:tcPr>
          <w:p w:rsidR="00FC5AB2" w:rsidRPr="00246448" w:rsidRDefault="00FC5AB2" w:rsidP="00373AAC">
            <w:r w:rsidRPr="00246448">
              <w:t>Ly</w:t>
            </w:r>
          </w:p>
        </w:tc>
        <w:tc>
          <w:tcPr>
            <w:tcW w:w="1019" w:type="dxa"/>
          </w:tcPr>
          <w:p w:rsidR="00FC5AB2" w:rsidRPr="00246448" w:rsidRDefault="00FC5AB2" w:rsidP="00373AAC">
            <w:proofErr w:type="spellStart"/>
            <w:r w:rsidRPr="00246448">
              <w:t>Wy</w:t>
            </w:r>
            <w:proofErr w:type="spellEnd"/>
          </w:p>
        </w:tc>
        <w:tc>
          <w:tcPr>
            <w:tcW w:w="1019" w:type="dxa"/>
          </w:tcPr>
          <w:p w:rsidR="00FC5AB2" w:rsidRPr="00246448" w:rsidRDefault="00FC5AB2" w:rsidP="00373AAC">
            <w:r w:rsidRPr="00246448">
              <w:t>Pu</w:t>
            </w:r>
          </w:p>
        </w:tc>
        <w:tc>
          <w:tcPr>
            <w:tcW w:w="1019" w:type="dxa"/>
          </w:tcPr>
          <w:p w:rsidR="00FC5AB2" w:rsidRPr="00246448" w:rsidRDefault="00FC5AB2" w:rsidP="00373AAC">
            <w:r w:rsidRPr="00246448">
              <w:t>An</w:t>
            </w:r>
          </w:p>
        </w:tc>
      </w:tr>
      <w:tr w:rsidR="00FC5AB2" w:rsidRPr="00246448" w:rsidTr="00373AAC">
        <w:tc>
          <w:tcPr>
            <w:tcW w:w="1018" w:type="dxa"/>
          </w:tcPr>
          <w:p w:rsidR="00FC5AB2" w:rsidRPr="00246448" w:rsidRDefault="00FC5AB2" w:rsidP="00373AAC">
            <w:r w:rsidRPr="00246448">
              <w:t>2</w:t>
            </w:r>
          </w:p>
        </w:tc>
        <w:tc>
          <w:tcPr>
            <w:tcW w:w="1018" w:type="dxa"/>
          </w:tcPr>
          <w:p w:rsidR="00FC5AB2" w:rsidRPr="00246448" w:rsidRDefault="00FC5AB2" w:rsidP="00373AAC">
            <w:r w:rsidRPr="00246448">
              <w:t>7</w:t>
            </w:r>
          </w:p>
        </w:tc>
        <w:tc>
          <w:tcPr>
            <w:tcW w:w="1018" w:type="dxa"/>
          </w:tcPr>
          <w:p w:rsidR="00FC5AB2" w:rsidRPr="00246448" w:rsidRDefault="00FC5AB2" w:rsidP="00373AAC">
            <w:r w:rsidRPr="00246448">
              <w:t>7</w:t>
            </w:r>
          </w:p>
        </w:tc>
        <w:tc>
          <w:tcPr>
            <w:tcW w:w="1018" w:type="dxa"/>
          </w:tcPr>
          <w:p w:rsidR="00FC5AB2" w:rsidRPr="00246448" w:rsidRDefault="00FC5AB2" w:rsidP="00373AAC">
            <w:r w:rsidRPr="00246448">
              <w:t>7</w:t>
            </w:r>
          </w:p>
        </w:tc>
        <w:tc>
          <w:tcPr>
            <w:tcW w:w="1018" w:type="dxa"/>
          </w:tcPr>
          <w:p w:rsidR="00FC5AB2" w:rsidRPr="00246448" w:rsidRDefault="00FC5AB2" w:rsidP="00373AAC">
            <w:r w:rsidRPr="00246448">
              <w:t>7</w:t>
            </w:r>
          </w:p>
        </w:tc>
        <w:tc>
          <w:tcPr>
            <w:tcW w:w="1019" w:type="dxa"/>
          </w:tcPr>
          <w:p w:rsidR="00FC5AB2" w:rsidRPr="00246448" w:rsidRDefault="00FC5AB2" w:rsidP="00373AAC">
            <w:r w:rsidRPr="00246448">
              <w:t>7</w:t>
            </w:r>
          </w:p>
        </w:tc>
        <w:tc>
          <w:tcPr>
            <w:tcW w:w="1019" w:type="dxa"/>
          </w:tcPr>
          <w:p w:rsidR="00FC5AB2" w:rsidRPr="00246448" w:rsidRDefault="00FC5AB2" w:rsidP="00373AAC">
            <w:r w:rsidRPr="00246448">
              <w:t>7</w:t>
            </w:r>
          </w:p>
        </w:tc>
        <w:tc>
          <w:tcPr>
            <w:tcW w:w="1019" w:type="dxa"/>
          </w:tcPr>
          <w:p w:rsidR="00FC5AB2" w:rsidRPr="00246448" w:rsidRDefault="00FC5AB2" w:rsidP="00373AAC">
            <w:r w:rsidRPr="00246448">
              <w:t>7</w:t>
            </w:r>
          </w:p>
        </w:tc>
        <w:tc>
          <w:tcPr>
            <w:tcW w:w="1019" w:type="dxa"/>
          </w:tcPr>
          <w:p w:rsidR="00FC5AB2" w:rsidRPr="00246448" w:rsidRDefault="00FC5AB2" w:rsidP="00373AAC">
            <w:r w:rsidRPr="00246448">
              <w:t>7</w:t>
            </w:r>
          </w:p>
        </w:tc>
      </w:tr>
      <w:tr w:rsidR="00FC5AB2" w:rsidRPr="00246448" w:rsidTr="00373AAC">
        <w:tc>
          <w:tcPr>
            <w:tcW w:w="1018" w:type="dxa"/>
          </w:tcPr>
          <w:p w:rsidR="00FC5AB2" w:rsidRPr="00246448" w:rsidRDefault="00FC5AB2" w:rsidP="00373AAC">
            <w:r w:rsidRPr="00246448">
              <w:t>3</w:t>
            </w:r>
          </w:p>
        </w:tc>
        <w:tc>
          <w:tcPr>
            <w:tcW w:w="1018" w:type="dxa"/>
          </w:tcPr>
          <w:p w:rsidR="00FC5AB2" w:rsidRPr="00246448" w:rsidRDefault="00FC5AB2" w:rsidP="00373AAC">
            <w:r w:rsidRPr="00246448">
              <w:t>5</w:t>
            </w:r>
          </w:p>
        </w:tc>
        <w:tc>
          <w:tcPr>
            <w:tcW w:w="1018" w:type="dxa"/>
          </w:tcPr>
          <w:p w:rsidR="00FC5AB2" w:rsidRPr="00246448" w:rsidRDefault="00FC5AB2" w:rsidP="00373AAC">
            <w:r w:rsidRPr="00246448">
              <w:t>6</w:t>
            </w:r>
          </w:p>
        </w:tc>
        <w:tc>
          <w:tcPr>
            <w:tcW w:w="1018" w:type="dxa"/>
          </w:tcPr>
          <w:p w:rsidR="00FC5AB2" w:rsidRPr="00246448" w:rsidRDefault="00FC5AB2" w:rsidP="00373AAC">
            <w:r w:rsidRPr="00246448">
              <w:t>6</w:t>
            </w:r>
          </w:p>
        </w:tc>
        <w:tc>
          <w:tcPr>
            <w:tcW w:w="1018" w:type="dxa"/>
          </w:tcPr>
          <w:p w:rsidR="00FC5AB2" w:rsidRPr="00246448" w:rsidRDefault="00FC5AB2" w:rsidP="00373AAC">
            <w:r w:rsidRPr="00246448">
              <w:t>7</w:t>
            </w:r>
          </w:p>
        </w:tc>
        <w:tc>
          <w:tcPr>
            <w:tcW w:w="1019" w:type="dxa"/>
          </w:tcPr>
          <w:p w:rsidR="00FC5AB2" w:rsidRPr="00246448" w:rsidRDefault="00FC5AB2" w:rsidP="00373AAC">
            <w:r w:rsidRPr="00246448">
              <w:t>8</w:t>
            </w:r>
          </w:p>
        </w:tc>
        <w:tc>
          <w:tcPr>
            <w:tcW w:w="1019" w:type="dxa"/>
          </w:tcPr>
          <w:p w:rsidR="00FC5AB2" w:rsidRPr="00246448" w:rsidRDefault="00FC5AB2" w:rsidP="00373AAC">
            <w:r w:rsidRPr="00246448">
              <w:t>6</w:t>
            </w:r>
          </w:p>
        </w:tc>
        <w:tc>
          <w:tcPr>
            <w:tcW w:w="1019" w:type="dxa"/>
          </w:tcPr>
          <w:p w:rsidR="00FC5AB2" w:rsidRPr="00246448" w:rsidRDefault="00FC5AB2" w:rsidP="00373AAC">
            <w:r w:rsidRPr="00246448">
              <w:t>5</w:t>
            </w:r>
          </w:p>
        </w:tc>
        <w:tc>
          <w:tcPr>
            <w:tcW w:w="1019" w:type="dxa"/>
          </w:tcPr>
          <w:p w:rsidR="00FC5AB2" w:rsidRPr="00246448" w:rsidRDefault="00FC5AB2" w:rsidP="00373AAC">
            <w:r w:rsidRPr="00246448">
              <w:t>3</w:t>
            </w:r>
          </w:p>
        </w:tc>
      </w:tr>
      <w:tr w:rsidR="00FC5AB2" w:rsidRPr="00246448" w:rsidTr="00373AAC">
        <w:tc>
          <w:tcPr>
            <w:tcW w:w="1018" w:type="dxa"/>
          </w:tcPr>
          <w:p w:rsidR="00FC5AB2" w:rsidRPr="00246448" w:rsidRDefault="00FC5AB2" w:rsidP="00373AAC">
            <w:r w:rsidRPr="00246448">
              <w:t>4</w:t>
            </w:r>
          </w:p>
        </w:tc>
        <w:tc>
          <w:tcPr>
            <w:tcW w:w="1018" w:type="dxa"/>
          </w:tcPr>
          <w:p w:rsidR="00FC5AB2" w:rsidRPr="00246448" w:rsidRDefault="00FC5AB2" w:rsidP="00373AAC">
            <w:r w:rsidRPr="00246448">
              <w:t>4</w:t>
            </w:r>
          </w:p>
        </w:tc>
        <w:tc>
          <w:tcPr>
            <w:tcW w:w="1018" w:type="dxa"/>
          </w:tcPr>
          <w:p w:rsidR="00FC5AB2" w:rsidRPr="00246448" w:rsidRDefault="00FC5AB2" w:rsidP="00373AAC">
            <w:r w:rsidRPr="00246448">
              <w:t>1</w:t>
            </w:r>
          </w:p>
        </w:tc>
        <w:tc>
          <w:tcPr>
            <w:tcW w:w="1018" w:type="dxa"/>
          </w:tcPr>
          <w:p w:rsidR="00FC5AB2" w:rsidRPr="00246448" w:rsidRDefault="00FC5AB2" w:rsidP="00373AAC">
            <w:r w:rsidRPr="00246448">
              <w:t>3</w:t>
            </w:r>
          </w:p>
        </w:tc>
        <w:tc>
          <w:tcPr>
            <w:tcW w:w="1018" w:type="dxa"/>
          </w:tcPr>
          <w:p w:rsidR="00FC5AB2" w:rsidRPr="00246448" w:rsidRDefault="00FC5AB2" w:rsidP="00373AAC">
            <w:r w:rsidRPr="00246448">
              <w:t>1</w:t>
            </w:r>
          </w:p>
        </w:tc>
        <w:tc>
          <w:tcPr>
            <w:tcW w:w="1019" w:type="dxa"/>
          </w:tcPr>
          <w:p w:rsidR="00FC5AB2" w:rsidRPr="00246448" w:rsidRDefault="00FC5AB2" w:rsidP="00373AAC">
            <w:r w:rsidRPr="00246448">
              <w:t>4</w:t>
            </w:r>
          </w:p>
        </w:tc>
        <w:tc>
          <w:tcPr>
            <w:tcW w:w="1019" w:type="dxa"/>
          </w:tcPr>
          <w:p w:rsidR="00FC5AB2" w:rsidRPr="00246448" w:rsidRDefault="00FC5AB2" w:rsidP="00373AAC">
            <w:r w:rsidRPr="00246448">
              <w:t>3</w:t>
            </w:r>
          </w:p>
        </w:tc>
        <w:tc>
          <w:tcPr>
            <w:tcW w:w="1019" w:type="dxa"/>
          </w:tcPr>
          <w:p w:rsidR="00FC5AB2" w:rsidRPr="00246448" w:rsidRDefault="00FC5AB2" w:rsidP="00373AAC">
            <w:r w:rsidRPr="00246448">
              <w:t>4</w:t>
            </w:r>
          </w:p>
        </w:tc>
        <w:tc>
          <w:tcPr>
            <w:tcW w:w="1019" w:type="dxa"/>
          </w:tcPr>
          <w:p w:rsidR="00FC5AB2" w:rsidRPr="00246448" w:rsidRDefault="00FC5AB2" w:rsidP="00373AAC">
            <w:r w:rsidRPr="00246448">
              <w:t>3</w:t>
            </w:r>
          </w:p>
        </w:tc>
      </w:tr>
      <w:tr w:rsidR="00FC5AB2" w:rsidRPr="00246448" w:rsidTr="00373AAC">
        <w:tc>
          <w:tcPr>
            <w:tcW w:w="1018" w:type="dxa"/>
          </w:tcPr>
          <w:p w:rsidR="00FC5AB2" w:rsidRPr="00246448" w:rsidRDefault="00FC5AB2" w:rsidP="00373AAC">
            <w:r w:rsidRPr="00246448">
              <w:t>5</w:t>
            </w:r>
          </w:p>
        </w:tc>
        <w:tc>
          <w:tcPr>
            <w:tcW w:w="1018" w:type="dxa"/>
          </w:tcPr>
          <w:p w:rsidR="00FC5AB2" w:rsidRPr="00246448" w:rsidRDefault="00FC5AB2" w:rsidP="00373AAC">
            <w:r w:rsidRPr="00246448">
              <w:t>3</w:t>
            </w:r>
          </w:p>
        </w:tc>
        <w:tc>
          <w:tcPr>
            <w:tcW w:w="1018" w:type="dxa"/>
          </w:tcPr>
          <w:p w:rsidR="00FC5AB2" w:rsidRPr="00246448" w:rsidRDefault="00FC5AB2" w:rsidP="00373AAC">
            <w:r w:rsidRPr="00246448">
              <w:t>1</w:t>
            </w:r>
          </w:p>
        </w:tc>
        <w:tc>
          <w:tcPr>
            <w:tcW w:w="1018" w:type="dxa"/>
          </w:tcPr>
          <w:p w:rsidR="00FC5AB2" w:rsidRPr="00246448" w:rsidRDefault="00FC5AB2" w:rsidP="00373AAC">
            <w:r w:rsidRPr="00246448">
              <w:t>2</w:t>
            </w:r>
          </w:p>
        </w:tc>
        <w:tc>
          <w:tcPr>
            <w:tcW w:w="1018" w:type="dxa"/>
          </w:tcPr>
          <w:p w:rsidR="00FC5AB2" w:rsidRPr="00246448" w:rsidRDefault="00FC5AB2" w:rsidP="00373AAC">
            <w:r w:rsidRPr="00246448">
              <w:t>1</w:t>
            </w:r>
          </w:p>
        </w:tc>
        <w:tc>
          <w:tcPr>
            <w:tcW w:w="1019" w:type="dxa"/>
          </w:tcPr>
          <w:p w:rsidR="00FC5AB2" w:rsidRPr="00246448" w:rsidRDefault="00FC5AB2" w:rsidP="00373AAC">
            <w:r w:rsidRPr="00246448">
              <w:t>4</w:t>
            </w:r>
          </w:p>
        </w:tc>
        <w:tc>
          <w:tcPr>
            <w:tcW w:w="1019" w:type="dxa"/>
          </w:tcPr>
          <w:p w:rsidR="00FC5AB2" w:rsidRPr="00246448" w:rsidRDefault="00FC5AB2" w:rsidP="00373AAC">
            <w:r w:rsidRPr="00246448">
              <w:t>4</w:t>
            </w:r>
          </w:p>
        </w:tc>
        <w:tc>
          <w:tcPr>
            <w:tcW w:w="1019" w:type="dxa"/>
          </w:tcPr>
          <w:p w:rsidR="00FC5AB2" w:rsidRPr="00246448" w:rsidRDefault="00FC5AB2" w:rsidP="00373AAC">
            <w:r w:rsidRPr="00246448">
              <w:t>4</w:t>
            </w:r>
          </w:p>
        </w:tc>
        <w:tc>
          <w:tcPr>
            <w:tcW w:w="1019" w:type="dxa"/>
          </w:tcPr>
          <w:p w:rsidR="00FC5AB2" w:rsidRPr="00246448" w:rsidRDefault="00FC5AB2" w:rsidP="00373AAC">
            <w:r w:rsidRPr="00246448">
              <w:t>5</w:t>
            </w:r>
          </w:p>
        </w:tc>
      </w:tr>
    </w:tbl>
    <w:p w:rsidR="00FC5AB2" w:rsidRDefault="00FC5AB2" w:rsidP="00FC5AB2">
      <w:pPr>
        <w:rPr>
          <w:lang w:val="de-DE"/>
        </w:rPr>
      </w:pPr>
    </w:p>
    <w:p w:rsidR="00FC5AB2" w:rsidRPr="00287849" w:rsidRDefault="00FC5AB2" w:rsidP="009B6482">
      <w:pPr>
        <w:pStyle w:val="Heading2"/>
      </w:pPr>
      <w:r>
        <w:t>Additio</w:t>
      </w:r>
      <w:r w:rsidRPr="00287849">
        <w:t>nal remarks on the pre gr</w:t>
      </w:r>
      <w:r w:rsidRPr="009B6482">
        <w:rPr>
          <w:rStyle w:val="Heading2Char"/>
        </w:rPr>
        <w:t>o</w:t>
      </w:r>
      <w:r w:rsidRPr="00287849">
        <w:t>up session testing</w:t>
      </w:r>
    </w:p>
    <w:p w:rsidR="00FC5AB2" w:rsidRPr="00960010" w:rsidRDefault="00FC5AB2" w:rsidP="009B6482">
      <w:pPr>
        <w:spacing w:line="480" w:lineRule="auto"/>
        <w:jc w:val="both"/>
      </w:pPr>
      <w:r w:rsidRPr="00960010">
        <w:t xml:space="preserve">No successful two-chain cooperation was recorded in the first attempts (40 trials, 10 dyads). After installing the copper pipes and providing additional individual training (40 trials, 10 dyads) there was no improvement. Next, the subjects were first confronted with a box with one chain in use, to which a second chain was added in plain view of the subjects, after the dominant had solved the one-chain box </w:t>
      </w:r>
      <w:r w:rsidRPr="00960010">
        <w:rPr>
          <w:lang w:eastAsia="zh-CN"/>
        </w:rPr>
        <w:t>for several trials in a row</w:t>
      </w:r>
      <w:r w:rsidRPr="00960010">
        <w:t xml:space="preserve">; this was done to highlight the addition of the chain. This also led to only negative results (56 trials, 10 dyads). </w:t>
      </w:r>
    </w:p>
    <w:p w:rsidR="00FC5AB2" w:rsidRDefault="00FC5AB2" w:rsidP="00FC5AB2"/>
    <w:p w:rsidR="009B6482" w:rsidRDefault="009B6482" w:rsidP="009B6482">
      <w:pPr>
        <w:pStyle w:val="Heading2"/>
      </w:pPr>
      <w:r>
        <w:t>General considerations for the GLMMs</w:t>
      </w:r>
    </w:p>
    <w:p w:rsidR="00647AE4" w:rsidRDefault="009B6482" w:rsidP="00647AE4">
      <w:pPr>
        <w:spacing w:line="480" w:lineRule="auto"/>
      </w:pPr>
      <w:r>
        <w:t xml:space="preserve">We fitted the models in R (version 3.6.3; </w:t>
      </w:r>
      <w:r>
        <w:fldChar w:fldCharType="begin" w:fldLock="1"/>
      </w:r>
      <w:r>
        <w:instrText>ADDIN CSL_CITATION {"citationItems":[{"id":"ITEM-1","itemData":{"author":[{"dropping-particle":"","family":"Team","given":"R Core","non-dropping-particle":"","parse-names":false,"suffix":""}],"id":"ITEM-1","issued":{"date-parts":[["2020"]]},"publisher":"R Foundation for Statistical Computing","publisher-place":"Vienna, Austria","title":"R: A Language and Environment for Statistical Computing","type":"book"},"uris":["http://www.mendeley.com/documents/?uuid=e0b19dc2-08c1-45e9-aaf7-7036fe175abf"]}],"mendeley":{"formattedCitation":"(Team, 2020)","plainTextFormattedCitation":"(Team, 2020)","previouslyFormattedCitation":"(Team, 2020)"},"properties":{"noteIndex":0},"schema":"https://github.com/citation-style-language/schema/raw/master/csl-citation.json"}</w:instrText>
      </w:r>
      <w:r>
        <w:fldChar w:fldCharType="separate"/>
      </w:r>
      <w:r w:rsidRPr="00704D78">
        <w:rPr>
          <w:noProof/>
        </w:rPr>
        <w:t>(Team, 2020)</w:t>
      </w:r>
      <w:r>
        <w:fldChar w:fldCharType="end"/>
      </w:r>
      <w:r>
        <w:t xml:space="preserve">) using the functions </w:t>
      </w:r>
      <w:proofErr w:type="spellStart"/>
      <w:r>
        <w:t>glmer</w:t>
      </w:r>
      <w:proofErr w:type="spellEnd"/>
      <w:r>
        <w:t xml:space="preserve"> (model 1) or </w:t>
      </w:r>
      <w:proofErr w:type="spellStart"/>
      <w:r>
        <w:t>glmer.nb</w:t>
      </w:r>
      <w:proofErr w:type="spellEnd"/>
      <w:r>
        <w:t xml:space="preserve"> (model 2a) of the package lme4 (version 1.1-21; </w:t>
      </w:r>
      <w:r>
        <w:fldChar w:fldCharType="begin" w:fldLock="1"/>
      </w:r>
      <w:r>
        <w:instrText>ADDIN CSL_CITATION {"citationItems":[{"id":"ITEM-1","itemData":{"DOI":"10.18637/jss.v067.i01","ISSN":"15487660 (ISSN)","abstract":"Maximum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 © 2015, American Statistical Association. All rights reserved.","author":[{"dropping-particle":"","family":"Bates","given":"D","non-dropping-particle":"","parse-names":false,"suffix":""},{"dropping-particle":"","family":"Mächler","given":"M","non-dropping-particle":"","parse-names":false,"suffix":""},{"dropping-particle":"","family":"Bolker","given":"B M","non-dropping-particle":"","parse-names":false,"suffix":""},{"dropping-particle":"","family":"Walker","given":"S C","non-dropping-particle":"","parse-names":false,"suffix":""}],"container-title":"Journal of Statistical Software","id":"ITEM-1","issue":"1","issued":{"date-parts":[["2015"]]},"language":"English","note":"Cited By :15815\n\nExport Date: 13 May 2020\n\nReferences: Bates, D., (2015) MixedModels: A Julia Package for Fitting (Statistical) Mixed-Effects Models, , https://github.com/dmbates/MixedModels.jl, Julia package version 0.3-22; \nBates, D., Maechler, M., (2015) Matrix: Sparse and Dense Matrix Classes and Methods, , http://CRAN.R-project.org/package=Matrix, R package version 1.2-2;\nBates, D., Maechler, M., Bolker, B., Walker, S., (2015) lme4: Linear Mixed-Effects Models Using Eigen and S4, , http://CRAN.R-project.org/package=lme4, R package version 1.1-10;\nBates, D., Mullen, K.M., Nash, J.C., Varadhan, R., (2014) Minqa: Derivative-Free Optimization Algorithms by Quadratic Approximation, , http://CRAN.R-project.org/package=minqa, R package version 1.2.4;\nBates, D., Walker, S., (2013) lme4pureR: Lme4 in Pure R, , https://github.com/lme4/lme4pureR, R package version 0.1-0;\nBates, D.M., DebRoy, S., Linear Mixed Models and Penalized Least Squares (2004) Journal of Multivariate Analysis, 91 (1), pp. 1-17;\nBates, D.M., Watts, D.G., (1988) Nonlinear Regression Analysis and Its Applications, , John Wiley &amp;amp; Sons, Hoboken, NJ;\nBelenky, G., Wesensten, N.J., Thorne, D.R., Thomas, M.L., Sing, H.C., Redmond, D.P., Russo, M.B., Balkin, T.J., Patterns of Performance Degradation and Restoration During Sleep Restriction and Subsequent Recovery: A Sleep Dose-Response Study (2003) Journal of Sleep Research, 12 (1), pp. 1-12;\nBezanson, J., Karpinski, S., Shah, V.B., Edelman, A., (2012) Julia: A Fast Dynamic Language for Technical Computing, , http://arxiv.org/abs/1209.5145, arXiv:1209.5145 [cs.PL];\nBolker, B.M., Gardner, B., Maunder, M., Berg, C.W., Brooks, M., Comita, L., Crone, E., Zipkin, E., Strategies for Fitting Nonlinear Ecological Models in R, AD Model Builder, and BUGS (2013) Methods in Ecology and Evolution, 4 (6), pp. 501-512;\nCanty, A., Ripley, B., (2015) Boot: Bootstrap R (S-PLUS) Functions, , http://CRAN.R-project.org/package=boot, R package version 1.3-17;\nChambers, J.M., Linear Models (1993) Statistical Models in S, pp. 95-144. , JM Chambers, TJ Hastie (eds.), chapter 4, Chapman &amp;amp; Hall;\nChen, Y., Davis, T.A., Hager, W.W., Rajamanickam, S., Algorithm 887: CHOLMOD, Supernodal Sparse Cholesky Factorization and Update/Downdate (2008) ACM Transactions on Mathematical Software, 35 (3), pp. 22:1-22:14;\nChung, Y., Rabe-Hesketh, S., Dorie, V., Gelman, A., Liu, J., A Nondegenerate Penalized Likelihood Estimator for Variance Parameters in Multilevel Models (2013) Psychometrika, 78 (4), pp. 685-709;\nCook, R.D., Weisberg, S., (1982) Residuals and Influence in Regression, , Chapman and Hall, New York;\nDavis, T., (2006) Direct Methods for Sparse Linear Systems, , SIAM, Philadelphia, PA;\nDavis, T.A., (2015) SuiteSparse: A Suite of Sparse Matrix Software, , http://www.suitesparse.com/, Version 4.4-5;\nDavison, A.C., Hinkley, D.V., (1997) Bootstrap Methods and Their Applications, , Cambridge University Press, Cambridge, England;\nDoran, H., Bates, D., Bliese, P., Dowling, M., Estimating the Multilevel Rasch Model: With the lme4 Package (2007) Journal of Statistical Software, 20 (2), pp. 1-18;\nDorie, V., (2015) Blme: Bayesian Linear Mixed-Effects Models, , http://CRAN.R-project.org/package=blme, R package version 1.0-4;\nEfron, B., Morris, C., Stein's Paradox in Statistics (1977) Scientific American, 236, pp. 119-127;\nGelman, A., Analysis of Variance-Why It Is More Important than Ever (2005) The Annals of Statistics, 33 (1), pp. 1-53;\nGelman, A., Carlin, J.B., Stern, H.S., Dunson, D.B., Vehtari, A., Rubin, D.B., (2013) Bayesian Data Analysis, , CRC Press;\nGelman, A., Hill, J., (2006) Data Analysis Using Regression and Multilevel/Hierarchical Models, , Cambridge University Press, Cambridge, England;\nGolub, G.H., Pereyra, V., The Differentiation of Pseudo-Inverses and Nonlinear Least Squares Problems Whose Variables Separate (1973) SIAM Journal on Numerical Analysis, 10 (2), pp. 413-432;\nGuennebaud, G., Jacob, B., (2015) Eigen3, , http://eigen.tuxfamily.org/;\nHenderson, C.R., Jr., Analysis of Covariance in the Mixed Model: Higher-Level, Nonhomogeneous, and Random Regressions (1982) Biometrics, 38 (3), pp. 623-640;\nHorn, R.A., Zhang, F., Basic Properties of the Schur Complement (2005) The Schur Complement and Its Applications, volume 4 of Numerical Methods and Algorithms, pp. 17-46. , F Zhang (ed.), Springer-Verlag;\nJohnson, S.G., (2014) The NLopt Nonlinear-Optimization Package, , http://ab-initio.mit.edu/nlopt;\nKenward, M.G., Roger, J.H., Small Sample Inference for Fixed Effects from Restricted Maximum Likelihood (1997) Biometrics, 53 (3), pp. 983-997;\nKhatri, C.G., Rao, C.R., Solutions to Some Functional Equations and Their Applications to Characterization of Probability Distributions (1968) Sankhy¯a: The Indian Journal of Statistics A, 30 (2), pp. 167-180;\nKlein, K., Neira, J., Nelder-Mead Simplex Optimization Routine for Large-Scale Problems: A Distributed Memory Implementation (2013) Computational Economics, 43 (4), pp. 447-461;\nLaird, N.M., Ware, J.H., Random-Effects Models for Longitudinal Data (1982) Biometrics, 38 (4), pp. 963-974;\nLoy, A., Hofmann, H., HLMdiag: A Suite of Diagnostics for Hierarchical Linear Models in R (2014) Journal of Statistical Software, 56 (5), pp. 1-28;\nNash, J.C., Varadhan, R., Unifying Optimization Algorithms to Aid Software System Users: Optimx for R (2011) Journal of Statistical Software, 43 (9), pp. 1-14;\nNieuwenhuis, R., Te Grotenhuis, M., Pelzer, B., Influence.ME: Tools for Detecting Influential Data in Mixed Effects Models (2012) The R Journal, 4 (2), pp. 38-47;\nPinheiro, J., Bates, D., DebRoy, S., Sarkar, D., (2015) Nlme: Linear and Nonlinear Mixed Effects Models, , http://CRAN.R-project.org/package=nlme, R package version 3.1-122;\nPinheiro, J.C., Bates, D.M., Unconstrained Parametrizations for Variance-Covariance Matrices (1996) Statistics and Computing, 6 (3), pp. 289-296;\nPinheiro, J.C., Bates, D.M., (2000) Mixed-Effects Models in S and S-PLUS, , Springer-Verlag;\nPowell, M.J.D., The BOBYQA Algorithm for Bound Constrained Optimization Without Derivatives (2009) Technical Report DAMTP 2009/NA06, , http://www.damtp.cam.ac.uk/user/na/NA_papers/NA2009_06.pdf, Centre for Mathematical Sciences, University of Cambridge, Cambridge, England;\n(2015) R: A Language and Environment for Statistical Computing, , http://www.R-project.org/, R Foundation for Statistical Computing, Vienna, Austria;\nSánchez-Espigares, J.A., Ocaña, J., An R Implementation of Bootstrap Procedures for Mixed Models (2009) Conference presentation, useR!, , http://www.R-project.org/conferences/useR-2009/slides/SanchezEspigares+Ocana.pdf, Accessed 2014-05-25;\nSarkar, D., (2008) Lattice: Multivariate Data Visualization with R, , http://lmdvr.R-Forge.R-project.org, Springer-Verlag, New York;\nSatterthwaite, F.E., An Approximate Distribution of Estimates of Variance Components (1946) Biometrics Bulletin, 2 (6), pp. 110-114;\nVaida, F., Blanchard, S., Conditional Akaike Information for Mixed-Effects Models (2005) Biometrika, 92 (2), pp. 351-370;\nWood, S., Scheipl, F., (2014) gamm4: Generalized Additive Mixed Models Using mgcv and lme4, , http://CRAN.R-project.org/package=gamm4, R package version 0.2-3","publisher":"American Statistical Association","publisher-place":"Department of Statistics, University of Wisconsin, 1300 University Ave., Madison, WI  53706, United States","title":"Fitting linear mixed-effects models using lme4","type":"article-journal","volume":"67"},"uris":["http://www.mendeley.com/documents/?uuid=f041ea9c-eae8-48f9-8e57-21c9519a35e7"]}],"mendeley":{"formattedCitation":"(Bates, Mächler, Bolker, &amp; Walker, 2015)","plainTextFormattedCitation":"(Bates, Mächler, Bolker, &amp; Walker, 2015)","previouslyFormattedCitation":"(Bates, Mächler, Bolker, &amp; Walker, 2015)"},"properties":{"noteIndex":0},"schema":"https://github.com/citation-style-language/schema/raw/master/csl-citation.json"}</w:instrText>
      </w:r>
      <w:r>
        <w:fldChar w:fldCharType="separate"/>
      </w:r>
      <w:r w:rsidRPr="00704D78">
        <w:rPr>
          <w:noProof/>
        </w:rPr>
        <w:t>(Bates, Mächler, Bolker, &amp; Walker, 2015)</w:t>
      </w:r>
      <w:r>
        <w:fldChar w:fldCharType="end"/>
      </w:r>
      <w:r>
        <w:t xml:space="preserve">) or the function </w:t>
      </w:r>
      <w:proofErr w:type="spellStart"/>
      <w:r>
        <w:t>glmmTMB</w:t>
      </w:r>
      <w:proofErr w:type="spellEnd"/>
      <w:r>
        <w:t xml:space="preserve"> of the equally named package (version 1.0.0; </w:t>
      </w:r>
      <w:r>
        <w:fldChar w:fldCharType="begin" w:fldLock="1"/>
      </w:r>
      <w:r>
        <w:instrText>ADDIN CSL_CITATION {"citationItems":[{"id":"ITEM-1","itemData":{"ISSN":"20734859 (ISSN)","abstract":"Count data can be analyzed using generalized linear mixed models when observations are correlated in ways that require random effects. However, count data are often zero-inflated, containing more zeros than would be expected from the typical error distributions. We present a new package, glmmTMB, and compare it to other R packages that fit zero-inflated mixed models. The glmmTMB package fits many types of GLMMs and extensions, including models with continuously distributed responses, but here we focus on count responses. glmmTMB is faster than glmmADMB, MCMCglmm, and brms, and more flexible than INLA and mgcv for zero-inflated modeling. One unique feature of glmmTMB (among packages that fit zero-inflated mixed models) is its ability to estimate the Conway-Maxwell-Poisson distribution parameterized by the mean. Overall, its most appealing features for new users may be the combination of speed, flexibility, and its interface's similarity to lme4.","author":[{"dropping-particle":"","family":"Brooks","given":"M E","non-dropping-particle":"","parse-names":false,"suffix":""},{"dropping-particle":"","family":"Kristensen","given":"K","non-dropping-particle":"","parse-names":false,"suffix":""},{"dropping-particle":"","family":"Benthem","given":"K J","non-dropping-particle":"van","parse-names":false,"suffix":""},{"dropping-particle":"","family":"Magnusson","given":"A","non-dropping-particle":"","parse-names":false,"suffix":""},{"dropping-particle":"","family":"Berg","given":"C W","non-dropping-particle":"","parse-names":false,"suffix":""},{"dropping-particle":"","family":"Nielsen","given":"A","non-dropping-particle":"","parse-names":false,"suffix":""},{"dropping-particle":"","family":"Skaug","given":"H J","non-dropping-particle":"","parse-names":false,"suffix":""},{"dropping-particle":"","family":"Mächler","given":"M","non-dropping-particle":"","parse-names":false,"suffix":""},{"dropping-particle":"","family":"Bolker","given":"B M","non-dropping-particle":"","parse-names":false,"suffix":""}],"container-title":"R Journal","id":"ITEM-1","issue":"2","issued":{"date-parts":[["2017"]]},"language":"English","note":"Cited By :339\n\nExport Date: 13 May 2020\n\nReferences: Barriga, G.D., Louzada, F., 'The Zero-Inflated Conway-Maxwell-Poisson Distribution: Bayesian Inference, Regression Modeling and Influence Diagnostic' (2014) Statistical Methodology, 21, pp. 23-34. , https://doi.org/10.1016/j.stamet.2013.11.003; \nBates, D., Mächler, M., Bolker, B.M., Walker, S., 'Fitting Linear Mixed-Effects Models Using Lme4' (2015) Journal of Statistical Software, 67 (1), pp. 1-48. , https://doi.org/10.18637/jss.v067.i01;\nBolker, B., Team, R.D.C., (2017) Bbmle: Tools for General Maximum Likelihood Estimation, , https://CRAN.R-project.org/package=bbmle, R package version 1.0.20;\nBolker, B.M., (2015) Linear and Generalized Linear Mixed Models, , In G. A. Fox, S. Negrete-Yankelevich, and V. J. Sosa, editors, Ecological Statistics. Oxford University Press, Oxford, UK;\nBolker, B.M., Brooks, M.E., Clark, C.J., Geange, S.W., Poulsen, J.R., Stevens, M.H.H., White, J.-S.S., 'Generalized Linear Mixed Models: a Practical Guide for Ecology and Evolution' (2009) Trends in Ecology &amp;amp; Evolution, 24 (3), pp. 127-135. , https://doi.org/10.1016/j.tree.2008.10.008;\nBolker, B.M., Gardner, B., Maunder, M., Berg, C.W., Brooks, M., Comita, L., Crone, E., Zipkin, E., 'Strategies for Fitting Nonlinear Ecological Models in R, AD Model Builder, and BUGS' (2013) Methods in Ecology and Evolution, 4 (6), pp. 501-512. , https://doi.org/10.1111/2041-210x.12044;\nBuckley, Y., (2015) Generalized Linear Models, , In G. A. Fox, S. Negrete-Yankelevich, and V. J. Sosa, editors, Ecological Statistics. Oxford University Press, Oxford, UK;\nBürkner, P.-C., 'brms: An R package for Bayesian multilevel models using Stan' (2017) Journal of Statistical Software, 80 (1), pp. 1-28. , https://doi.org/10.18637/jss.v080.i01;\nChevin, L., Visser, M.E., Tufto, J., 'Estimating the variation, autocorrelation, and environmental sensitivity of phenotypic selection' (2015) Evolution, 69 (9), pp. 2319-2332. , https://doi.org/10.1111/evo.12741;\nDenwood, M.J., Stear, M.J., Matthews, L., Reid, S.W.J., Toft, N., Innocent, G.T., 'The Distribution of the Pathogenic Nematode Nematodirus Battus in Lambs is Zero-Inflated' (2008) Parasitology, 135 (10), pp. 1225-1235. , https://doi.org/10.1017/s0031182008004708;\nElston, D.A., Moss, R., Boulinier, T., Arrowsmith, C., Lambin, X., 'Analysis of aggregation, a worked example: Numbers of ticks on red grouse chicks' (2001) Parasitology, 122 (5), pp. 563-569. , https://doi.org/10.1017/s0031182001007740;\nGrün, B., Leisch, F., 'FlexMix Version 2: Finite Mixtures with Concomitant Variables and Varying and Constant Parameters' (2008) Journal of Statistical Software, 28 (4), pp. 1-35. , https://doi.org/10.18637/jss.v028.i04;\nGurevitch, J., Hedges, L.V., 'Statistical Issues in Ecological Meta-Analyses' (1999) Ecology, 80 (4), pp. 1142-1149. , https://doi.org/10.2307/177061;\nHadfield, J.D., 'MCMC Methods for Multi-Response Generalized Linear Mixed Models: The MCMCglmm R Package' (2010) Journal of Statistical Software, 33 (2), pp. 1-22. , https://doi.org/10.18637/jss.v033.i02;\nHardin, J.W., Hilbe, J.M., (2007), Generalized Linear Models and Extensions; Harrison, X.A., 'Using observation-level random effects to model overdispersion in count data in ecology and evolution' (2014) PeerJ, 2. , https://doi.org/10.7717/peerj.616;\nHarrison, X.A., 'A comparison of observation-level random effect and Beta-Binomial models for modelling overdispersion in Binomial data in ecology &amp;amp; evolution' (2015) PeerJ, 3. , https://doi.org/10.7717/peerj.1114;\nHuang, A., 'Mean-Parametrized Conway-Maxwell-Poisson Regression Models for Dispersed Counts' (2017) Statistical Modelling, 17 (6), pp. 1-22. , https://doi.org/10.1177/1471082x17697749;\nKristensen, K., Nielsen, A., Berg, C.W., Skaug, H., Bell, B., 'TMB: Automatic Differentiation and Laplace Approximation' (2016) Journal of Statistical Software, 70 (1), pp. 1-21. , https://doi.org/10.18637/jss.v070.i05;\nLagani, V., Athineou, G., Farcomeni, A., Tsagris, M., Tsamardinos, I., 'Feature selection with the r package mxm: Discovering statistically equivalent feature subsets' (2017) Journal of Statistical Software, Articles, 80 (7), pp. 1-25. , https://doi.org/10.18637/jss.v080.i07;\nLambert, D., 'Zero-Inflated Poisson Regression, with an Application to Defects in Manufacturing' (1992) Technometrics, 34 (1), pp. 1-14. , https://doi.org/10.2307/1269547;\nLynch, H.J., Thorson, J.T., Shelton, A.O., 'Dealing with under-and over-dispersed count data in life history, spatial, and community ecology' (2014) Ecology, 95 (11), pp. 3173-3180. , https://doi.org/10.1890/13-1912.1;\nOgden, H.E., 'A sequential reduction method for inference in generalized linear mixed models' (2015) Electronic Journal of Statistics, 9 (1), pp. 135-152. , https://doi.org/10.1214/15-ejs991;\nO'Hara, R.B., Kotze, D.J., 'Do Not Log-Transform Count Data' (2010) Methods in Ecology and Evolution, 1 (2), pp. 118-122. , https://doi.org/10.1111/j.2041-210x.2010.00021.x;\nPrice, S.J., Muncy, B.L., Bonner, S.J., Drayer, A.N., Barton, C.D., (2015), https://doi.org/10.5061/dryad.5m8f6, Data From: Effects of Mountaintop Removal Mining and Valley Filling on the Occupancy and Abundance of Stream Salamanders; Price, S.J., Muncy, B.L., Bonner, S.J., Drayer, A.N., Barton, C.D., 'Effects of Mountaintop Removal Mining and Valley Filling on the Occupancy and Abundance of Stream Salamanders' (2016) Journal of Applied Ecology, 53 (2), pp. 459-468. , https://doi.org/10.1111/1365-2664.12585, [p378, 381, 387];\nRhodes, J.R., Mixture Models for Overdispersed Data (2015) Ecological Statistics, , In G. A. Fox, S. Negrete-Yankelevich, and V. J. Sosa, editors. Oxford University Press, Oxford, UK;\nRoulin, A., Bersier, L.-F., 'Nestling Barn Owls Beg More Intensely in the Presence of Their Mother than in the Presence of Their Father' (2007) Animal Behaviour, 74 (4), pp. 1099-1106. , https://doi.org/10.1016/j.anbehav.2007.01.027;\nRue, H., Martino, S., Chopin, N., 'Approximate Bayesian Inference for Latent Gaussian Models by Using Integrated Nested Laplace Approximations' (2009) Journal of the royal statistical society: Series B (statistical methodology), 71 (2), pp. 319-392. , https://doi.org/10.1111/j.1467-9868.2008.00700.x;\nSellers, K., Lotze, T., Raim, A., (2017) COMPoissonReg: Conway-Maxwell Poisson (COM-Poisson) Regression, , https://CRAN.R-project.org/package=COMPoissonReg, R package version 0.4.1;\nSellers, K.F., Shmueli, G., 'A Flexible Regression Model for Count Data' (2010) The Annals of Applied Statistics, 4 (2), pp. 943-961. , https://doi.org/10.1214/09-aoas306;\nShmueli, G., Minka, T.P., Kadane, J.B., Borle, S., Boatwright, P., 'A Useful Distribution for Fitting Discrete Data: Revival of the Conway-Maxwell-Poisson Distribution' (2005) Journal of the Royal Statistical Society C, 54 (1), pp. 127-142. , https://doi.org/10.1111/j.1467-9876.2005.00474.x;\nSkaug, H., Fournier, D., Nielsen, A., Magnusson, A., Bolker, B.M., (2012), glmmADMB: Generalized Linear Mixed Models Using AD Model Builder; Stasinopoulos, M.D., Rigby, R.A., Heller, G.Z., Voudouris, V., De Bastiani, F., (2017) Flexible Regression and Smoothing: Using GAMLSS in R, , CRC Press;\nWang, C., Torgerson, P.R., Höglund, J., Furrer, R., 'Zero-inflated hierarchical models for faecal egg counts to assess anthelmintic efficacy' (2017) Veterinary Parasitology, 235, pp. 20-28. , https://doi.org/10.1016/j.vetpar.2016.12.007;\nWarton, D.I., 'Many Zeros Does Not Mean Zero Inflation: Comparing the Goodness-of-Fit of Parametric Models to Multivariate Abundance Data' (2005) Environmetrics, 16 (3), pp. 275-289. , https://doi.org/10.1002/env.702;\nWickham, H., Chang, W., (2017) Devtools: Tools to Make Developing R Packages Easier, , https://CRAN.R-project.org/package=devtools, R package version 1.13.4;\nWilson, K., Grenfell, B.T., 'Generalized Linear Modelling for Parasitologists' (1997) Parasitology Today, 13 (1), pp. 33-38;\nWood, S.N., Pya, N., Säfken, B., 'Smoothing Parameter and Model Selection for General Smooth Models' (2016) Journal of the American Statistical Association, 111 (516), pp. 1548-1563. , https://doi.org/10.1080/01621459.2016.1180986;\nYee, T.W., (2017) VGAM: Vector Generalized Linear and Additive Models, , https://CRAN.R-project.org/package=VGAM, R package version 1.0-4;\nZeileis, A., Kleiber, C., Jackman, S., 'Regression Models for Count Data in R' (2008) Journal of Statistical Software, 27 (8), pp. 1-25. , https://doi.org/10.18637/jss.v027.i08;\nZuur, A.F., Ieno, E.N., Walker, N.J., Saveliev, A.A., Smith, G.M., (2009) Mixed Effects Models and Extensions in Ecology with R, , Springer-Verlag","page":"378-400","publisher":"Technische Universitaet Wien","publisher-place":"National Institute of Aquatic Resources, Technical University of Denmark, Building 201, Lyngby, 2800, Denmark","title":"glmmTMB balances speed and flexibility among packages for zero-inflated generalized linear mixed modeling","type":"article-journal","volume":"9"},"uris":["http://www.mendeley.com/documents/?uuid=3baa9af7-ed0d-4fa3-8b0f-9ce7393a72f8"]}],"mendeley":{"formattedCitation":"(Brooks et al., 2017)","plainTextFormattedCitation":"(Brooks et al., 2017)","previouslyFormattedCitation":"(Brooks et al., 2017)"},"properties":{"noteIndex":0},"schema":"https://github.com/citation-style-language/schema/raw/master/csl-citation.json"}</w:instrText>
      </w:r>
      <w:r>
        <w:fldChar w:fldCharType="separate"/>
      </w:r>
      <w:r w:rsidRPr="00704D78">
        <w:rPr>
          <w:noProof/>
        </w:rPr>
        <w:t>(Brooks et al., 2017)</w:t>
      </w:r>
      <w:r>
        <w:fldChar w:fldCharType="end"/>
      </w:r>
      <w:r>
        <w:t xml:space="preserve">). Prior to fitting the models, we z-transformed all quantitative predictors to a mean of zero and a standard </w:t>
      </w:r>
      <w:r>
        <w:lastRenderedPageBreak/>
        <w:t xml:space="preserve">deviation of one to ease model convergence. We estimated model stability by dropping group compositions one at a time from the data and comparing the estimates obtained from models fitted to these subsets with those obtained for the full data set, which revealed both models to be of good stability (see results). We determined confidence intervals of model estimates and fitted values by means of parametric bootstraps (N=1,000 bootstraps; function </w:t>
      </w:r>
      <w:proofErr w:type="spellStart"/>
      <w:r>
        <w:t>bootMer</w:t>
      </w:r>
      <w:proofErr w:type="spellEnd"/>
      <w:r>
        <w:t xml:space="preserve"> of the package lme4). Collinearity was no issue in either of the two models (model 1: maximum of squared Generalized Variance Inflation Factors after having taken them to the power of 1/twice their degrees of freedom = 2.968; maximum Variance Inflation Factor models 2a and b: 2.11; estimated for a respective standard linear model lacking the random effect; </w:t>
      </w:r>
      <w:r>
        <w:fldChar w:fldCharType="begin" w:fldLock="1"/>
      </w:r>
      <w:r>
        <w:instrText xml:space="preserve">ADDIN CSL_CITATION {"citationItems":[{"id":"ITEM-1","itemData":{"author":[{"dropping-particle":"","family":"Field","given":"A","non-dropping-particle":"","parse-names":false,"suffix":""}],"id":"ITEM-1","issued":{"date-parts":[["2005"]]},"publisher":"SAGE Publications","publisher-place":"London","title":"Discovering Statistics using SPSS","type":"book"},"uris":["http://www.mendeley.com/documents/?uuid=1874a22a-9e52-46d1-8e72-acf395583a00"]},{"id":"ITEM-2","itemData":{"DOI":"10.1080/01621459.1992.10475190","ISSN":"01621459 (ISSN)","abstract":"Working in the context of the linear model y = Xβ + ε, we generalize the concept of variance inflation as a measure of collinearity to a subset of parameters in β (denoted by β1, with the associated columns of X given by X1). The essential idea underlying this generalization is to examine the impact on the precision of estimation—in particular, the size of an ellipsoidal joint confidence region for β1—of less-than-optimal selection of other columns of the design matrix (X2), treating still other columns (X0) as unalterable, even hypothetically. In typical applications, X1contains a set of dummy regressors coding categories of a qualitative variable or a set of polynomial regressors in a quantitative variable; X2contains all other regressors in the model, save the constant, which is in X0. If σ2V denotes the realized variance of (Equation presented), and σ2U is the variance associated with an optimal selection of X2, then the corresponding scaled dispersion ellipsoids to be compared are </w:instrText>
      </w:r>
      <w:r>
        <w:rPr>
          <w:rFonts w:ascii="Cambria Math" w:hAnsi="Cambria Math" w:cs="Cambria Math"/>
        </w:rPr>
        <w:instrText>ℰ</w:instrText>
      </w:r>
      <w:r>
        <w:instrText>v= (x: x</w:instrText>
      </w:r>
      <w:r>
        <w:rPr>
          <w:rFonts w:ascii="Calibri" w:hAnsi="Calibri" w:cs="Calibri"/>
        </w:rPr>
        <w:instrText>′</w:instrText>
      </w:r>
      <w:r>
        <w:instrText>V</w:instrText>
      </w:r>
      <w:r>
        <w:rPr>
          <w:rFonts w:ascii="Calibri" w:hAnsi="Calibri" w:cs="Calibri"/>
        </w:rPr>
        <w:instrText>–</w:instrText>
      </w:r>
      <w:r>
        <w:instrText xml:space="preserve">1x </w:instrText>
      </w:r>
      <w:r>
        <w:rPr>
          <w:rFonts w:ascii="Calibri" w:hAnsi="Calibri" w:cs="Calibri"/>
        </w:rPr>
        <w:instrText>≤</w:instrText>
      </w:r>
      <w:r>
        <w:instrText xml:space="preserve"> 1) and </w:instrText>
      </w:r>
      <w:r>
        <w:rPr>
          <w:rFonts w:ascii="Cambria Math" w:hAnsi="Cambria Math" w:cs="Cambria Math"/>
        </w:rPr>
        <w:instrText>ℰ</w:instrText>
      </w:r>
      <w:r>
        <w:instrText>U= (x: x</w:instrText>
      </w:r>
      <w:r>
        <w:rPr>
          <w:rFonts w:ascii="Calibri" w:hAnsi="Calibri" w:cs="Calibri"/>
        </w:rPr>
        <w:instrText>′</w:instrText>
      </w:r>
      <w:r>
        <w:instrText>U</w:instrText>
      </w:r>
      <w:r>
        <w:rPr>
          <w:rFonts w:ascii="Calibri" w:hAnsi="Calibri" w:cs="Calibri"/>
        </w:rPr>
        <w:instrText>–</w:instrText>
      </w:r>
      <w:r>
        <w:instrText xml:space="preserve">1x </w:instrText>
      </w:r>
      <w:r>
        <w:rPr>
          <w:rFonts w:ascii="Calibri" w:hAnsi="Calibri" w:cs="Calibri"/>
        </w:rPr>
        <w:instrText>≤</w:instrText>
      </w:r>
      <w:r>
        <w:instrText xml:space="preserve"> 1), where </w:instrText>
      </w:r>
      <w:r>
        <w:rPr>
          <w:rFonts w:ascii="Cambria Math" w:hAnsi="Cambria Math" w:cs="Cambria Math"/>
        </w:rPr>
        <w:instrText>ℰ</w:instrText>
      </w:r>
      <w:r>
        <w:instrText xml:space="preserve">Uis contained in </w:instrText>
      </w:r>
      <w:r>
        <w:rPr>
          <w:rFonts w:ascii="Cambria Math" w:hAnsi="Cambria Math" w:cs="Cambria Math"/>
        </w:rPr>
        <w:instrText>ℰ</w:instrText>
      </w:r>
      <w:r>
        <w:instrText xml:space="preserve">v. The two ellipsoids can be compared by considering the radii of </w:instrText>
      </w:r>
      <w:r>
        <w:rPr>
          <w:rFonts w:ascii="Cambria Math" w:hAnsi="Cambria Math" w:cs="Cambria Math"/>
        </w:rPr>
        <w:instrText>ℰ</w:instrText>
      </w:r>
      <w:r>
        <w:instrText xml:space="preserve">vrelative to </w:instrText>
      </w:r>
      <w:r>
        <w:rPr>
          <w:rFonts w:ascii="Cambria Math" w:hAnsi="Cambria Math" w:cs="Cambria Math"/>
        </w:rPr>
        <w:instrText>ℰ</w:instrText>
      </w:r>
      <w:r>
        <w:instrText>U, obtained through the spectral decomposition of V relative to U. We proceed to explore the geometry of generalized variance inflation, to show the relationship of these measures to correlation-matrix determinants and canonical correlations, to consider X matrices structured by relations of marginality among regressor subspaces, to develop the relationship of generalized variance inflation to hypothesis tests in the multivariate normal linear model, and to present several examples. © 1992 Taylor &amp;amp; Francis Group, LLC.","author":[{"dropping-particle":"","family":"Fox","given":"J","non-dropping-particle":"","parse-names":false,"suffix":""},{"dropping-particle":"","family":"Monette","given":"G","non-dropping-particle":"","parse-names":false,"suffix":""}],"container-title":"Journal of the American Statistical Association","id":"ITEM-2","issue":"417","issued":{"date-parts":[["1992"]]},"language":"English","note":"Cited By :445\n\nExport Date: 13 May 2020\n\nReferences: Andrews, D.F., Pregibon, D., Finding Outliers That Matter (1978) Journal of the Royal Statistical Society, 40, pp. 85-93. , Ser. B; \nBelsley, D.A., Kuh, E., Welsch, R.E., (1980) Regression Diagnostics, , New York: John Wiley;\nCook, R.D., Comment on “Demeaning Conditioning Diagnostics Through Centering,” by D. A. Belsley (1984) The American Statistician, 38, pp. 78-79;\nEaton, M.L., (1983) Multivariate Statistics: A Vector Space Approach, , New York: John Wiley;\nEichner, K., Habermehl, W., Predicting Response Rates to Mailed Questionnaires, Comment on “Factors Affecting Response Rates to Mailed Questionnaires” by T. A. Heberlein and R. Baumgartner (1978) (1981) American Sociological Review, 46, pp. 361-363;\nFox, J., (1984) Linear Statistical Models and Related Methods, with Applications to Social Research, , New York: John Wiley;\nGoyder, J., Factors Affecting Response Rates to Mailed Questionnaires (1982) American Sociological Review, 47, pp. 550-553;\nGoyder, J., Nonresponse on Surveys (1985) Canadian Journal of Sociology, 10, pp. 231-251;\nGraybill, F.A., (1976) Theory and Applications of the Linear Model, , North Scituate, MA: Duxbury Press;\nHeberlein, T.A., Baumgartner, R., Factors Affecting Response Rates to Mailed Questionnaires (1978) American Sociologial Review, 43, pp. 447-462;\nHeberlein, T.A., Baumgartner, R., “The Effectiveness of the Heberlein–Baumgartner Models for Predicting Response Rates to Mailed Questionnaires: European and U.S. Examples” (Reply to comment by Eichner and Habermehl) (1981) American Sociological Review, 46, pp. 363-367;\nKmenta, J., (1986) Elements of Econometrics, , (2nd ed.), New York: Macmillan;\nLearner, E.E., Multicollinearity: A Bayesian Interpretation (1973) Review of Economics and Statistics, 55, pp. 371-380;\nLearner, E.E., Model Choice and Specification Analysis (1983) Handbook of Econometrics, Volume 1, pp. 285-330. , Z. Griliches and M. D. Intriligator, Amsterdam: North-Holland;\nLittle, R.J.A., Rubin, D.B., (1987) Statistical Analysis with Missing Data, , New York: John Wiley;\nMarquardt, D.W., Generalized Inverses, Ridge Regression, Biased Linear Estimation, and Nonlinear Estimation (1970) Technometrics, 12, pp. 591-612;\nMcCullagh, P., Neider, J.A., (1983) Generalized Linear Models, , London: Chapman &amp;amp; Hall;\nRao, C.R., (1973) Linear Statistical Inference and Its Applications, , (2nd ed.), New York: John Wiley;\nTheil, H., (1971) Principles of Econometrics, , New York: John Wiley","page":"178-183","publisher-place":"York University, Toronto, ON, M3J 1P3, Canada","title":"Generalized collinearity diagnostics","type":"article-journal","volume":"87"},"uris":["http://www.mendeley.com/documents/?uuid=e125ada4-f343-4736-b849-37d4d74ce185"]}],"mendeley":{"formattedCitation":"(Field, 2005; Fox &amp; Monette, 1992)","plainTextFormattedCitation":"(Field, 2005; Fox &amp; Monette, 1992)","previouslyFormattedCitation":"(Field, 2005; Fox &amp; Monette, 1992)"},"properties":{"noteIndex":0},"schema":"https://github.com/citation-style-language/schema/raw/master/csl-citation.json"}</w:instrText>
      </w:r>
      <w:r>
        <w:fldChar w:fldCharType="separate"/>
      </w:r>
      <w:r w:rsidRPr="00704D78">
        <w:rPr>
          <w:noProof/>
        </w:rPr>
        <w:t>(Field, 2005; Fox &amp; Monette, 1992)</w:t>
      </w:r>
      <w:r>
        <w:fldChar w:fldCharType="end"/>
      </w:r>
      <w:r>
        <w:t>). Lastly, inclusion of unique group composition was chosen over the presence of specific individuals in the main analysis, as the specific dynamic of each subgroup was estimated to have a greater effect on the outcome of any trial/session, than the inclusion of any specific subject. Nonetheless, the models were also run with individual ID rather than the group composition, to check for variation in the outcome (see</w:t>
      </w:r>
      <w:r w:rsidRPr="00C47A1D">
        <w:t xml:space="preserve"> </w:t>
      </w:r>
      <w:r>
        <w:t xml:space="preserve">Section: </w:t>
      </w:r>
      <w:r w:rsidRPr="00C47A1D">
        <w:t>Further analysis of the effect of individual subjects</w:t>
      </w:r>
      <w:r>
        <w:t>).</w:t>
      </w:r>
    </w:p>
    <w:p w:rsidR="00647AE4" w:rsidRDefault="00373AAC" w:rsidP="00647AE4">
      <w:pPr>
        <w:spacing w:line="240" w:lineRule="auto"/>
      </w:pPr>
      <w:r>
        <w:t>SI Table 3</w:t>
      </w:r>
      <w:r w:rsidR="00647AE4">
        <w:t>. Results of model 1 with the probability of success in individual first trials per session as the response (estimates together with standard errors, confidence limits, significance tests, as well as minimum and maximum of model estimates obtained after dropping unique group compositions one at a time). DHRS: displacements by highest ranking subject, DAS: displacements by all subjects.</w:t>
      </w:r>
    </w:p>
    <w:tbl>
      <w:tblPr>
        <w:tblW w:w="9320" w:type="dxa"/>
        <w:tblInd w:w="93" w:type="dxa"/>
        <w:tblBorders>
          <w:insideH w:val="single" w:sz="4" w:space="0" w:color="auto"/>
        </w:tblBorders>
        <w:tblLook w:val="04A0" w:firstRow="1" w:lastRow="0" w:firstColumn="1" w:lastColumn="0" w:noHBand="0" w:noVBand="1"/>
      </w:tblPr>
      <w:tblGrid>
        <w:gridCol w:w="1994"/>
        <w:gridCol w:w="995"/>
        <w:gridCol w:w="718"/>
        <w:gridCol w:w="1022"/>
        <w:gridCol w:w="990"/>
        <w:gridCol w:w="829"/>
        <w:gridCol w:w="383"/>
        <w:gridCol w:w="717"/>
        <w:gridCol w:w="864"/>
        <w:gridCol w:w="808"/>
      </w:tblGrid>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r>
              <w:rPr>
                <w:rFonts w:ascii="Arial" w:eastAsia="Times New Roman" w:hAnsi="Arial" w:cs="Arial"/>
                <w:sz w:val="20"/>
                <w:szCs w:val="20"/>
                <w:lang w:val="en-US"/>
              </w:rPr>
              <w:t>term</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Estimate</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SE</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lower Cl</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upper Cl</w:t>
            </w:r>
          </w:p>
        </w:tc>
        <w:tc>
          <w:tcPr>
            <w:tcW w:w="829"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Symbol" w:eastAsia="Times New Roman" w:hAnsi="Symbol" w:cs="Arial"/>
                <w:sz w:val="20"/>
                <w:szCs w:val="20"/>
                <w:lang w:val="en-US"/>
              </w:rPr>
              <w:t></w:t>
            </w:r>
            <w:r>
              <w:rPr>
                <w:rFonts w:ascii="Arial" w:eastAsia="Times New Roman" w:hAnsi="Arial" w:cs="Arial"/>
                <w:sz w:val="20"/>
                <w:szCs w:val="20"/>
                <w:vertAlign w:val="superscript"/>
                <w:lang w:val="en-US"/>
              </w:rPr>
              <w:t>2</w:t>
            </w:r>
          </w:p>
        </w:tc>
        <w:tc>
          <w:tcPr>
            <w:tcW w:w="383"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proofErr w:type="spellStart"/>
            <w:r>
              <w:rPr>
                <w:rFonts w:ascii="Arial" w:eastAsia="Times New Roman" w:hAnsi="Arial" w:cs="Arial"/>
                <w:sz w:val="20"/>
                <w:szCs w:val="20"/>
                <w:lang w:val="en-US"/>
              </w:rPr>
              <w:t>df</w:t>
            </w:r>
            <w:proofErr w:type="spellEnd"/>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P</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min</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max</w:t>
            </w:r>
          </w:p>
        </w:tc>
      </w:tr>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r>
              <w:rPr>
                <w:rFonts w:ascii="Arial" w:eastAsia="Times New Roman" w:hAnsi="Arial" w:cs="Arial"/>
                <w:sz w:val="20"/>
                <w:szCs w:val="20"/>
                <w:lang w:val="en-US"/>
              </w:rPr>
              <w:t>intercept</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-0.839</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0.385</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-1.664</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-0.123</w:t>
            </w:r>
          </w:p>
        </w:tc>
        <w:tc>
          <w:tcPr>
            <w:tcW w:w="829"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p>
        </w:tc>
        <w:tc>
          <w:tcPr>
            <w:tcW w:w="383"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vertAlign w:val="superscript"/>
              </w:rPr>
              <w:t>(1)</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-1.017</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-0.633</w:t>
            </w:r>
          </w:p>
        </w:tc>
      </w:tr>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r>
              <w:rPr>
                <w:rFonts w:ascii="Arial" w:eastAsia="Times New Roman" w:hAnsi="Arial" w:cs="Arial"/>
                <w:sz w:val="20"/>
                <w:szCs w:val="20"/>
                <w:lang w:val="en-US"/>
              </w:rPr>
              <w:t>max. rank dist.</w:t>
            </w:r>
            <w:r>
              <w:rPr>
                <w:vertAlign w:val="superscript"/>
              </w:rPr>
              <w:t>(2)</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0.359</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0.300</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-0.246</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0.918</w:t>
            </w:r>
          </w:p>
        </w:tc>
        <w:tc>
          <w:tcPr>
            <w:tcW w:w="829"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1.537</w:t>
            </w:r>
          </w:p>
        </w:tc>
        <w:tc>
          <w:tcPr>
            <w:tcW w:w="383"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w:t>
            </w:r>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0.215</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0.263</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0.459</w:t>
            </w:r>
          </w:p>
        </w:tc>
      </w:tr>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min. </w:t>
            </w:r>
            <w:proofErr w:type="spellStart"/>
            <w:r>
              <w:rPr>
                <w:rFonts w:ascii="Arial" w:eastAsia="Times New Roman" w:hAnsi="Arial" w:cs="Arial"/>
                <w:sz w:val="20"/>
                <w:szCs w:val="20"/>
                <w:lang w:val="en-US"/>
              </w:rPr>
              <w:t>aff</w:t>
            </w:r>
            <w:proofErr w:type="spellEnd"/>
            <w:r>
              <w:rPr>
                <w:rFonts w:ascii="Arial" w:eastAsia="Times New Roman" w:hAnsi="Arial" w:cs="Arial"/>
                <w:sz w:val="20"/>
                <w:szCs w:val="20"/>
                <w:lang w:val="en-US"/>
              </w:rPr>
              <w:t>.</w:t>
            </w:r>
            <w:r>
              <w:rPr>
                <w:vertAlign w:val="superscript"/>
              </w:rPr>
              <w:t>(3)</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0.218</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0.296</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-0.373</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0.834</w:t>
            </w:r>
          </w:p>
        </w:tc>
        <w:tc>
          <w:tcPr>
            <w:tcW w:w="829"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0.550</w:t>
            </w:r>
          </w:p>
        </w:tc>
        <w:tc>
          <w:tcPr>
            <w:tcW w:w="383"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w:t>
            </w:r>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0.458</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0.130</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0.343</w:t>
            </w:r>
          </w:p>
        </w:tc>
      </w:tr>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r>
              <w:rPr>
                <w:rFonts w:ascii="Arial" w:eastAsia="Times New Roman" w:hAnsi="Arial" w:cs="Arial"/>
                <w:sz w:val="20"/>
                <w:szCs w:val="20"/>
                <w:lang w:val="en-US"/>
              </w:rPr>
              <w:t>DHRS</w:t>
            </w:r>
            <w:r>
              <w:rPr>
                <w:vertAlign w:val="superscript"/>
              </w:rPr>
              <w:t>(4)</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0.693</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0.335</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0.082</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1.428</w:t>
            </w:r>
          </w:p>
        </w:tc>
        <w:tc>
          <w:tcPr>
            <w:tcW w:w="829"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4.645</w:t>
            </w:r>
          </w:p>
        </w:tc>
        <w:tc>
          <w:tcPr>
            <w:tcW w:w="383"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w:t>
            </w:r>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0.031</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0.610</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0.986</w:t>
            </w:r>
          </w:p>
        </w:tc>
      </w:tr>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r>
              <w:rPr>
                <w:rFonts w:ascii="Arial" w:eastAsia="Times New Roman" w:hAnsi="Arial" w:cs="Arial"/>
                <w:sz w:val="20"/>
                <w:szCs w:val="20"/>
                <w:lang w:val="en-US"/>
              </w:rPr>
              <w:t>DAS</w:t>
            </w:r>
            <w:r>
              <w:rPr>
                <w:vertAlign w:val="superscript"/>
              </w:rPr>
              <w:t>(5)</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-1.016</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0.355</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-1.821</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-0.460</w:t>
            </w:r>
          </w:p>
        </w:tc>
        <w:tc>
          <w:tcPr>
            <w:tcW w:w="829"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9.466</w:t>
            </w:r>
          </w:p>
        </w:tc>
        <w:tc>
          <w:tcPr>
            <w:tcW w:w="383"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w:t>
            </w:r>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0.002</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-1.304</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-0.901</w:t>
            </w:r>
          </w:p>
        </w:tc>
      </w:tr>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proofErr w:type="spellStart"/>
            <w:r>
              <w:rPr>
                <w:rFonts w:ascii="Arial" w:eastAsia="Times New Roman" w:hAnsi="Arial" w:cs="Arial"/>
                <w:sz w:val="20"/>
                <w:szCs w:val="20"/>
                <w:lang w:val="en-US"/>
              </w:rPr>
              <w:t>nr</w:t>
            </w:r>
            <w:proofErr w:type="spellEnd"/>
            <w:r>
              <w:rPr>
                <w:rFonts w:ascii="Arial" w:eastAsia="Times New Roman" w:hAnsi="Arial" w:cs="Arial"/>
                <w:sz w:val="20"/>
                <w:szCs w:val="20"/>
                <w:lang w:val="en-US"/>
              </w:rPr>
              <w:t>. birds present</w:t>
            </w:r>
            <w:r>
              <w:rPr>
                <w:vertAlign w:val="superscript"/>
              </w:rPr>
              <w:t>(6)</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0.345</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0.375</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-0.403</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1.097</w:t>
            </w:r>
          </w:p>
        </w:tc>
        <w:tc>
          <w:tcPr>
            <w:tcW w:w="829"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0.923</w:t>
            </w:r>
          </w:p>
        </w:tc>
        <w:tc>
          <w:tcPr>
            <w:tcW w:w="383"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w:t>
            </w:r>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0.337</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0.123</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0.518</w:t>
            </w:r>
          </w:p>
        </w:tc>
      </w:tr>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proofErr w:type="spellStart"/>
            <w:r>
              <w:rPr>
                <w:rFonts w:ascii="Arial" w:eastAsia="Times New Roman" w:hAnsi="Arial" w:cs="Arial"/>
                <w:sz w:val="20"/>
                <w:szCs w:val="20"/>
                <w:lang w:val="en-US"/>
              </w:rPr>
              <w:t>TypeTriadic</w:t>
            </w:r>
            <w:bookmarkStart w:id="0" w:name="__DdeLink__59263_3860755994"/>
            <w:proofErr w:type="spellEnd"/>
            <w:r>
              <w:rPr>
                <w:vertAlign w:val="superscript"/>
              </w:rPr>
              <w:t>(7)</w:t>
            </w:r>
            <w:bookmarkEnd w:id="0"/>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-0.908</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0.625</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-2.145</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0.137</w:t>
            </w:r>
          </w:p>
        </w:tc>
        <w:tc>
          <w:tcPr>
            <w:tcW w:w="829"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13.795</w:t>
            </w:r>
          </w:p>
        </w:tc>
        <w:tc>
          <w:tcPr>
            <w:tcW w:w="383"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2</w:t>
            </w:r>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0.001</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-1.185</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-0.675</w:t>
            </w:r>
          </w:p>
        </w:tc>
      </w:tr>
      <w:tr w:rsidR="00647AE4" w:rsidTr="00373AAC">
        <w:trPr>
          <w:trHeight w:val="255"/>
        </w:trPr>
        <w:tc>
          <w:tcPr>
            <w:tcW w:w="1995" w:type="dxa"/>
            <w:shd w:val="clear" w:color="auto" w:fill="auto"/>
            <w:vAlign w:val="bottom"/>
          </w:tcPr>
          <w:p w:rsidR="00647AE4" w:rsidRDefault="00647AE4" w:rsidP="00373AAC">
            <w:pPr>
              <w:spacing w:line="240" w:lineRule="auto"/>
            </w:pPr>
            <w:proofErr w:type="spellStart"/>
            <w:r>
              <w:rPr>
                <w:rFonts w:ascii="Arial" w:eastAsia="Times New Roman" w:hAnsi="Arial" w:cs="Arial"/>
                <w:sz w:val="20"/>
                <w:szCs w:val="20"/>
                <w:lang w:val="en-US"/>
              </w:rPr>
              <w:t>TypeTetradic</w:t>
            </w:r>
            <w:proofErr w:type="spellEnd"/>
            <w:r>
              <w:rPr>
                <w:rFonts w:ascii="Arial" w:eastAsia="Times New Roman" w:hAnsi="Arial" w:cs="Arial"/>
                <w:sz w:val="20"/>
                <w:szCs w:val="20"/>
                <w:vertAlign w:val="superscript"/>
                <w:lang w:val="en-US"/>
              </w:rPr>
              <w:t>(7)</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1.327</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0.794</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-0.192</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3.043</w:t>
            </w:r>
          </w:p>
        </w:tc>
        <w:tc>
          <w:tcPr>
            <w:tcW w:w="829"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p>
        </w:tc>
        <w:tc>
          <w:tcPr>
            <w:tcW w:w="383"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p>
        </w:tc>
        <w:tc>
          <w:tcPr>
            <w:tcW w:w="715" w:type="dxa"/>
            <w:shd w:val="clear" w:color="auto" w:fill="auto"/>
            <w:vAlign w:val="bottom"/>
          </w:tcPr>
          <w:p w:rsidR="00647AE4" w:rsidRDefault="00647AE4" w:rsidP="00373AAC">
            <w:pPr>
              <w:spacing w:line="240" w:lineRule="auto"/>
              <w:jc w:val="right"/>
              <w:rPr>
                <w:vertAlign w:val="superscript"/>
              </w:rPr>
            </w:pP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0.909</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1.658</w:t>
            </w:r>
          </w:p>
        </w:tc>
      </w:tr>
      <w:tr w:rsidR="00647AE4" w:rsidTr="00373AAC">
        <w:trPr>
          <w:trHeight w:val="255"/>
        </w:trPr>
        <w:tc>
          <w:tcPr>
            <w:tcW w:w="1995" w:type="dxa"/>
            <w:shd w:val="clear" w:color="auto" w:fill="auto"/>
            <w:vAlign w:val="bottom"/>
          </w:tcPr>
          <w:p w:rsidR="00647AE4" w:rsidRDefault="00647AE4" w:rsidP="00373AAC">
            <w:pPr>
              <w:spacing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min. </w:t>
            </w:r>
            <w:proofErr w:type="spellStart"/>
            <w:r>
              <w:rPr>
                <w:rFonts w:ascii="Arial" w:eastAsia="Times New Roman" w:hAnsi="Arial" w:cs="Arial"/>
                <w:sz w:val="20"/>
                <w:szCs w:val="20"/>
                <w:lang w:val="en-US"/>
              </w:rPr>
              <w:t>nr</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succ</w:t>
            </w:r>
            <w:proofErr w:type="spellEnd"/>
            <w:r>
              <w:rPr>
                <w:rFonts w:ascii="Arial" w:eastAsia="Times New Roman" w:hAnsi="Arial" w:cs="Arial"/>
                <w:sz w:val="20"/>
                <w:szCs w:val="20"/>
                <w:lang w:val="en-US"/>
              </w:rPr>
              <w:t>.</w:t>
            </w:r>
            <w:r>
              <w:rPr>
                <w:vertAlign w:val="superscript"/>
              </w:rPr>
              <w:t>(8)</w:t>
            </w:r>
          </w:p>
        </w:tc>
        <w:tc>
          <w:tcPr>
            <w:tcW w:w="99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0.860</w:t>
            </w:r>
          </w:p>
        </w:tc>
        <w:tc>
          <w:tcPr>
            <w:tcW w:w="71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0.332</w:t>
            </w:r>
          </w:p>
        </w:tc>
        <w:tc>
          <w:tcPr>
            <w:tcW w:w="1022"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0.320</w:t>
            </w:r>
          </w:p>
        </w:tc>
        <w:tc>
          <w:tcPr>
            <w:tcW w:w="990"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1.462</w:t>
            </w:r>
          </w:p>
        </w:tc>
        <w:tc>
          <w:tcPr>
            <w:tcW w:w="829"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9.109</w:t>
            </w:r>
          </w:p>
        </w:tc>
        <w:tc>
          <w:tcPr>
            <w:tcW w:w="383"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w:t>
            </w:r>
          </w:p>
        </w:tc>
        <w:tc>
          <w:tcPr>
            <w:tcW w:w="715"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0.003</w:t>
            </w:r>
          </w:p>
        </w:tc>
        <w:tc>
          <w:tcPr>
            <w:tcW w:w="864"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0.720</w:t>
            </w:r>
          </w:p>
        </w:tc>
        <w:tc>
          <w:tcPr>
            <w:tcW w:w="808" w:type="dxa"/>
            <w:shd w:val="clear" w:color="auto" w:fill="auto"/>
            <w:vAlign w:val="bottom"/>
          </w:tcPr>
          <w:p w:rsidR="00647AE4" w:rsidRDefault="00647AE4" w:rsidP="00373AAC">
            <w:pPr>
              <w:spacing w:line="240" w:lineRule="auto"/>
              <w:jc w:val="right"/>
              <w:rPr>
                <w:rFonts w:ascii="Arial" w:eastAsia="Times New Roman" w:hAnsi="Arial" w:cs="Arial"/>
                <w:sz w:val="20"/>
                <w:szCs w:val="20"/>
                <w:lang w:val="en-US"/>
              </w:rPr>
            </w:pPr>
            <w:r>
              <w:rPr>
                <w:rFonts w:ascii="Arial" w:eastAsia="Times New Roman" w:hAnsi="Arial" w:cs="Arial"/>
                <w:sz w:val="20"/>
                <w:szCs w:val="20"/>
                <w:lang w:val="en-US"/>
              </w:rPr>
              <w:t>1.020</w:t>
            </w:r>
          </w:p>
        </w:tc>
      </w:tr>
    </w:tbl>
    <w:p w:rsidR="00647AE4" w:rsidRDefault="00647AE4" w:rsidP="00647AE4">
      <w:pPr>
        <w:spacing w:line="240" w:lineRule="auto"/>
      </w:pPr>
      <w:r>
        <w:rPr>
          <w:vertAlign w:val="superscript"/>
        </w:rPr>
        <w:lastRenderedPageBreak/>
        <w:t>(1)</w:t>
      </w:r>
      <w:r>
        <w:t xml:space="preserve"> not indicated because of having a very limited interpretation</w:t>
      </w:r>
      <w:r>
        <w:br/>
      </w:r>
      <w:r>
        <w:rPr>
          <w:vertAlign w:val="superscript"/>
        </w:rPr>
        <w:t>(2)</w:t>
      </w:r>
      <w:r>
        <w:t xml:space="preserve"> z-transformed to a mean of zero and a standard deviation (</w:t>
      </w:r>
      <w:proofErr w:type="spellStart"/>
      <w:r>
        <w:t>sd</w:t>
      </w:r>
      <w:proofErr w:type="spellEnd"/>
      <w:r>
        <w:t xml:space="preserve">) of one; mean and </w:t>
      </w:r>
      <w:proofErr w:type="spellStart"/>
      <w:r>
        <w:t>sd</w:t>
      </w:r>
      <w:proofErr w:type="spellEnd"/>
      <w:r>
        <w:t xml:space="preserve"> of the original variable were 4.003 and 1.908, respectively</w:t>
      </w:r>
      <w:r>
        <w:br/>
      </w:r>
      <w:r>
        <w:rPr>
          <w:vertAlign w:val="superscript"/>
        </w:rPr>
        <w:t>(3)</w:t>
      </w:r>
      <w:r>
        <w:t xml:space="preserve"> log- and then z-transformed; mean and </w:t>
      </w:r>
      <w:proofErr w:type="spellStart"/>
      <w:r>
        <w:t>sd</w:t>
      </w:r>
      <w:proofErr w:type="spellEnd"/>
      <w:r>
        <w:t xml:space="preserve"> of the original log-transformed variable were 2.075 and 0.955, respectively</w:t>
      </w:r>
      <w:r>
        <w:br/>
      </w:r>
      <w:r>
        <w:rPr>
          <w:vertAlign w:val="superscript"/>
        </w:rPr>
        <w:t>(4)</w:t>
      </w:r>
      <w:r>
        <w:t xml:space="preserve"> log- and then z-transformed; mean and </w:t>
      </w:r>
      <w:proofErr w:type="spellStart"/>
      <w:r>
        <w:t>sd</w:t>
      </w:r>
      <w:proofErr w:type="spellEnd"/>
      <w:r>
        <w:t xml:space="preserve"> of the original log-transformed variable (+1) were 0.454 and 0.618, respectively</w:t>
      </w:r>
      <w:r>
        <w:br/>
      </w:r>
      <w:r>
        <w:rPr>
          <w:vertAlign w:val="superscript"/>
        </w:rPr>
        <w:t>(5)</w:t>
      </w:r>
      <w:r>
        <w:t xml:space="preserve"> log- and then z-transformed; mean and </w:t>
      </w:r>
      <w:proofErr w:type="spellStart"/>
      <w:r>
        <w:t>sd</w:t>
      </w:r>
      <w:proofErr w:type="spellEnd"/>
      <w:r>
        <w:t xml:space="preserve"> of the original log-transformed variable (+1) were 0.664 and 0.683, respectively</w:t>
      </w:r>
      <w:r>
        <w:br/>
      </w:r>
      <w:r>
        <w:rPr>
          <w:vertAlign w:val="superscript"/>
        </w:rPr>
        <w:t>(6)</w:t>
      </w:r>
      <w:r>
        <w:t xml:space="preserve"> z-transformed; mean and </w:t>
      </w:r>
      <w:proofErr w:type="spellStart"/>
      <w:r>
        <w:t>sd</w:t>
      </w:r>
      <w:proofErr w:type="spellEnd"/>
      <w:r>
        <w:t xml:space="preserve"> of the original variable were 3.237 and 0.970, respectively</w:t>
      </w:r>
      <w:r>
        <w:br/>
      </w:r>
      <w:r>
        <w:rPr>
          <w:vertAlign w:val="superscript"/>
        </w:rPr>
        <w:t>(7)</w:t>
      </w:r>
      <w:r>
        <w:t xml:space="preserve"> dummy coded with dyadic being the reference category; the indicated test refers to the overall effect of the factor</w:t>
      </w:r>
      <w:r>
        <w:br/>
      </w:r>
      <w:r>
        <w:rPr>
          <w:vertAlign w:val="superscript"/>
        </w:rPr>
        <w:t>(8)</w:t>
      </w:r>
      <w:r>
        <w:t xml:space="preserve"> log- and then z-transformed; mean and </w:t>
      </w:r>
      <w:proofErr w:type="spellStart"/>
      <w:r>
        <w:t>sd</w:t>
      </w:r>
      <w:proofErr w:type="spellEnd"/>
      <w:r>
        <w:t xml:space="preserve"> of the original log-transformed variable (+1) were 3.981 and 1.871, respectively</w:t>
      </w:r>
    </w:p>
    <w:p w:rsidR="00FC5AB2" w:rsidRDefault="00FC5AB2" w:rsidP="00FC5AB2"/>
    <w:p w:rsidR="00647AE4" w:rsidRPr="00F63ABA" w:rsidRDefault="00373AAC" w:rsidP="00647AE4">
      <w:pPr>
        <w:spacing w:after="0" w:line="240" w:lineRule="auto"/>
        <w:rPr>
          <w:rFonts w:ascii="Calibri" w:eastAsia="Noto Sans CJK SC" w:hAnsi="Calibri" w:cs="Lohit Devanagari"/>
          <w:kern w:val="2"/>
          <w:lang w:eastAsia="zh-CN" w:bidi="hi-IN"/>
        </w:rPr>
      </w:pPr>
      <w:r>
        <w:rPr>
          <w:rFonts w:ascii="Calibri" w:eastAsia="Noto Sans CJK SC" w:hAnsi="Calibri" w:cs="Lohit Devanagari"/>
          <w:kern w:val="2"/>
          <w:lang w:eastAsia="zh-CN" w:bidi="hi-IN"/>
        </w:rPr>
        <w:t>SI table 4</w:t>
      </w:r>
      <w:r w:rsidR="00647AE4" w:rsidRPr="00F63ABA">
        <w:rPr>
          <w:rFonts w:ascii="Calibri" w:eastAsia="Noto Sans CJK SC" w:hAnsi="Calibri" w:cs="Lohit Devanagari"/>
          <w:kern w:val="2"/>
          <w:lang w:eastAsia="zh-CN" w:bidi="hi-IN"/>
        </w:rPr>
        <w:t>. Results of model 2a with the number of successful trials per session as the response (estimates together with standard errors, confidence limits, significance tests, as well as minimum and maximum of model estimates obtained after dropping unique group compositions one at a time).</w:t>
      </w:r>
      <w:r w:rsidR="00647AE4">
        <w:rPr>
          <w:rFonts w:ascii="Calibri" w:eastAsia="Noto Sans CJK SC" w:hAnsi="Calibri" w:cs="Lohit Devanagari"/>
          <w:kern w:val="2"/>
          <w:lang w:eastAsia="zh-CN" w:bidi="hi-IN"/>
        </w:rPr>
        <w:t xml:space="preserve"> </w:t>
      </w:r>
      <w:r w:rsidR="00647AE4">
        <w:t>DHRS: displacements by highest ranking subject, DAS: displacements by all subjects.</w:t>
      </w:r>
    </w:p>
    <w:tbl>
      <w:tblPr>
        <w:tblW w:w="9105" w:type="dxa"/>
        <w:tblInd w:w="93" w:type="dxa"/>
        <w:tblLook w:val="04A0" w:firstRow="1" w:lastRow="0" w:firstColumn="1" w:lastColumn="0" w:noHBand="0" w:noVBand="1"/>
      </w:tblPr>
      <w:tblGrid>
        <w:gridCol w:w="1744"/>
        <w:gridCol w:w="995"/>
        <w:gridCol w:w="717"/>
        <w:gridCol w:w="1003"/>
        <w:gridCol w:w="973"/>
        <w:gridCol w:w="828"/>
        <w:gridCol w:w="383"/>
        <w:gridCol w:w="820"/>
        <w:gridCol w:w="845"/>
        <w:gridCol w:w="797"/>
      </w:tblGrid>
      <w:tr w:rsidR="00647AE4" w:rsidRPr="00F63ABA" w:rsidTr="00373AAC">
        <w:trPr>
          <w:trHeight w:val="255"/>
        </w:trPr>
        <w:tc>
          <w:tcPr>
            <w:tcW w:w="1753" w:type="dxa"/>
            <w:shd w:val="clear" w:color="auto" w:fill="auto"/>
            <w:vAlign w:val="bottom"/>
          </w:tcPr>
          <w:p w:rsidR="00647AE4" w:rsidRPr="00F63ABA" w:rsidRDefault="00647AE4" w:rsidP="00373AAC">
            <w:pPr>
              <w:spacing w:after="0" w:line="240" w:lineRule="auto"/>
              <w:rPr>
                <w:rFonts w:ascii="Arial" w:eastAsia="Times New Roman" w:hAnsi="Arial" w:cs="Arial"/>
                <w:sz w:val="20"/>
                <w:szCs w:val="20"/>
                <w:lang w:val="en-US"/>
              </w:rPr>
            </w:pPr>
            <w:r w:rsidRPr="00F63ABA">
              <w:rPr>
                <w:rFonts w:ascii="Arial" w:eastAsia="Times New Roman" w:hAnsi="Arial" w:cs="Arial"/>
                <w:sz w:val="20"/>
                <w:szCs w:val="20"/>
                <w:lang w:val="en-US"/>
              </w:rPr>
              <w:t>term</w:t>
            </w:r>
          </w:p>
        </w:tc>
        <w:tc>
          <w:tcPr>
            <w:tcW w:w="995"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Estimate</w:t>
            </w:r>
          </w:p>
        </w:tc>
        <w:tc>
          <w:tcPr>
            <w:tcW w:w="708"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SE</w:t>
            </w:r>
          </w:p>
        </w:tc>
        <w:tc>
          <w:tcPr>
            <w:tcW w:w="1007"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lower Cl</w:t>
            </w:r>
          </w:p>
        </w:tc>
        <w:tc>
          <w:tcPr>
            <w:tcW w:w="976"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upper Cl</w:t>
            </w:r>
          </w:p>
        </w:tc>
        <w:tc>
          <w:tcPr>
            <w:tcW w:w="817"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Symbol" w:eastAsia="Times New Roman" w:hAnsi="Symbol" w:cs="Arial"/>
                <w:sz w:val="20"/>
                <w:szCs w:val="20"/>
                <w:lang w:val="en-US"/>
              </w:rPr>
              <w:t></w:t>
            </w:r>
            <w:r w:rsidRPr="00F63ABA">
              <w:rPr>
                <w:rFonts w:ascii="Arial" w:eastAsia="Times New Roman" w:hAnsi="Arial" w:cs="Arial"/>
                <w:sz w:val="20"/>
                <w:szCs w:val="20"/>
                <w:vertAlign w:val="superscript"/>
                <w:lang w:val="en-US"/>
              </w:rPr>
              <w:t>2</w:t>
            </w:r>
          </w:p>
        </w:tc>
        <w:tc>
          <w:tcPr>
            <w:tcW w:w="383"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proofErr w:type="spellStart"/>
            <w:r w:rsidRPr="00F63ABA">
              <w:rPr>
                <w:rFonts w:ascii="Arial" w:eastAsia="Times New Roman" w:hAnsi="Arial" w:cs="Arial"/>
                <w:sz w:val="20"/>
                <w:szCs w:val="20"/>
                <w:lang w:val="en-US"/>
              </w:rPr>
              <w:t>df</w:t>
            </w:r>
            <w:proofErr w:type="spellEnd"/>
          </w:p>
        </w:tc>
        <w:tc>
          <w:tcPr>
            <w:tcW w:w="821"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P</w:t>
            </w:r>
          </w:p>
        </w:tc>
        <w:tc>
          <w:tcPr>
            <w:tcW w:w="847"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min</w:t>
            </w:r>
          </w:p>
        </w:tc>
        <w:tc>
          <w:tcPr>
            <w:tcW w:w="798" w:type="dxa"/>
            <w:shd w:val="clear" w:color="auto" w:fill="auto"/>
            <w:vAlign w:val="bottom"/>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max</w:t>
            </w:r>
          </w:p>
        </w:tc>
      </w:tr>
      <w:tr w:rsidR="00647AE4" w:rsidRPr="00F63ABA" w:rsidTr="00373AAC">
        <w:trPr>
          <w:trHeight w:val="255"/>
        </w:trPr>
        <w:tc>
          <w:tcPr>
            <w:tcW w:w="1753" w:type="dxa"/>
            <w:shd w:val="clear" w:color="auto" w:fill="auto"/>
            <w:vAlign w:val="bottom"/>
          </w:tcPr>
          <w:p w:rsidR="00647AE4" w:rsidRPr="00F63ABA" w:rsidRDefault="00647AE4" w:rsidP="00373AAC">
            <w:pPr>
              <w:spacing w:after="0" w:line="240" w:lineRule="auto"/>
              <w:rPr>
                <w:rFonts w:ascii="Arial" w:eastAsia="Times New Roman" w:hAnsi="Arial" w:cs="Arial"/>
                <w:sz w:val="20"/>
                <w:szCs w:val="20"/>
                <w:lang w:val="en-US"/>
              </w:rPr>
            </w:pPr>
            <w:r w:rsidRPr="00F63ABA">
              <w:rPr>
                <w:rFonts w:ascii="Arial" w:eastAsia="Times New Roman" w:hAnsi="Arial" w:cs="Arial"/>
                <w:sz w:val="20"/>
                <w:szCs w:val="20"/>
                <w:lang w:val="en-US"/>
              </w:rPr>
              <w:t>intercept</w:t>
            </w:r>
          </w:p>
        </w:tc>
        <w:tc>
          <w:tcPr>
            <w:tcW w:w="995"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1.946</w:t>
            </w:r>
          </w:p>
        </w:tc>
        <w:tc>
          <w:tcPr>
            <w:tcW w:w="70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0.125</w:t>
            </w:r>
          </w:p>
        </w:tc>
        <w:tc>
          <w:tcPr>
            <w:tcW w:w="100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1.604</w:t>
            </w:r>
          </w:p>
        </w:tc>
        <w:tc>
          <w:tcPr>
            <w:tcW w:w="976"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2.143</w:t>
            </w:r>
          </w:p>
        </w:tc>
        <w:tc>
          <w:tcPr>
            <w:tcW w:w="817" w:type="dxa"/>
            <w:shd w:val="clear" w:color="auto" w:fill="auto"/>
            <w:vAlign w:val="bottom"/>
          </w:tcPr>
          <w:p w:rsidR="00647AE4" w:rsidRPr="00F63ABA" w:rsidRDefault="00647AE4" w:rsidP="00373AAC">
            <w:pPr>
              <w:spacing w:after="0" w:line="240" w:lineRule="auto"/>
              <w:rPr>
                <w:rFonts w:ascii="Arial" w:eastAsia="Noto Sans CJK SC" w:hAnsi="Arial" w:cs="Arial"/>
                <w:kern w:val="2"/>
                <w:sz w:val="20"/>
                <w:szCs w:val="20"/>
                <w:lang w:eastAsia="zh-CN" w:bidi="hi-IN"/>
              </w:rPr>
            </w:pPr>
          </w:p>
        </w:tc>
        <w:tc>
          <w:tcPr>
            <w:tcW w:w="383" w:type="dxa"/>
            <w:shd w:val="clear" w:color="auto" w:fill="auto"/>
            <w:vAlign w:val="bottom"/>
          </w:tcPr>
          <w:p w:rsidR="00647AE4" w:rsidRPr="00F63ABA" w:rsidRDefault="00647AE4" w:rsidP="00373AAC">
            <w:pPr>
              <w:spacing w:after="0" w:line="240" w:lineRule="auto"/>
              <w:rPr>
                <w:rFonts w:ascii="Arial" w:eastAsia="Noto Sans CJK SC" w:hAnsi="Arial" w:cs="Arial"/>
                <w:kern w:val="2"/>
                <w:sz w:val="20"/>
                <w:szCs w:val="20"/>
                <w:lang w:eastAsia="zh-CN" w:bidi="hi-IN"/>
              </w:rPr>
            </w:pPr>
          </w:p>
        </w:tc>
        <w:tc>
          <w:tcPr>
            <w:tcW w:w="821"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Calibri" w:eastAsia="Noto Sans CJK SC" w:hAnsi="Calibri" w:cs="Lohit Devanagari"/>
                <w:kern w:val="2"/>
                <w:sz w:val="24"/>
                <w:szCs w:val="24"/>
                <w:vertAlign w:val="superscript"/>
                <w:lang w:eastAsia="zh-CN" w:bidi="hi-IN"/>
              </w:rPr>
              <w:t>(1)</w:t>
            </w:r>
          </w:p>
        </w:tc>
        <w:tc>
          <w:tcPr>
            <w:tcW w:w="84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1.582</w:t>
            </w:r>
          </w:p>
        </w:tc>
        <w:tc>
          <w:tcPr>
            <w:tcW w:w="79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1.983</w:t>
            </w:r>
          </w:p>
        </w:tc>
      </w:tr>
      <w:tr w:rsidR="00647AE4" w:rsidRPr="00F63ABA" w:rsidTr="00373AAC">
        <w:trPr>
          <w:trHeight w:val="255"/>
        </w:trPr>
        <w:tc>
          <w:tcPr>
            <w:tcW w:w="1753" w:type="dxa"/>
            <w:shd w:val="clear" w:color="auto" w:fill="auto"/>
            <w:vAlign w:val="bottom"/>
          </w:tcPr>
          <w:p w:rsidR="00647AE4" w:rsidRPr="00F63ABA" w:rsidRDefault="00647AE4" w:rsidP="00373AAC">
            <w:pPr>
              <w:spacing w:after="0" w:line="240" w:lineRule="auto"/>
              <w:rPr>
                <w:rFonts w:ascii="Arial" w:eastAsia="Times New Roman" w:hAnsi="Arial" w:cs="Arial"/>
                <w:sz w:val="20"/>
                <w:szCs w:val="20"/>
                <w:lang w:val="en-US"/>
              </w:rPr>
            </w:pPr>
            <w:r w:rsidRPr="00F63ABA">
              <w:rPr>
                <w:rFonts w:ascii="Arial" w:eastAsia="Times New Roman" w:hAnsi="Arial" w:cs="Arial"/>
                <w:sz w:val="20"/>
                <w:szCs w:val="20"/>
                <w:lang w:val="en-US"/>
              </w:rPr>
              <w:t>max. rank dist.</w:t>
            </w:r>
            <w:r w:rsidRPr="00F63ABA">
              <w:rPr>
                <w:rFonts w:ascii="Calibri" w:eastAsia="Noto Sans CJK SC" w:hAnsi="Calibri" w:cs="Lohit Devanagari"/>
                <w:kern w:val="2"/>
                <w:sz w:val="24"/>
                <w:szCs w:val="24"/>
                <w:vertAlign w:val="superscript"/>
                <w:lang w:eastAsia="zh-CN" w:bidi="hi-IN"/>
              </w:rPr>
              <w:t>(2)</w:t>
            </w:r>
          </w:p>
        </w:tc>
        <w:tc>
          <w:tcPr>
            <w:tcW w:w="995"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-0.188</w:t>
            </w:r>
          </w:p>
        </w:tc>
        <w:tc>
          <w:tcPr>
            <w:tcW w:w="70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0.130</w:t>
            </w:r>
          </w:p>
        </w:tc>
        <w:tc>
          <w:tcPr>
            <w:tcW w:w="100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-0.443</w:t>
            </w:r>
          </w:p>
        </w:tc>
        <w:tc>
          <w:tcPr>
            <w:tcW w:w="976"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0.067</w:t>
            </w:r>
          </w:p>
        </w:tc>
        <w:tc>
          <w:tcPr>
            <w:tcW w:w="81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2.126</w:t>
            </w:r>
          </w:p>
        </w:tc>
        <w:tc>
          <w:tcPr>
            <w:tcW w:w="383"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w:t>
            </w:r>
          </w:p>
        </w:tc>
        <w:tc>
          <w:tcPr>
            <w:tcW w:w="821"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0.145</w:t>
            </w:r>
          </w:p>
        </w:tc>
        <w:tc>
          <w:tcPr>
            <w:tcW w:w="84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-0.218</w:t>
            </w:r>
          </w:p>
        </w:tc>
        <w:tc>
          <w:tcPr>
            <w:tcW w:w="79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-0.014</w:t>
            </w:r>
          </w:p>
        </w:tc>
      </w:tr>
      <w:tr w:rsidR="00647AE4" w:rsidRPr="00F63ABA" w:rsidTr="00373AAC">
        <w:trPr>
          <w:trHeight w:val="255"/>
        </w:trPr>
        <w:tc>
          <w:tcPr>
            <w:tcW w:w="1753" w:type="dxa"/>
            <w:shd w:val="clear" w:color="auto" w:fill="auto"/>
            <w:vAlign w:val="bottom"/>
          </w:tcPr>
          <w:p w:rsidR="00647AE4" w:rsidRPr="00F63ABA" w:rsidRDefault="00647AE4" w:rsidP="00373AAC">
            <w:pPr>
              <w:spacing w:after="0" w:line="240" w:lineRule="auto"/>
              <w:rPr>
                <w:rFonts w:ascii="Arial" w:eastAsia="Times New Roman" w:hAnsi="Arial" w:cs="Arial"/>
                <w:sz w:val="20"/>
                <w:szCs w:val="20"/>
                <w:lang w:val="en-US"/>
              </w:rPr>
            </w:pPr>
            <w:r w:rsidRPr="00F63ABA">
              <w:rPr>
                <w:rFonts w:ascii="Arial" w:eastAsia="Times New Roman" w:hAnsi="Arial" w:cs="Arial"/>
                <w:sz w:val="20"/>
                <w:szCs w:val="20"/>
                <w:lang w:val="en-US"/>
              </w:rPr>
              <w:t xml:space="preserve">min. </w:t>
            </w:r>
            <w:proofErr w:type="spellStart"/>
            <w:r w:rsidRPr="00F63ABA">
              <w:rPr>
                <w:rFonts w:ascii="Arial" w:eastAsia="Times New Roman" w:hAnsi="Arial" w:cs="Arial"/>
                <w:sz w:val="20"/>
                <w:szCs w:val="20"/>
                <w:lang w:val="en-US"/>
              </w:rPr>
              <w:t>aff</w:t>
            </w:r>
            <w:proofErr w:type="spellEnd"/>
            <w:r w:rsidRPr="00F63ABA">
              <w:rPr>
                <w:rFonts w:ascii="Arial" w:eastAsia="Times New Roman" w:hAnsi="Arial" w:cs="Arial"/>
                <w:sz w:val="20"/>
                <w:szCs w:val="20"/>
                <w:lang w:val="en-US"/>
              </w:rPr>
              <w:t>.</w:t>
            </w:r>
            <w:r w:rsidRPr="00F63ABA">
              <w:rPr>
                <w:rFonts w:ascii="Calibri" w:eastAsia="Noto Sans CJK SC" w:hAnsi="Calibri" w:cs="Lohit Devanagari"/>
                <w:kern w:val="2"/>
                <w:sz w:val="24"/>
                <w:szCs w:val="24"/>
                <w:vertAlign w:val="superscript"/>
                <w:lang w:eastAsia="zh-CN" w:bidi="hi-IN"/>
              </w:rPr>
              <w:t>(3)</w:t>
            </w:r>
          </w:p>
        </w:tc>
        <w:tc>
          <w:tcPr>
            <w:tcW w:w="995"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0.000</w:t>
            </w:r>
          </w:p>
        </w:tc>
        <w:tc>
          <w:tcPr>
            <w:tcW w:w="70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0.129</w:t>
            </w:r>
          </w:p>
        </w:tc>
        <w:tc>
          <w:tcPr>
            <w:tcW w:w="100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-0.258</w:t>
            </w:r>
          </w:p>
        </w:tc>
        <w:tc>
          <w:tcPr>
            <w:tcW w:w="976"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0.258</w:t>
            </w:r>
          </w:p>
        </w:tc>
        <w:tc>
          <w:tcPr>
            <w:tcW w:w="81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0.000</w:t>
            </w:r>
          </w:p>
        </w:tc>
        <w:tc>
          <w:tcPr>
            <w:tcW w:w="383"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w:t>
            </w:r>
          </w:p>
        </w:tc>
        <w:tc>
          <w:tcPr>
            <w:tcW w:w="821"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0.998</w:t>
            </w:r>
          </w:p>
        </w:tc>
        <w:tc>
          <w:tcPr>
            <w:tcW w:w="84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-0.099</w:t>
            </w:r>
          </w:p>
        </w:tc>
        <w:tc>
          <w:tcPr>
            <w:tcW w:w="79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0.033</w:t>
            </w:r>
          </w:p>
        </w:tc>
      </w:tr>
      <w:tr w:rsidR="00647AE4" w:rsidRPr="00F63ABA" w:rsidTr="00373AAC">
        <w:trPr>
          <w:trHeight w:val="255"/>
        </w:trPr>
        <w:tc>
          <w:tcPr>
            <w:tcW w:w="1753" w:type="dxa"/>
            <w:shd w:val="clear" w:color="auto" w:fill="auto"/>
            <w:vAlign w:val="bottom"/>
          </w:tcPr>
          <w:p w:rsidR="00647AE4" w:rsidRPr="00F63ABA" w:rsidRDefault="00647AE4" w:rsidP="00373AAC">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DHRS</w:t>
            </w:r>
            <w:r w:rsidRPr="00F63ABA">
              <w:rPr>
                <w:rFonts w:ascii="Calibri" w:eastAsia="Noto Sans CJK SC" w:hAnsi="Calibri" w:cs="Lohit Devanagari"/>
                <w:kern w:val="2"/>
                <w:sz w:val="24"/>
                <w:szCs w:val="24"/>
                <w:vertAlign w:val="superscript"/>
                <w:lang w:eastAsia="zh-CN" w:bidi="hi-IN"/>
              </w:rPr>
              <w:t>(4)</w:t>
            </w:r>
          </w:p>
        </w:tc>
        <w:tc>
          <w:tcPr>
            <w:tcW w:w="995"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0.042</w:t>
            </w:r>
          </w:p>
        </w:tc>
        <w:tc>
          <w:tcPr>
            <w:tcW w:w="70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0.281</w:t>
            </w:r>
          </w:p>
        </w:tc>
        <w:tc>
          <w:tcPr>
            <w:tcW w:w="100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-0.453</w:t>
            </w:r>
          </w:p>
        </w:tc>
        <w:tc>
          <w:tcPr>
            <w:tcW w:w="976"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0.547</w:t>
            </w:r>
          </w:p>
        </w:tc>
        <w:tc>
          <w:tcPr>
            <w:tcW w:w="81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0.022</w:t>
            </w:r>
          </w:p>
        </w:tc>
        <w:tc>
          <w:tcPr>
            <w:tcW w:w="383"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w:t>
            </w:r>
          </w:p>
        </w:tc>
        <w:tc>
          <w:tcPr>
            <w:tcW w:w="821"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0.882</w:t>
            </w:r>
          </w:p>
        </w:tc>
        <w:tc>
          <w:tcPr>
            <w:tcW w:w="84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-0.280</w:t>
            </w:r>
          </w:p>
        </w:tc>
        <w:tc>
          <w:tcPr>
            <w:tcW w:w="79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0.211</w:t>
            </w:r>
          </w:p>
        </w:tc>
      </w:tr>
      <w:tr w:rsidR="00647AE4" w:rsidRPr="00F63ABA" w:rsidTr="00373AAC">
        <w:trPr>
          <w:trHeight w:val="255"/>
        </w:trPr>
        <w:tc>
          <w:tcPr>
            <w:tcW w:w="1753" w:type="dxa"/>
            <w:shd w:val="clear" w:color="auto" w:fill="auto"/>
            <w:vAlign w:val="bottom"/>
          </w:tcPr>
          <w:p w:rsidR="00647AE4" w:rsidRPr="00F63ABA" w:rsidRDefault="00647AE4" w:rsidP="00373AAC">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DAS</w:t>
            </w:r>
            <w:r w:rsidRPr="00F63ABA">
              <w:rPr>
                <w:rFonts w:ascii="Calibri" w:eastAsia="Noto Sans CJK SC" w:hAnsi="Calibri" w:cs="Lohit Devanagari"/>
                <w:kern w:val="2"/>
                <w:sz w:val="24"/>
                <w:szCs w:val="24"/>
                <w:vertAlign w:val="superscript"/>
                <w:lang w:eastAsia="zh-CN" w:bidi="hi-IN"/>
              </w:rPr>
              <w:t>(5)</w:t>
            </w:r>
          </w:p>
        </w:tc>
        <w:tc>
          <w:tcPr>
            <w:tcW w:w="995"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-1.518</w:t>
            </w:r>
          </w:p>
        </w:tc>
        <w:tc>
          <w:tcPr>
            <w:tcW w:w="70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0.276</w:t>
            </w:r>
          </w:p>
        </w:tc>
        <w:tc>
          <w:tcPr>
            <w:tcW w:w="100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-2.070</w:t>
            </w:r>
          </w:p>
        </w:tc>
        <w:tc>
          <w:tcPr>
            <w:tcW w:w="976"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-1.143</w:t>
            </w:r>
          </w:p>
        </w:tc>
        <w:tc>
          <w:tcPr>
            <w:tcW w:w="81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31.206</w:t>
            </w:r>
          </w:p>
        </w:tc>
        <w:tc>
          <w:tcPr>
            <w:tcW w:w="383"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w:t>
            </w:r>
          </w:p>
        </w:tc>
        <w:tc>
          <w:tcPr>
            <w:tcW w:w="821"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0.000</w:t>
            </w:r>
          </w:p>
        </w:tc>
        <w:tc>
          <w:tcPr>
            <w:tcW w:w="847"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-1.769</w:t>
            </w:r>
          </w:p>
        </w:tc>
        <w:tc>
          <w:tcPr>
            <w:tcW w:w="798" w:type="dxa"/>
            <w:shd w:val="clear" w:color="auto" w:fill="auto"/>
            <w:vAlign w:val="bottom"/>
          </w:tcPr>
          <w:p w:rsidR="00647AE4" w:rsidRPr="00F63ABA" w:rsidRDefault="00647AE4" w:rsidP="00373AAC">
            <w:pPr>
              <w:spacing w:after="0" w:line="240" w:lineRule="auto"/>
              <w:jc w:val="right"/>
              <w:rPr>
                <w:rFonts w:ascii="Arial" w:eastAsia="Noto Sans CJK SC" w:hAnsi="Arial" w:cs="Arial"/>
                <w:kern w:val="2"/>
                <w:sz w:val="20"/>
                <w:szCs w:val="20"/>
                <w:lang w:eastAsia="zh-CN" w:bidi="hi-IN"/>
              </w:rPr>
            </w:pPr>
            <w:r w:rsidRPr="00F63ABA">
              <w:rPr>
                <w:rFonts w:ascii="Arial" w:eastAsia="Noto Sans CJK SC" w:hAnsi="Arial" w:cs="Arial"/>
                <w:kern w:val="2"/>
                <w:sz w:val="20"/>
                <w:szCs w:val="20"/>
                <w:lang w:eastAsia="zh-CN" w:bidi="hi-IN"/>
              </w:rPr>
              <w:t>-1.374</w:t>
            </w:r>
          </w:p>
        </w:tc>
      </w:tr>
    </w:tbl>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(1)</w:t>
      </w:r>
      <w:r w:rsidRPr="00F63ABA">
        <w:rPr>
          <w:rFonts w:ascii="Calibri" w:eastAsia="Noto Sans CJK SC" w:hAnsi="Calibri" w:cs="Lohit Devanagari"/>
          <w:kern w:val="2"/>
          <w:lang w:eastAsia="zh-CN" w:bidi="hi-IN"/>
        </w:rPr>
        <w:t xml:space="preserve"> not indicated because of having a very limited interpretation,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(2)</w:t>
      </w:r>
      <w:r w:rsidRPr="00F63ABA">
        <w:rPr>
          <w:rFonts w:ascii="Calibri" w:eastAsia="Noto Sans CJK SC" w:hAnsi="Calibri" w:cs="Lohit Devanagari"/>
          <w:kern w:val="2"/>
          <w:lang w:eastAsia="zh-CN" w:bidi="hi-IN"/>
        </w:rPr>
        <w:t xml:space="preserve"> z-transformed to a mean of zero and a standard deviation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one;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variable were 5.367 and 1.200,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(3)</w:t>
      </w:r>
      <w:r w:rsidRPr="00F63ABA">
        <w:rPr>
          <w:rFonts w:ascii="Calibri" w:eastAsia="Noto Sans CJK SC" w:hAnsi="Calibri" w:cs="Lohit Devanagari"/>
          <w:kern w:val="2"/>
          <w:lang w:eastAsia="zh-CN" w:bidi="hi-IN"/>
        </w:rPr>
        <w:t xml:space="preserve"> log- and then z-transformed;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log-transformed variable were 1.459 and 0.584,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(4)</w:t>
      </w:r>
      <w:r w:rsidRPr="00F63ABA">
        <w:rPr>
          <w:rFonts w:ascii="Calibri" w:eastAsia="Noto Sans CJK SC" w:hAnsi="Calibri" w:cs="Lohit Devanagari"/>
          <w:kern w:val="2"/>
          <w:lang w:eastAsia="zh-CN" w:bidi="hi-IN"/>
        </w:rPr>
        <w:t xml:space="preserve"> log- and then z-transformed;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log-transformed variable (+1) were 0.343 and 0.481,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(5)</w:t>
      </w:r>
      <w:r w:rsidRPr="00F63ABA">
        <w:rPr>
          <w:rFonts w:ascii="Calibri" w:eastAsia="Noto Sans CJK SC" w:hAnsi="Calibri" w:cs="Lohit Devanagari"/>
          <w:kern w:val="2"/>
          <w:lang w:eastAsia="zh-CN" w:bidi="hi-IN"/>
        </w:rPr>
        <w:t xml:space="preserve"> log- and then z-transformed;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log-transformed variable (+1) were 0.719 and 0.564</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(6)</w:t>
      </w:r>
      <w:r w:rsidRPr="00F63ABA">
        <w:rPr>
          <w:rFonts w:ascii="Calibri" w:eastAsia="Noto Sans CJK SC" w:hAnsi="Calibri" w:cs="Lohit Devanagari"/>
          <w:kern w:val="2"/>
          <w:lang w:eastAsia="zh-CN" w:bidi="hi-IN"/>
        </w:rPr>
        <w:t xml:space="preserve"> log- and then z-transformed;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log-transformed variable (+1) were 0.730 and 0.576</w:t>
      </w:r>
    </w:p>
    <w:p w:rsidR="00647AE4" w:rsidRDefault="00647AE4" w:rsidP="00FC5AB2"/>
    <w:p w:rsidR="00647AE4" w:rsidRPr="00F63ABA" w:rsidRDefault="00647AE4" w:rsidP="00647AE4">
      <w:pPr>
        <w:spacing w:after="0" w:line="240" w:lineRule="auto"/>
        <w:rPr>
          <w:rFonts w:ascii="Calibri" w:eastAsia="Noto Sans CJK SC" w:hAnsi="Calibri" w:cs="Lohit Devanagari"/>
          <w:kern w:val="2"/>
          <w:lang w:eastAsia="zh-CN" w:bidi="hi-IN"/>
        </w:rPr>
      </w:pPr>
      <w:r>
        <w:rPr>
          <w:rFonts w:ascii="Calibri" w:eastAsia="Noto Sans CJK SC" w:hAnsi="Calibri" w:cs="Lohit Devanagari"/>
          <w:kern w:val="2"/>
          <w:lang w:eastAsia="zh-CN" w:bidi="hi-IN"/>
        </w:rPr>
        <w:t>SI t</w:t>
      </w:r>
      <w:r w:rsidRPr="00F63ABA">
        <w:rPr>
          <w:rFonts w:ascii="Calibri" w:eastAsia="Noto Sans CJK SC" w:hAnsi="Calibri" w:cs="Lohit Devanagari"/>
          <w:kern w:val="2"/>
          <w:lang w:eastAsia="zh-CN" w:bidi="hi-IN"/>
        </w:rPr>
        <w:t xml:space="preserve">able </w:t>
      </w:r>
      <w:r w:rsidR="00373AAC">
        <w:rPr>
          <w:rFonts w:ascii="Calibri" w:eastAsia="Noto Sans CJK SC" w:hAnsi="Calibri" w:cs="Lohit Devanagari"/>
          <w:kern w:val="2"/>
          <w:lang w:eastAsia="zh-CN" w:bidi="hi-IN"/>
        </w:rPr>
        <w:t>5</w:t>
      </w:r>
      <w:r w:rsidRPr="00F63ABA">
        <w:rPr>
          <w:rFonts w:ascii="Calibri" w:eastAsia="Noto Sans CJK SC" w:hAnsi="Calibri" w:cs="Lohit Devanagari"/>
          <w:kern w:val="2"/>
          <w:lang w:eastAsia="zh-CN" w:bidi="hi-IN"/>
        </w:rPr>
        <w:t xml:space="preserve">. Results of model 2b with the number of successful trials per session as the response and including </w:t>
      </w:r>
      <w:proofErr w:type="spellStart"/>
      <w:r w:rsidRPr="00F63ABA">
        <w:rPr>
          <w:rFonts w:ascii="Calibri" w:eastAsia="Noto Sans CJK SC" w:hAnsi="Calibri" w:cs="Lohit Devanagari"/>
          <w:kern w:val="2"/>
          <w:lang w:eastAsia="zh-CN" w:bidi="hi-IN"/>
        </w:rPr>
        <w:t>SRP.rank_avg</w:t>
      </w:r>
      <w:proofErr w:type="spellEnd"/>
      <w:r w:rsidRPr="00F63ABA">
        <w:rPr>
          <w:rFonts w:ascii="Calibri" w:eastAsia="Noto Sans CJK SC" w:hAnsi="Calibri" w:cs="Lohit Devanagari"/>
          <w:kern w:val="2"/>
          <w:lang w:eastAsia="zh-CN" w:bidi="hi-IN"/>
        </w:rPr>
        <w:t xml:space="preserve"> as an additional predictor (estimates together with standard errors, confidence limits, significance tests, as well as minimum and maximum of model estimates obtained after dropping unique group compositions one at a time).</w:t>
      </w:r>
      <w:r>
        <w:rPr>
          <w:rFonts w:ascii="Calibri" w:eastAsia="Noto Sans CJK SC" w:hAnsi="Calibri" w:cs="Lohit Devanagari"/>
          <w:kern w:val="2"/>
          <w:lang w:eastAsia="zh-CN" w:bidi="hi-IN"/>
        </w:rPr>
        <w:t xml:space="preserve"> </w:t>
      </w:r>
      <w:r>
        <w:t>DHRS: displacements by highest ranking subject, DAS: displacements by all subjects.</w:t>
      </w:r>
    </w:p>
    <w:tbl>
      <w:tblPr>
        <w:tblW w:w="9015" w:type="dxa"/>
        <w:tblInd w:w="93" w:type="dxa"/>
        <w:tblLook w:val="04A0" w:firstRow="1" w:lastRow="0" w:firstColumn="1" w:lastColumn="0" w:noHBand="0" w:noVBand="1"/>
      </w:tblPr>
      <w:tblGrid>
        <w:gridCol w:w="1780"/>
        <w:gridCol w:w="995"/>
        <w:gridCol w:w="717"/>
        <w:gridCol w:w="1023"/>
        <w:gridCol w:w="990"/>
        <w:gridCol w:w="740"/>
        <w:gridCol w:w="383"/>
        <w:gridCol w:w="717"/>
        <w:gridCol w:w="860"/>
        <w:gridCol w:w="810"/>
      </w:tblGrid>
      <w:tr w:rsidR="00647AE4" w:rsidRPr="00F63ABA" w:rsidTr="00373AAC">
        <w:trPr>
          <w:trHeight w:val="255"/>
        </w:trPr>
        <w:tc>
          <w:tcPr>
            <w:tcW w:w="178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r w:rsidRPr="00F63ABA">
              <w:rPr>
                <w:rFonts w:ascii="Arial" w:eastAsia="Times New Roman" w:hAnsi="Arial" w:cs="Arial"/>
                <w:sz w:val="20"/>
                <w:szCs w:val="20"/>
                <w:lang w:val="en-US"/>
              </w:rPr>
              <w:t>term</w:t>
            </w:r>
          </w:p>
        </w:tc>
        <w:tc>
          <w:tcPr>
            <w:tcW w:w="995"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Estimate</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SE</w:t>
            </w:r>
          </w:p>
        </w:tc>
        <w:tc>
          <w:tcPr>
            <w:tcW w:w="102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lower Cl</w:t>
            </w:r>
          </w:p>
        </w:tc>
        <w:tc>
          <w:tcPr>
            <w:tcW w:w="99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upper Cl</w:t>
            </w:r>
          </w:p>
        </w:tc>
        <w:tc>
          <w:tcPr>
            <w:tcW w:w="74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c2</w:t>
            </w:r>
          </w:p>
        </w:tc>
        <w:tc>
          <w:tcPr>
            <w:tcW w:w="38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proofErr w:type="spellStart"/>
            <w:r w:rsidRPr="00F63ABA">
              <w:rPr>
                <w:rFonts w:ascii="Arial" w:eastAsia="Times New Roman" w:hAnsi="Arial" w:cs="Arial"/>
                <w:sz w:val="20"/>
                <w:szCs w:val="20"/>
                <w:lang w:val="en-US"/>
              </w:rPr>
              <w:t>df</w:t>
            </w:r>
            <w:proofErr w:type="spellEnd"/>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P</w:t>
            </w:r>
          </w:p>
        </w:tc>
        <w:tc>
          <w:tcPr>
            <w:tcW w:w="86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min</w:t>
            </w:r>
          </w:p>
        </w:tc>
        <w:tc>
          <w:tcPr>
            <w:tcW w:w="81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max</w:t>
            </w:r>
          </w:p>
        </w:tc>
      </w:tr>
      <w:tr w:rsidR="00647AE4" w:rsidRPr="00F63ABA" w:rsidTr="00373AAC">
        <w:trPr>
          <w:trHeight w:val="255"/>
        </w:trPr>
        <w:tc>
          <w:tcPr>
            <w:tcW w:w="178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r w:rsidRPr="00F63ABA">
              <w:rPr>
                <w:rFonts w:ascii="Arial" w:eastAsia="Times New Roman" w:hAnsi="Arial" w:cs="Arial"/>
                <w:sz w:val="20"/>
                <w:szCs w:val="20"/>
                <w:lang w:val="en-US"/>
              </w:rPr>
              <w:t>intercept</w:t>
            </w:r>
          </w:p>
        </w:tc>
        <w:tc>
          <w:tcPr>
            <w:tcW w:w="995"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2.715</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0.068</w:t>
            </w:r>
          </w:p>
        </w:tc>
        <w:tc>
          <w:tcPr>
            <w:tcW w:w="102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2.523</w:t>
            </w:r>
          </w:p>
        </w:tc>
        <w:tc>
          <w:tcPr>
            <w:tcW w:w="99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2.817</w:t>
            </w:r>
          </w:p>
        </w:tc>
        <w:tc>
          <w:tcPr>
            <w:tcW w:w="74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p>
        </w:tc>
        <w:tc>
          <w:tcPr>
            <w:tcW w:w="38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Calibri" w:eastAsia="Noto Sans CJK SC" w:hAnsi="Calibri" w:cs="Lohit Devanagari"/>
                <w:kern w:val="2"/>
                <w:sz w:val="24"/>
                <w:szCs w:val="24"/>
                <w:vertAlign w:val="superscript"/>
                <w:lang w:eastAsia="zh-CN" w:bidi="hi-IN"/>
              </w:rPr>
              <w:t>(1)</w:t>
            </w:r>
          </w:p>
        </w:tc>
        <w:tc>
          <w:tcPr>
            <w:tcW w:w="86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2.686</w:t>
            </w:r>
          </w:p>
        </w:tc>
        <w:tc>
          <w:tcPr>
            <w:tcW w:w="81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2.733</w:t>
            </w:r>
          </w:p>
        </w:tc>
      </w:tr>
      <w:tr w:rsidR="00647AE4" w:rsidRPr="00F63ABA" w:rsidTr="00373AAC">
        <w:trPr>
          <w:trHeight w:val="255"/>
        </w:trPr>
        <w:tc>
          <w:tcPr>
            <w:tcW w:w="178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r w:rsidRPr="00F63ABA">
              <w:rPr>
                <w:rFonts w:ascii="Arial" w:eastAsia="Times New Roman" w:hAnsi="Arial" w:cs="Arial"/>
                <w:sz w:val="20"/>
                <w:szCs w:val="20"/>
                <w:lang w:val="en-US"/>
              </w:rPr>
              <w:t>max. rank dist.</w:t>
            </w:r>
            <w:r w:rsidRPr="00F63ABA">
              <w:rPr>
                <w:rFonts w:ascii="Calibri" w:eastAsia="Noto Sans CJK SC" w:hAnsi="Calibri" w:cs="Lohit Devanagari"/>
                <w:kern w:val="2"/>
                <w:sz w:val="24"/>
                <w:szCs w:val="24"/>
                <w:vertAlign w:val="superscript"/>
                <w:lang w:eastAsia="zh-CN" w:bidi="hi-IN"/>
              </w:rPr>
              <w:t>(2)</w:t>
            </w:r>
          </w:p>
        </w:tc>
        <w:tc>
          <w:tcPr>
            <w:tcW w:w="995"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-0.079</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0.078</w:t>
            </w:r>
          </w:p>
        </w:tc>
        <w:tc>
          <w:tcPr>
            <w:tcW w:w="102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-0.225</w:t>
            </w:r>
          </w:p>
        </w:tc>
        <w:tc>
          <w:tcPr>
            <w:tcW w:w="99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0.073</w:t>
            </w:r>
          </w:p>
        </w:tc>
        <w:tc>
          <w:tcPr>
            <w:tcW w:w="74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1.037</w:t>
            </w:r>
          </w:p>
        </w:tc>
        <w:tc>
          <w:tcPr>
            <w:tcW w:w="38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1</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0.309</w:t>
            </w:r>
          </w:p>
        </w:tc>
        <w:tc>
          <w:tcPr>
            <w:tcW w:w="86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-0.121</w:t>
            </w:r>
          </w:p>
        </w:tc>
        <w:tc>
          <w:tcPr>
            <w:tcW w:w="81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-0.051</w:t>
            </w:r>
          </w:p>
        </w:tc>
      </w:tr>
      <w:tr w:rsidR="00647AE4" w:rsidRPr="00F63ABA" w:rsidTr="00373AAC">
        <w:trPr>
          <w:trHeight w:val="255"/>
        </w:trPr>
        <w:tc>
          <w:tcPr>
            <w:tcW w:w="178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r w:rsidRPr="00F63ABA">
              <w:rPr>
                <w:rFonts w:ascii="Arial" w:eastAsia="Times New Roman" w:hAnsi="Arial" w:cs="Arial"/>
                <w:sz w:val="20"/>
                <w:szCs w:val="20"/>
                <w:lang w:val="en-US"/>
              </w:rPr>
              <w:t xml:space="preserve">min. </w:t>
            </w:r>
            <w:proofErr w:type="spellStart"/>
            <w:r w:rsidRPr="00F63ABA">
              <w:rPr>
                <w:rFonts w:ascii="Arial" w:eastAsia="Times New Roman" w:hAnsi="Arial" w:cs="Arial"/>
                <w:sz w:val="20"/>
                <w:szCs w:val="20"/>
                <w:lang w:val="en-US"/>
              </w:rPr>
              <w:t>aff</w:t>
            </w:r>
            <w:proofErr w:type="spellEnd"/>
            <w:r w:rsidRPr="00F63ABA">
              <w:rPr>
                <w:rFonts w:ascii="Arial" w:eastAsia="Times New Roman" w:hAnsi="Arial" w:cs="Arial"/>
                <w:sz w:val="20"/>
                <w:szCs w:val="20"/>
                <w:lang w:val="en-US"/>
              </w:rPr>
              <w:t>.</w:t>
            </w:r>
            <w:r w:rsidRPr="00F63ABA">
              <w:rPr>
                <w:rFonts w:ascii="Calibri" w:eastAsia="Noto Sans CJK SC" w:hAnsi="Calibri" w:cs="Lohit Devanagari"/>
                <w:kern w:val="2"/>
                <w:sz w:val="24"/>
                <w:szCs w:val="24"/>
                <w:vertAlign w:val="superscript"/>
                <w:lang w:eastAsia="zh-CN" w:bidi="hi-IN"/>
              </w:rPr>
              <w:t>(3)</w:t>
            </w:r>
          </w:p>
        </w:tc>
        <w:tc>
          <w:tcPr>
            <w:tcW w:w="995"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-0.053</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0.073</w:t>
            </w:r>
          </w:p>
        </w:tc>
        <w:tc>
          <w:tcPr>
            <w:tcW w:w="102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-0.206</w:t>
            </w:r>
          </w:p>
        </w:tc>
        <w:tc>
          <w:tcPr>
            <w:tcW w:w="99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0.091</w:t>
            </w:r>
          </w:p>
        </w:tc>
        <w:tc>
          <w:tcPr>
            <w:tcW w:w="74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0.528</w:t>
            </w:r>
          </w:p>
        </w:tc>
        <w:tc>
          <w:tcPr>
            <w:tcW w:w="38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1</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0.467</w:t>
            </w:r>
          </w:p>
        </w:tc>
        <w:tc>
          <w:tcPr>
            <w:tcW w:w="86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-0.093</w:t>
            </w:r>
          </w:p>
        </w:tc>
        <w:tc>
          <w:tcPr>
            <w:tcW w:w="81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-0.026</w:t>
            </w:r>
          </w:p>
        </w:tc>
      </w:tr>
      <w:tr w:rsidR="00647AE4" w:rsidRPr="00F63ABA" w:rsidTr="00373AAC">
        <w:trPr>
          <w:trHeight w:val="255"/>
        </w:trPr>
        <w:tc>
          <w:tcPr>
            <w:tcW w:w="178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DHRS</w:t>
            </w:r>
            <w:r w:rsidRPr="00F63ABA">
              <w:rPr>
                <w:rFonts w:ascii="Calibri" w:eastAsia="Noto Sans CJK SC" w:hAnsi="Calibri" w:cs="Lohit Devanagari"/>
                <w:kern w:val="2"/>
                <w:sz w:val="24"/>
                <w:szCs w:val="24"/>
                <w:vertAlign w:val="superscript"/>
                <w:lang w:eastAsia="zh-CN" w:bidi="hi-IN"/>
              </w:rPr>
              <w:t>(4)</w:t>
            </w:r>
          </w:p>
        </w:tc>
        <w:tc>
          <w:tcPr>
            <w:tcW w:w="995"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-0.152</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0.121</w:t>
            </w:r>
          </w:p>
        </w:tc>
        <w:tc>
          <w:tcPr>
            <w:tcW w:w="102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-0.391</w:t>
            </w:r>
          </w:p>
        </w:tc>
        <w:tc>
          <w:tcPr>
            <w:tcW w:w="99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0.073</w:t>
            </w:r>
          </w:p>
        </w:tc>
        <w:tc>
          <w:tcPr>
            <w:tcW w:w="74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1.571</w:t>
            </w:r>
          </w:p>
        </w:tc>
        <w:tc>
          <w:tcPr>
            <w:tcW w:w="38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1</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0.210</w:t>
            </w:r>
          </w:p>
        </w:tc>
        <w:tc>
          <w:tcPr>
            <w:tcW w:w="86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-0.199</w:t>
            </w:r>
          </w:p>
        </w:tc>
        <w:tc>
          <w:tcPr>
            <w:tcW w:w="81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-0.066</w:t>
            </w:r>
          </w:p>
        </w:tc>
      </w:tr>
      <w:tr w:rsidR="00647AE4" w:rsidRPr="00F63ABA" w:rsidTr="00373AAC">
        <w:trPr>
          <w:trHeight w:val="255"/>
        </w:trPr>
        <w:tc>
          <w:tcPr>
            <w:tcW w:w="178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DAS</w:t>
            </w:r>
            <w:r w:rsidRPr="00F63ABA">
              <w:rPr>
                <w:rFonts w:ascii="Calibri" w:eastAsia="Noto Sans CJK SC" w:hAnsi="Calibri" w:cs="Lohit Devanagari"/>
                <w:kern w:val="2"/>
                <w:sz w:val="24"/>
                <w:szCs w:val="24"/>
                <w:vertAlign w:val="superscript"/>
                <w:lang w:eastAsia="zh-CN" w:bidi="hi-IN"/>
              </w:rPr>
              <w:t>(5)</w:t>
            </w:r>
          </w:p>
        </w:tc>
        <w:tc>
          <w:tcPr>
            <w:tcW w:w="995"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-0.268</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0.121</w:t>
            </w:r>
          </w:p>
        </w:tc>
        <w:tc>
          <w:tcPr>
            <w:tcW w:w="102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-0.496</w:t>
            </w:r>
          </w:p>
        </w:tc>
        <w:tc>
          <w:tcPr>
            <w:tcW w:w="99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-0.046</w:t>
            </w:r>
          </w:p>
        </w:tc>
        <w:tc>
          <w:tcPr>
            <w:tcW w:w="74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4.685</w:t>
            </w:r>
          </w:p>
        </w:tc>
        <w:tc>
          <w:tcPr>
            <w:tcW w:w="38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1</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0.030</w:t>
            </w:r>
          </w:p>
        </w:tc>
        <w:tc>
          <w:tcPr>
            <w:tcW w:w="86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-0.332</w:t>
            </w:r>
          </w:p>
        </w:tc>
        <w:tc>
          <w:tcPr>
            <w:tcW w:w="81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-0.214</w:t>
            </w:r>
          </w:p>
        </w:tc>
      </w:tr>
      <w:tr w:rsidR="00647AE4" w:rsidRPr="00F63ABA" w:rsidTr="00373AAC">
        <w:trPr>
          <w:trHeight w:val="255"/>
        </w:trPr>
        <w:tc>
          <w:tcPr>
            <w:tcW w:w="178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rPr>
                <w:rFonts w:ascii="Arial" w:eastAsia="Times New Roman" w:hAnsi="Arial" w:cs="Arial"/>
                <w:sz w:val="20"/>
                <w:szCs w:val="20"/>
                <w:lang w:val="en-US"/>
              </w:rPr>
            </w:pPr>
            <w:proofErr w:type="spellStart"/>
            <w:r w:rsidRPr="00F63ABA">
              <w:rPr>
                <w:rFonts w:ascii="Arial" w:eastAsia="Times New Roman" w:hAnsi="Arial" w:cs="Arial"/>
                <w:sz w:val="20"/>
                <w:szCs w:val="20"/>
                <w:lang w:val="en-US"/>
              </w:rPr>
              <w:lastRenderedPageBreak/>
              <w:t>SRP.rank_avg</w:t>
            </w:r>
            <w:proofErr w:type="spellEnd"/>
            <w:r w:rsidRPr="00F63ABA">
              <w:rPr>
                <w:rFonts w:ascii="Calibri" w:eastAsia="Noto Sans CJK SC" w:hAnsi="Calibri" w:cs="Lohit Devanagari"/>
                <w:kern w:val="2"/>
                <w:sz w:val="24"/>
                <w:szCs w:val="24"/>
                <w:vertAlign w:val="superscript"/>
                <w:lang w:eastAsia="zh-CN" w:bidi="hi-IN"/>
              </w:rPr>
              <w:t>(6)</w:t>
            </w:r>
          </w:p>
        </w:tc>
        <w:tc>
          <w:tcPr>
            <w:tcW w:w="995"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-0.112</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0.075</w:t>
            </w:r>
          </w:p>
        </w:tc>
        <w:tc>
          <w:tcPr>
            <w:tcW w:w="102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-0.257</w:t>
            </w:r>
          </w:p>
        </w:tc>
        <w:tc>
          <w:tcPr>
            <w:tcW w:w="99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0.021</w:t>
            </w:r>
          </w:p>
        </w:tc>
        <w:tc>
          <w:tcPr>
            <w:tcW w:w="74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2.180</w:t>
            </w:r>
          </w:p>
        </w:tc>
        <w:tc>
          <w:tcPr>
            <w:tcW w:w="383"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1</w:t>
            </w:r>
          </w:p>
        </w:tc>
        <w:tc>
          <w:tcPr>
            <w:tcW w:w="717"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0.140</w:t>
            </w:r>
          </w:p>
        </w:tc>
        <w:tc>
          <w:tcPr>
            <w:tcW w:w="86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-0.157</w:t>
            </w:r>
          </w:p>
        </w:tc>
        <w:tc>
          <w:tcPr>
            <w:tcW w:w="810" w:type="dxa"/>
            <w:tcBorders>
              <w:top w:val="nil"/>
              <w:left w:val="nil"/>
              <w:bottom w:val="nil"/>
              <w:right w:val="nil"/>
            </w:tcBorders>
            <w:shd w:val="clear" w:color="auto" w:fill="auto"/>
            <w:noWrap/>
            <w:vAlign w:val="bottom"/>
            <w:hideMark/>
          </w:tcPr>
          <w:p w:rsidR="00647AE4" w:rsidRPr="00F63ABA" w:rsidRDefault="00647AE4" w:rsidP="00373AAC">
            <w:pPr>
              <w:spacing w:after="0" w:line="240" w:lineRule="auto"/>
              <w:jc w:val="right"/>
              <w:rPr>
                <w:rFonts w:ascii="Arial" w:eastAsia="Times New Roman" w:hAnsi="Arial" w:cs="Arial"/>
                <w:sz w:val="20"/>
                <w:szCs w:val="20"/>
                <w:lang w:val="en-US"/>
              </w:rPr>
            </w:pPr>
            <w:r w:rsidRPr="00F63ABA">
              <w:rPr>
                <w:rFonts w:ascii="Arial" w:eastAsia="Times New Roman" w:hAnsi="Arial" w:cs="Arial"/>
                <w:sz w:val="20"/>
                <w:szCs w:val="20"/>
                <w:lang w:val="en-US"/>
              </w:rPr>
              <w:t>-0.060</w:t>
            </w:r>
          </w:p>
        </w:tc>
      </w:tr>
    </w:tbl>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(1)</w:t>
      </w:r>
      <w:r w:rsidRPr="00F63ABA">
        <w:rPr>
          <w:rFonts w:ascii="Calibri" w:eastAsia="Noto Sans CJK SC" w:hAnsi="Calibri" w:cs="Lohit Devanagari"/>
          <w:kern w:val="2"/>
          <w:lang w:eastAsia="zh-CN" w:bidi="hi-IN"/>
        </w:rPr>
        <w:t xml:space="preserve"> not indicated because of having a very limited interpretation,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(2)</w:t>
      </w:r>
      <w:r w:rsidRPr="00F63ABA">
        <w:rPr>
          <w:rFonts w:ascii="Calibri" w:eastAsia="Noto Sans CJK SC" w:hAnsi="Calibri" w:cs="Lohit Devanagari"/>
          <w:kern w:val="2"/>
          <w:lang w:eastAsia="zh-CN" w:bidi="hi-IN"/>
        </w:rPr>
        <w:t xml:space="preserve"> z-transformed to a mean of zero and a standard deviation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one;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variable were 5.536 and 1.190,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(3)</w:t>
      </w:r>
      <w:r w:rsidRPr="00F63ABA">
        <w:rPr>
          <w:rFonts w:ascii="Calibri" w:eastAsia="Noto Sans CJK SC" w:hAnsi="Calibri" w:cs="Lohit Devanagari"/>
          <w:kern w:val="2"/>
          <w:lang w:eastAsia="zh-CN" w:bidi="hi-IN"/>
        </w:rPr>
        <w:t xml:space="preserve"> log- and then z-transformed;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log-transformed variable were 1.469 and 0.569,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(4)</w:t>
      </w:r>
      <w:r w:rsidRPr="00F63ABA">
        <w:rPr>
          <w:rFonts w:ascii="Calibri" w:eastAsia="Noto Sans CJK SC" w:hAnsi="Calibri" w:cs="Lohit Devanagari"/>
          <w:kern w:val="2"/>
          <w:lang w:eastAsia="zh-CN" w:bidi="hi-IN"/>
        </w:rPr>
        <w:t xml:space="preserve"> log- and then z-transformed;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log-transformed variable (+1) were 0.219 and 0.225,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(5)</w:t>
      </w:r>
      <w:r w:rsidRPr="00F63ABA">
        <w:rPr>
          <w:rFonts w:ascii="Calibri" w:eastAsia="Noto Sans CJK SC" w:hAnsi="Calibri" w:cs="Lohit Devanagari"/>
          <w:kern w:val="2"/>
          <w:lang w:eastAsia="zh-CN" w:bidi="hi-IN"/>
        </w:rPr>
        <w:t xml:space="preserve"> log- and then z-transformed;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log-transformed variable (+1) were 0.488 and 0.292, respectively</w:t>
      </w:r>
    </w:p>
    <w:p w:rsidR="00647AE4" w:rsidRPr="00F63ABA" w:rsidRDefault="00647AE4" w:rsidP="00647AE4">
      <w:pPr>
        <w:spacing w:after="0" w:line="240" w:lineRule="auto"/>
        <w:rPr>
          <w:rFonts w:ascii="Calibri" w:eastAsia="Noto Sans CJK SC" w:hAnsi="Calibri" w:cs="Lohit Devanagari"/>
          <w:kern w:val="2"/>
          <w:lang w:eastAsia="zh-CN" w:bidi="hi-IN"/>
        </w:rPr>
      </w:pPr>
      <w:r w:rsidRPr="00F63ABA">
        <w:rPr>
          <w:rFonts w:ascii="Calibri" w:eastAsia="Noto Sans CJK SC" w:hAnsi="Calibri" w:cs="Lohit Devanagari"/>
          <w:kern w:val="2"/>
          <w:vertAlign w:val="superscript"/>
          <w:lang w:eastAsia="zh-CN" w:bidi="hi-IN"/>
        </w:rPr>
        <w:t>(6)</w:t>
      </w:r>
      <w:r w:rsidRPr="00F63ABA">
        <w:rPr>
          <w:rFonts w:ascii="Calibri" w:eastAsia="Noto Sans CJK SC" w:hAnsi="Calibri" w:cs="Lohit Devanagari"/>
          <w:kern w:val="2"/>
          <w:lang w:eastAsia="zh-CN" w:bidi="hi-IN"/>
        </w:rPr>
        <w:t xml:space="preserve"> z-transformed to a mean of zero and a standard deviation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one; mean and </w:t>
      </w:r>
      <w:proofErr w:type="spellStart"/>
      <w:r w:rsidRPr="00F63ABA">
        <w:rPr>
          <w:rFonts w:ascii="Calibri" w:eastAsia="Noto Sans CJK SC" w:hAnsi="Calibri" w:cs="Lohit Devanagari"/>
          <w:kern w:val="2"/>
          <w:lang w:eastAsia="zh-CN" w:bidi="hi-IN"/>
        </w:rPr>
        <w:t>sd</w:t>
      </w:r>
      <w:proofErr w:type="spellEnd"/>
      <w:r w:rsidRPr="00F63ABA">
        <w:rPr>
          <w:rFonts w:ascii="Calibri" w:eastAsia="Noto Sans CJK SC" w:hAnsi="Calibri" w:cs="Lohit Devanagari"/>
          <w:kern w:val="2"/>
          <w:lang w:eastAsia="zh-CN" w:bidi="hi-IN"/>
        </w:rPr>
        <w:t xml:space="preserve"> of the original variable were 0.536 and 0.345, respectively</w:t>
      </w:r>
    </w:p>
    <w:p w:rsidR="00647AE4" w:rsidRDefault="00647AE4" w:rsidP="00FC5AB2"/>
    <w:p w:rsidR="009B6482" w:rsidRDefault="009B6482" w:rsidP="009B6482">
      <w:pPr>
        <w:pStyle w:val="Heading2"/>
      </w:pPr>
      <w:r>
        <w:t>Further analysis of the effect of individual subjects</w:t>
      </w:r>
    </w:p>
    <w:p w:rsidR="009B6482" w:rsidRDefault="009B6482" w:rsidP="009B6482">
      <w:pPr>
        <w:spacing w:line="480" w:lineRule="auto"/>
      </w:pPr>
      <w:r>
        <w:t>The models</w:t>
      </w:r>
      <w:r w:rsidRPr="00175CAA">
        <w:t xml:space="preserve"> </w:t>
      </w:r>
      <w:r>
        <w:t>described above do not account for non-independence of the observations due to the individuals present, partly overlapping in different unique group compositions. However, it seems plausible to assume that the presence or absence of certain individuals might influence the outcome of a trial. We hence fitted an additional model complementing for the analysis considering the number of successful trials per session (model 2a). The model was essentially identical to the</w:t>
      </w:r>
      <w:r w:rsidRPr="00175CAA">
        <w:t xml:space="preserve"> </w:t>
      </w:r>
      <w:r>
        <w:t xml:space="preserve">one described above with the exception that it included an additional random intercepts effect for the identities of the individuals present in the trial and random slopes of all predictors within them. The model was fitted with a function written by Roger </w:t>
      </w:r>
      <w:proofErr w:type="spellStart"/>
      <w:r>
        <w:t>Mundry</w:t>
      </w:r>
      <w:proofErr w:type="spellEnd"/>
      <w:r>
        <w:t xml:space="preserve">. This function estimates the fixed and random effects (individual specific Best Linear Unbiased Predictors (BLUPS; </w:t>
      </w:r>
      <w:r>
        <w:fldChar w:fldCharType="begin" w:fldLock="1"/>
      </w:r>
      <w:r>
        <w:instrText>ADDIN CSL_CITATION {"citationItems":[{"id":"ITEM-1","itemData":{"author":[{"dropping-particle":"","family":"Baayen","given":"RH","non-dropping-particle":"","parse-names":false,"suffix":""}],"id":"ITEM-1","issued":{"date-parts":[["2008"]]},"publisher":"Cambridge University Press","publisher-place":"Cambridge","title":"Analyzing Linguistic Data","type":"book"},"uris":["http://www.mendeley.com/documents/?uuid=0b251c04-f0fb-416a-8deb-810ab7f85fcb"]}],"mendeley":{"formattedCitation":"(Baayen, 2008)","plainTextFormattedCitation":"(Baayen, 2008)","previouslyFormattedCitation":"(Baayen, 2008)"},"properties":{"noteIndex":0},"schema":"https://github.com/citation-style-language/schema/raw/master/csl-citation.json"}</w:instrText>
      </w:r>
      <w:r>
        <w:fldChar w:fldCharType="separate"/>
      </w:r>
      <w:r w:rsidRPr="00F63ABA">
        <w:rPr>
          <w:noProof/>
        </w:rPr>
        <w:t>(Baayen, 2008)</w:t>
      </w:r>
      <w:r>
        <w:fldChar w:fldCharType="end"/>
      </w:r>
      <w:r>
        <w:t xml:space="preserve">) and their standard deviations using maximum likelihood and was tested with simulated data comprising 'normal' random effects (comprising only one level per observation) and comparing its results with that of the function </w:t>
      </w:r>
      <w:proofErr w:type="spellStart"/>
      <w:r>
        <w:t>glmmTMB</w:t>
      </w:r>
      <w:proofErr w:type="spellEnd"/>
      <w:r>
        <w:t xml:space="preserve"> (package </w:t>
      </w:r>
      <w:proofErr w:type="spellStart"/>
      <w:r>
        <w:t>glmmTMB</w:t>
      </w:r>
      <w:proofErr w:type="spellEnd"/>
      <w:r>
        <w:t xml:space="preserve"> version 1.0.0; Brooks et al. 2017). These tests showed results very similar (but not identical) to those of </w:t>
      </w:r>
      <w:proofErr w:type="spellStart"/>
      <w:r>
        <w:t>glmmTMB</w:t>
      </w:r>
      <w:proofErr w:type="spellEnd"/>
      <w:r>
        <w:t xml:space="preserve"> when using a negative binomial error distribution (but not when using a binomial error distribution) but only when the contributions of the random effects were not too low. The crucial difference between </w:t>
      </w:r>
      <w:proofErr w:type="spellStart"/>
      <w:r>
        <w:t>glmmTMB</w:t>
      </w:r>
      <w:proofErr w:type="spellEnd"/>
      <w:r>
        <w:t xml:space="preserve"> and function we used here is that summarizes BLUPs per observation before determining the log-likelihood. Since the function was not tested extensively, the results it reveals should be treated cautiously.</w:t>
      </w:r>
    </w:p>
    <w:p w:rsidR="009B6482" w:rsidRDefault="009B6482" w:rsidP="009B6482">
      <w:pPr>
        <w:spacing w:line="480" w:lineRule="auto"/>
      </w:pPr>
      <w:r>
        <w:lastRenderedPageBreak/>
        <w:t>The additional model including additional random effects for the individuals present revealed essentially identical results with the exception that it also revealed a negative effect of maximum rank distance on the number of successful trials (estimate +/- SE=-0.372+/-0.144, z=-2.588, P=0.010).</w:t>
      </w:r>
    </w:p>
    <w:p w:rsidR="00F82B9D" w:rsidRDefault="00E707DF" w:rsidP="00F82B9D">
      <w:r>
        <w:t>SI table 6</w:t>
      </w:r>
      <w:r w:rsidR="00F82B9D">
        <w:t xml:space="preserve"> Number of trials in which subjects obtained x amount of rewards by individual; average is the mean number of rewards subject obtained over all trials.</w:t>
      </w:r>
    </w:p>
    <w:tbl>
      <w:tblPr>
        <w:tblStyle w:val="TableGrid"/>
        <w:tblW w:w="0" w:type="auto"/>
        <w:tblLook w:val="04A0" w:firstRow="1" w:lastRow="0" w:firstColumn="1" w:lastColumn="0" w:noHBand="0" w:noVBand="1"/>
      </w:tblPr>
      <w:tblGrid>
        <w:gridCol w:w="1039"/>
        <w:gridCol w:w="998"/>
        <w:gridCol w:w="997"/>
        <w:gridCol w:w="997"/>
        <w:gridCol w:w="997"/>
        <w:gridCol w:w="997"/>
        <w:gridCol w:w="997"/>
        <w:gridCol w:w="997"/>
        <w:gridCol w:w="997"/>
      </w:tblGrid>
      <w:tr w:rsidR="00F82B9D" w:rsidTr="00373AAC">
        <w:tc>
          <w:tcPr>
            <w:tcW w:w="1044" w:type="dxa"/>
          </w:tcPr>
          <w:p w:rsidR="00F82B9D" w:rsidRDefault="00F82B9D" w:rsidP="00373AAC">
            <w:r>
              <w:t>Rewards</w:t>
            </w:r>
          </w:p>
        </w:tc>
        <w:tc>
          <w:tcPr>
            <w:tcW w:w="1044" w:type="dxa"/>
          </w:tcPr>
          <w:p w:rsidR="00F82B9D" w:rsidRDefault="00F82B9D" w:rsidP="00373AAC">
            <w:r>
              <w:t>Jo</w:t>
            </w:r>
          </w:p>
        </w:tc>
        <w:tc>
          <w:tcPr>
            <w:tcW w:w="1044" w:type="dxa"/>
          </w:tcPr>
          <w:p w:rsidR="00F82B9D" w:rsidRDefault="00F82B9D" w:rsidP="00373AAC">
            <w:r>
              <w:t>Fr</w:t>
            </w:r>
          </w:p>
        </w:tc>
        <w:tc>
          <w:tcPr>
            <w:tcW w:w="1044" w:type="dxa"/>
          </w:tcPr>
          <w:p w:rsidR="00F82B9D" w:rsidRDefault="00F82B9D" w:rsidP="00373AAC">
            <w:r>
              <w:t>Pa</w:t>
            </w:r>
          </w:p>
        </w:tc>
        <w:tc>
          <w:tcPr>
            <w:tcW w:w="1044" w:type="dxa"/>
          </w:tcPr>
          <w:p w:rsidR="00F82B9D" w:rsidRDefault="00F82B9D" w:rsidP="00373AAC">
            <w:proofErr w:type="spellStart"/>
            <w:r>
              <w:t>Ke</w:t>
            </w:r>
            <w:proofErr w:type="spellEnd"/>
          </w:p>
        </w:tc>
        <w:tc>
          <w:tcPr>
            <w:tcW w:w="1044" w:type="dxa"/>
          </w:tcPr>
          <w:p w:rsidR="00F82B9D" w:rsidRDefault="00F82B9D" w:rsidP="00373AAC">
            <w:r>
              <w:t>Ly</w:t>
            </w:r>
          </w:p>
        </w:tc>
        <w:tc>
          <w:tcPr>
            <w:tcW w:w="1044" w:type="dxa"/>
          </w:tcPr>
          <w:p w:rsidR="00F82B9D" w:rsidRDefault="00F82B9D" w:rsidP="00373AAC">
            <w:proofErr w:type="spellStart"/>
            <w:r>
              <w:t>Wy</w:t>
            </w:r>
            <w:proofErr w:type="spellEnd"/>
          </w:p>
        </w:tc>
        <w:tc>
          <w:tcPr>
            <w:tcW w:w="1044" w:type="dxa"/>
          </w:tcPr>
          <w:p w:rsidR="00F82B9D" w:rsidRDefault="00F82B9D" w:rsidP="00373AAC">
            <w:r>
              <w:t>Pu</w:t>
            </w:r>
          </w:p>
        </w:tc>
        <w:tc>
          <w:tcPr>
            <w:tcW w:w="1044" w:type="dxa"/>
          </w:tcPr>
          <w:p w:rsidR="00F82B9D" w:rsidRDefault="00F82B9D" w:rsidP="00373AAC">
            <w:r>
              <w:t>An</w:t>
            </w:r>
          </w:p>
        </w:tc>
      </w:tr>
      <w:tr w:rsidR="00F82B9D" w:rsidTr="00373AAC">
        <w:tc>
          <w:tcPr>
            <w:tcW w:w="1044" w:type="dxa"/>
          </w:tcPr>
          <w:p w:rsidR="00F82B9D" w:rsidRDefault="00F82B9D" w:rsidP="00373AAC">
            <w:r>
              <w:t>0</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5</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7</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9</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23</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14</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14</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36</w:t>
            </w:r>
          </w:p>
        </w:tc>
      </w:tr>
      <w:tr w:rsidR="00F82B9D" w:rsidTr="00373AAC">
        <w:tc>
          <w:tcPr>
            <w:tcW w:w="1044" w:type="dxa"/>
          </w:tcPr>
          <w:p w:rsidR="00F82B9D" w:rsidRDefault="00F82B9D" w:rsidP="00373AAC">
            <w:r>
              <w:t>1</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9</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8</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31</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33</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103</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44</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30</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74</w:t>
            </w:r>
          </w:p>
        </w:tc>
      </w:tr>
      <w:tr w:rsidR="00F82B9D" w:rsidTr="00373AAC">
        <w:tc>
          <w:tcPr>
            <w:tcW w:w="1044" w:type="dxa"/>
          </w:tcPr>
          <w:p w:rsidR="00F82B9D" w:rsidRDefault="00F82B9D" w:rsidP="00373AAC">
            <w:r>
              <w:t>2</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187</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321</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378</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370</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219</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239</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272</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328</w:t>
            </w:r>
          </w:p>
        </w:tc>
      </w:tr>
      <w:tr w:rsidR="00F82B9D" w:rsidTr="00373AAC">
        <w:tc>
          <w:tcPr>
            <w:tcW w:w="1044" w:type="dxa"/>
          </w:tcPr>
          <w:p w:rsidR="00F82B9D" w:rsidRDefault="00F82B9D" w:rsidP="00373AAC">
            <w:r>
              <w:t>3</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121</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67</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49</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56</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12</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23</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9</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59</w:t>
            </w:r>
          </w:p>
        </w:tc>
      </w:tr>
      <w:tr w:rsidR="00F82B9D" w:rsidTr="00373AAC">
        <w:tc>
          <w:tcPr>
            <w:tcW w:w="1044" w:type="dxa"/>
          </w:tcPr>
          <w:p w:rsidR="00F82B9D" w:rsidRDefault="00F82B9D" w:rsidP="00373AAC">
            <w:r>
              <w:t>4</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37</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7</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8</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5</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10</w:t>
            </w:r>
          </w:p>
        </w:tc>
      </w:tr>
      <w:tr w:rsidR="00F82B9D" w:rsidTr="00373AAC">
        <w:tc>
          <w:tcPr>
            <w:tcW w:w="1044" w:type="dxa"/>
          </w:tcPr>
          <w:p w:rsidR="00F82B9D" w:rsidRDefault="00F82B9D" w:rsidP="00373AAC">
            <w:r>
              <w:t>5</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3</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0</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0</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0</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0</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0</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0</w:t>
            </w:r>
          </w:p>
        </w:tc>
      </w:tr>
      <w:tr w:rsidR="00F82B9D" w:rsidTr="00373AAC">
        <w:tc>
          <w:tcPr>
            <w:tcW w:w="1044" w:type="dxa"/>
          </w:tcPr>
          <w:p w:rsidR="00F82B9D" w:rsidRDefault="00F82B9D" w:rsidP="00373AAC">
            <w:r>
              <w:t>Average</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2.51</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2.17</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2.02</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2.05</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1.62</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1.88</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1.86</w:t>
            </w:r>
          </w:p>
        </w:tc>
        <w:tc>
          <w:tcPr>
            <w:tcW w:w="1044" w:type="dxa"/>
            <w:vAlign w:val="bottom"/>
          </w:tcPr>
          <w:p w:rsidR="00F82B9D" w:rsidRDefault="00F82B9D" w:rsidP="00373AAC">
            <w:pPr>
              <w:jc w:val="right"/>
              <w:rPr>
                <w:rFonts w:ascii="Calibri" w:hAnsi="Calibri" w:cs="Calibri"/>
                <w:color w:val="000000"/>
              </w:rPr>
            </w:pPr>
            <w:r>
              <w:rPr>
                <w:rFonts w:ascii="Calibri" w:hAnsi="Calibri" w:cs="Calibri"/>
                <w:color w:val="000000"/>
              </w:rPr>
              <w:t>1.87</w:t>
            </w:r>
          </w:p>
        </w:tc>
      </w:tr>
    </w:tbl>
    <w:p w:rsidR="00F82B9D" w:rsidRDefault="00F82B9D" w:rsidP="00F82B9D"/>
    <w:p w:rsidR="00F82B9D" w:rsidRDefault="00E707DF" w:rsidP="00F82B9D">
      <w:r>
        <w:t>SI table 7</w:t>
      </w:r>
      <w:bookmarkStart w:id="1" w:name="_GoBack"/>
      <w:bookmarkEnd w:id="1"/>
      <w:r w:rsidR="00F82B9D">
        <w:t xml:space="preserve"> Number of trials in which subjects obtained x amount of rewards by rank in group; average is the mean number of rewards subject of specific rank in group obtained over all trials.</w:t>
      </w:r>
    </w:p>
    <w:tbl>
      <w:tblPr>
        <w:tblStyle w:val="TableGrid"/>
        <w:tblW w:w="0" w:type="auto"/>
        <w:tblLook w:val="04A0" w:firstRow="1" w:lastRow="0" w:firstColumn="1" w:lastColumn="0" w:noHBand="0" w:noVBand="1"/>
      </w:tblPr>
      <w:tblGrid>
        <w:gridCol w:w="1823"/>
        <w:gridCol w:w="1798"/>
        <w:gridCol w:w="1798"/>
        <w:gridCol w:w="1798"/>
        <w:gridCol w:w="1799"/>
      </w:tblGrid>
      <w:tr w:rsidR="00F82B9D" w:rsidTr="00373AAC">
        <w:tc>
          <w:tcPr>
            <w:tcW w:w="1879" w:type="dxa"/>
          </w:tcPr>
          <w:p w:rsidR="00F82B9D" w:rsidRDefault="00F82B9D" w:rsidP="00373AAC">
            <w:r>
              <w:t>Rewards</w:t>
            </w:r>
          </w:p>
        </w:tc>
        <w:tc>
          <w:tcPr>
            <w:tcW w:w="1879" w:type="dxa"/>
          </w:tcPr>
          <w:p w:rsidR="00F82B9D" w:rsidRDefault="00F82B9D" w:rsidP="00373AAC">
            <w:r>
              <w:t>1st</w:t>
            </w:r>
          </w:p>
        </w:tc>
        <w:tc>
          <w:tcPr>
            <w:tcW w:w="1879" w:type="dxa"/>
          </w:tcPr>
          <w:p w:rsidR="00F82B9D" w:rsidRDefault="00F82B9D" w:rsidP="00373AAC">
            <w:r>
              <w:t>2nd</w:t>
            </w:r>
          </w:p>
        </w:tc>
        <w:tc>
          <w:tcPr>
            <w:tcW w:w="1879" w:type="dxa"/>
          </w:tcPr>
          <w:p w:rsidR="00F82B9D" w:rsidRDefault="00F82B9D" w:rsidP="00373AAC">
            <w:r>
              <w:t>3rd</w:t>
            </w:r>
          </w:p>
        </w:tc>
        <w:tc>
          <w:tcPr>
            <w:tcW w:w="1880" w:type="dxa"/>
          </w:tcPr>
          <w:p w:rsidR="00F82B9D" w:rsidRDefault="00F82B9D" w:rsidP="00373AAC">
            <w:r>
              <w:t>4th</w:t>
            </w:r>
          </w:p>
        </w:tc>
      </w:tr>
      <w:tr w:rsidR="00F82B9D" w:rsidTr="00373AAC">
        <w:tc>
          <w:tcPr>
            <w:tcW w:w="1879" w:type="dxa"/>
          </w:tcPr>
          <w:p w:rsidR="00F82B9D" w:rsidRDefault="00F82B9D" w:rsidP="00373AAC">
            <w:r>
              <w:t>0</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8</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11</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30</w:t>
            </w:r>
          </w:p>
        </w:tc>
        <w:tc>
          <w:tcPr>
            <w:tcW w:w="1880" w:type="dxa"/>
            <w:vAlign w:val="bottom"/>
          </w:tcPr>
          <w:p w:rsidR="00F82B9D" w:rsidRDefault="00F82B9D" w:rsidP="00373AAC">
            <w:pPr>
              <w:jc w:val="right"/>
              <w:rPr>
                <w:rFonts w:ascii="Calibri" w:hAnsi="Calibri" w:cs="Calibri"/>
                <w:color w:val="000000"/>
              </w:rPr>
            </w:pPr>
            <w:r>
              <w:rPr>
                <w:rFonts w:ascii="Calibri" w:hAnsi="Calibri" w:cs="Calibri"/>
                <w:color w:val="000000"/>
              </w:rPr>
              <w:t>61</w:t>
            </w:r>
          </w:p>
        </w:tc>
      </w:tr>
      <w:tr w:rsidR="00F82B9D" w:rsidTr="00373AAC">
        <w:tc>
          <w:tcPr>
            <w:tcW w:w="1879" w:type="dxa"/>
          </w:tcPr>
          <w:p w:rsidR="00F82B9D" w:rsidRDefault="00F82B9D" w:rsidP="00373AAC">
            <w:r>
              <w:t>1</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12</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71</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123</w:t>
            </w:r>
          </w:p>
        </w:tc>
        <w:tc>
          <w:tcPr>
            <w:tcW w:w="1880" w:type="dxa"/>
            <w:vAlign w:val="bottom"/>
          </w:tcPr>
          <w:p w:rsidR="00F82B9D" w:rsidRDefault="00F82B9D" w:rsidP="00373AAC">
            <w:pPr>
              <w:jc w:val="right"/>
              <w:rPr>
                <w:rFonts w:ascii="Calibri" w:hAnsi="Calibri" w:cs="Calibri"/>
                <w:color w:val="000000"/>
              </w:rPr>
            </w:pPr>
            <w:r>
              <w:rPr>
                <w:rFonts w:ascii="Calibri" w:hAnsi="Calibri" w:cs="Calibri"/>
                <w:color w:val="000000"/>
              </w:rPr>
              <w:t>126</w:t>
            </w:r>
          </w:p>
        </w:tc>
      </w:tr>
      <w:tr w:rsidR="00F82B9D" w:rsidTr="00373AAC">
        <w:tc>
          <w:tcPr>
            <w:tcW w:w="1879" w:type="dxa"/>
          </w:tcPr>
          <w:p w:rsidR="00F82B9D" w:rsidRDefault="00F82B9D" w:rsidP="00373AAC">
            <w:r>
              <w:t>2</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538</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641</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592</w:t>
            </w:r>
          </w:p>
        </w:tc>
        <w:tc>
          <w:tcPr>
            <w:tcW w:w="1880" w:type="dxa"/>
            <w:vAlign w:val="bottom"/>
          </w:tcPr>
          <w:p w:rsidR="00F82B9D" w:rsidRDefault="00F82B9D" w:rsidP="00373AAC">
            <w:pPr>
              <w:jc w:val="right"/>
              <w:rPr>
                <w:rFonts w:ascii="Calibri" w:hAnsi="Calibri" w:cs="Calibri"/>
                <w:color w:val="000000"/>
              </w:rPr>
            </w:pPr>
            <w:r>
              <w:rPr>
                <w:rFonts w:ascii="Calibri" w:hAnsi="Calibri" w:cs="Calibri"/>
                <w:color w:val="000000"/>
              </w:rPr>
              <w:t>543</w:t>
            </w:r>
          </w:p>
        </w:tc>
      </w:tr>
      <w:tr w:rsidR="00F82B9D" w:rsidTr="00373AAC">
        <w:tc>
          <w:tcPr>
            <w:tcW w:w="1879" w:type="dxa"/>
          </w:tcPr>
          <w:p w:rsidR="00F82B9D" w:rsidRDefault="00F82B9D" w:rsidP="00373AAC">
            <w:r>
              <w:t>3</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199</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77</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54</w:t>
            </w:r>
          </w:p>
        </w:tc>
        <w:tc>
          <w:tcPr>
            <w:tcW w:w="1880" w:type="dxa"/>
            <w:vAlign w:val="bottom"/>
          </w:tcPr>
          <w:p w:rsidR="00F82B9D" w:rsidRDefault="00F82B9D" w:rsidP="00373AAC">
            <w:pPr>
              <w:jc w:val="right"/>
              <w:rPr>
                <w:rFonts w:ascii="Calibri" w:hAnsi="Calibri" w:cs="Calibri"/>
                <w:color w:val="000000"/>
              </w:rPr>
            </w:pPr>
            <w:r>
              <w:rPr>
                <w:rFonts w:ascii="Calibri" w:hAnsi="Calibri" w:cs="Calibri"/>
                <w:color w:val="000000"/>
              </w:rPr>
              <w:t>66</w:t>
            </w:r>
          </w:p>
        </w:tc>
      </w:tr>
      <w:tr w:rsidR="00F82B9D" w:rsidTr="00373AAC">
        <w:tc>
          <w:tcPr>
            <w:tcW w:w="1879" w:type="dxa"/>
          </w:tcPr>
          <w:p w:rsidR="00F82B9D" w:rsidRDefault="00F82B9D" w:rsidP="00373AAC">
            <w:r>
              <w:t>4</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47</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7</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7</w:t>
            </w:r>
          </w:p>
        </w:tc>
        <w:tc>
          <w:tcPr>
            <w:tcW w:w="1880" w:type="dxa"/>
            <w:vAlign w:val="bottom"/>
          </w:tcPr>
          <w:p w:rsidR="00F82B9D" w:rsidRDefault="00F82B9D" w:rsidP="00373AAC">
            <w:pPr>
              <w:jc w:val="right"/>
              <w:rPr>
                <w:rFonts w:ascii="Calibri" w:hAnsi="Calibri" w:cs="Calibri"/>
                <w:color w:val="000000"/>
              </w:rPr>
            </w:pPr>
            <w:r>
              <w:rPr>
                <w:rFonts w:ascii="Calibri" w:hAnsi="Calibri" w:cs="Calibri"/>
                <w:color w:val="000000"/>
              </w:rPr>
              <w:t>11</w:t>
            </w:r>
          </w:p>
        </w:tc>
      </w:tr>
      <w:tr w:rsidR="00F82B9D" w:rsidTr="00373AAC">
        <w:tc>
          <w:tcPr>
            <w:tcW w:w="1879" w:type="dxa"/>
          </w:tcPr>
          <w:p w:rsidR="00F82B9D" w:rsidRDefault="00F82B9D" w:rsidP="00373AAC">
            <w:r>
              <w:t>5</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3</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0</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1</w:t>
            </w:r>
          </w:p>
        </w:tc>
        <w:tc>
          <w:tcPr>
            <w:tcW w:w="1880" w:type="dxa"/>
            <w:vAlign w:val="bottom"/>
          </w:tcPr>
          <w:p w:rsidR="00F82B9D" w:rsidRDefault="00F82B9D" w:rsidP="00373AAC">
            <w:pPr>
              <w:jc w:val="right"/>
              <w:rPr>
                <w:rFonts w:ascii="Calibri" w:hAnsi="Calibri" w:cs="Calibri"/>
                <w:color w:val="000000"/>
              </w:rPr>
            </w:pPr>
            <w:r>
              <w:rPr>
                <w:rFonts w:ascii="Calibri" w:hAnsi="Calibri" w:cs="Calibri"/>
                <w:color w:val="000000"/>
              </w:rPr>
              <w:t>0</w:t>
            </w:r>
          </w:p>
        </w:tc>
      </w:tr>
      <w:tr w:rsidR="00F82B9D" w:rsidTr="00373AAC">
        <w:tc>
          <w:tcPr>
            <w:tcW w:w="1879" w:type="dxa"/>
          </w:tcPr>
          <w:p w:rsidR="00F82B9D" w:rsidRDefault="00F82B9D" w:rsidP="00373AAC">
            <w:r>
              <w:t>Average</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2.34</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2.00</w:t>
            </w:r>
          </w:p>
        </w:tc>
        <w:tc>
          <w:tcPr>
            <w:tcW w:w="1879" w:type="dxa"/>
            <w:vAlign w:val="bottom"/>
          </w:tcPr>
          <w:p w:rsidR="00F82B9D" w:rsidRDefault="00F82B9D" w:rsidP="00373AAC">
            <w:pPr>
              <w:jc w:val="right"/>
              <w:rPr>
                <w:rFonts w:ascii="Calibri" w:hAnsi="Calibri" w:cs="Calibri"/>
                <w:color w:val="000000"/>
              </w:rPr>
            </w:pPr>
            <w:r>
              <w:rPr>
                <w:rFonts w:ascii="Calibri" w:hAnsi="Calibri" w:cs="Calibri"/>
                <w:color w:val="000000"/>
              </w:rPr>
              <w:t>1.86</w:t>
            </w:r>
          </w:p>
        </w:tc>
        <w:tc>
          <w:tcPr>
            <w:tcW w:w="1880" w:type="dxa"/>
            <w:vAlign w:val="bottom"/>
          </w:tcPr>
          <w:p w:rsidR="00F82B9D" w:rsidRDefault="00F82B9D" w:rsidP="00373AAC">
            <w:pPr>
              <w:jc w:val="right"/>
              <w:rPr>
                <w:rFonts w:ascii="Calibri" w:hAnsi="Calibri" w:cs="Calibri"/>
                <w:color w:val="000000"/>
              </w:rPr>
            </w:pPr>
            <w:r>
              <w:rPr>
                <w:rFonts w:ascii="Calibri" w:hAnsi="Calibri" w:cs="Calibri"/>
                <w:color w:val="000000"/>
              </w:rPr>
              <w:t>1.80</w:t>
            </w:r>
          </w:p>
        </w:tc>
      </w:tr>
    </w:tbl>
    <w:p w:rsidR="009B6482" w:rsidRPr="00246448" w:rsidRDefault="009B6482" w:rsidP="00FC5AB2"/>
    <w:sectPr w:rsidR="009B6482" w:rsidRPr="00246448" w:rsidSect="00373AAC">
      <w:headerReference w:type="default" r:id="rId6"/>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C4A" w:rsidRDefault="00066C4A" w:rsidP="00564237">
      <w:pPr>
        <w:spacing w:after="0" w:line="240" w:lineRule="auto"/>
      </w:pPr>
      <w:r>
        <w:separator/>
      </w:r>
    </w:p>
  </w:endnote>
  <w:endnote w:type="continuationSeparator" w:id="0">
    <w:p w:rsidR="00066C4A" w:rsidRDefault="00066C4A" w:rsidP="00564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C4A" w:rsidRDefault="00066C4A" w:rsidP="00564237">
      <w:pPr>
        <w:spacing w:after="0" w:line="240" w:lineRule="auto"/>
      </w:pPr>
      <w:r>
        <w:separator/>
      </w:r>
    </w:p>
  </w:footnote>
  <w:footnote w:type="continuationSeparator" w:id="0">
    <w:p w:rsidR="00066C4A" w:rsidRDefault="00066C4A" w:rsidP="00564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AAC" w:rsidRDefault="00373AAC">
    <w:pPr>
      <w:pStyle w:val="Header"/>
    </w:pPr>
    <w:r>
      <w:tab/>
    </w:r>
    <w:r>
      <w:tab/>
    </w:r>
    <w:r>
      <w:fldChar w:fldCharType="begin"/>
    </w:r>
    <w:r>
      <w:instrText>PAGE   \* MERGEFORMAT</w:instrText>
    </w:r>
    <w:r>
      <w:fldChar w:fldCharType="separate"/>
    </w:r>
    <w:r w:rsidR="00FD67FE" w:rsidRPr="00FD67FE">
      <w:rPr>
        <w:noProof/>
        <w:lang w:val="de-DE"/>
      </w:rPr>
      <w:t>4</w:t>
    </w:r>
    <w:r>
      <w:fldChar w:fldCharType="end"/>
    </w:r>
  </w:p>
  <w:p w:rsidR="00373AAC" w:rsidRDefault="00373A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AB2"/>
    <w:rsid w:val="0000091F"/>
    <w:rsid w:val="000040E0"/>
    <w:rsid w:val="0000417E"/>
    <w:rsid w:val="00005DA9"/>
    <w:rsid w:val="000066E3"/>
    <w:rsid w:val="000077E2"/>
    <w:rsid w:val="000110D0"/>
    <w:rsid w:val="0001197B"/>
    <w:rsid w:val="00011995"/>
    <w:rsid w:val="00011A10"/>
    <w:rsid w:val="000139E0"/>
    <w:rsid w:val="000154D7"/>
    <w:rsid w:val="00016197"/>
    <w:rsid w:val="00016DD8"/>
    <w:rsid w:val="000177B7"/>
    <w:rsid w:val="000202E5"/>
    <w:rsid w:val="00023C04"/>
    <w:rsid w:val="000265F2"/>
    <w:rsid w:val="00027BA5"/>
    <w:rsid w:val="00031891"/>
    <w:rsid w:val="00033E5F"/>
    <w:rsid w:val="00033E7A"/>
    <w:rsid w:val="000346D1"/>
    <w:rsid w:val="00036780"/>
    <w:rsid w:val="00036E58"/>
    <w:rsid w:val="000379A3"/>
    <w:rsid w:val="00040CAB"/>
    <w:rsid w:val="00040ECE"/>
    <w:rsid w:val="00041650"/>
    <w:rsid w:val="00041F20"/>
    <w:rsid w:val="000431B7"/>
    <w:rsid w:val="000445C2"/>
    <w:rsid w:val="00044651"/>
    <w:rsid w:val="00044819"/>
    <w:rsid w:val="00046310"/>
    <w:rsid w:val="000465DA"/>
    <w:rsid w:val="00051DB2"/>
    <w:rsid w:val="00053946"/>
    <w:rsid w:val="00056ADE"/>
    <w:rsid w:val="00060C4D"/>
    <w:rsid w:val="00061C47"/>
    <w:rsid w:val="00062037"/>
    <w:rsid w:val="00062590"/>
    <w:rsid w:val="00064A67"/>
    <w:rsid w:val="00065CA1"/>
    <w:rsid w:val="00066C4A"/>
    <w:rsid w:val="00067E6A"/>
    <w:rsid w:val="00072588"/>
    <w:rsid w:val="00074FAA"/>
    <w:rsid w:val="000751BF"/>
    <w:rsid w:val="00075297"/>
    <w:rsid w:val="00075C31"/>
    <w:rsid w:val="00076189"/>
    <w:rsid w:val="00080DB1"/>
    <w:rsid w:val="0008149B"/>
    <w:rsid w:val="000822AC"/>
    <w:rsid w:val="00083298"/>
    <w:rsid w:val="00083E8D"/>
    <w:rsid w:val="00084F8F"/>
    <w:rsid w:val="000852AC"/>
    <w:rsid w:val="000876D6"/>
    <w:rsid w:val="00087B82"/>
    <w:rsid w:val="000902F5"/>
    <w:rsid w:val="000915D2"/>
    <w:rsid w:val="00092BDE"/>
    <w:rsid w:val="000937E4"/>
    <w:rsid w:val="00095A61"/>
    <w:rsid w:val="00096D2A"/>
    <w:rsid w:val="000A006B"/>
    <w:rsid w:val="000A44D5"/>
    <w:rsid w:val="000A45F0"/>
    <w:rsid w:val="000A6AA8"/>
    <w:rsid w:val="000B0E9A"/>
    <w:rsid w:val="000B5465"/>
    <w:rsid w:val="000B6C2E"/>
    <w:rsid w:val="000B6EBF"/>
    <w:rsid w:val="000B71C7"/>
    <w:rsid w:val="000B7343"/>
    <w:rsid w:val="000B7A2B"/>
    <w:rsid w:val="000C130C"/>
    <w:rsid w:val="000C1F6C"/>
    <w:rsid w:val="000C3A96"/>
    <w:rsid w:val="000C4E3E"/>
    <w:rsid w:val="000C7EDB"/>
    <w:rsid w:val="000D275F"/>
    <w:rsid w:val="000D2CE9"/>
    <w:rsid w:val="000D66CB"/>
    <w:rsid w:val="000E11AA"/>
    <w:rsid w:val="000E13CF"/>
    <w:rsid w:val="000E1DB7"/>
    <w:rsid w:val="000E3F69"/>
    <w:rsid w:val="000E580E"/>
    <w:rsid w:val="000E7327"/>
    <w:rsid w:val="000F136C"/>
    <w:rsid w:val="000F2F4D"/>
    <w:rsid w:val="000F4B6E"/>
    <w:rsid w:val="000F7AAE"/>
    <w:rsid w:val="00100A1B"/>
    <w:rsid w:val="00102000"/>
    <w:rsid w:val="0010300E"/>
    <w:rsid w:val="0010396F"/>
    <w:rsid w:val="00105327"/>
    <w:rsid w:val="00105953"/>
    <w:rsid w:val="00106038"/>
    <w:rsid w:val="001064FE"/>
    <w:rsid w:val="001106E6"/>
    <w:rsid w:val="00111796"/>
    <w:rsid w:val="001130A3"/>
    <w:rsid w:val="0011403A"/>
    <w:rsid w:val="00114DB9"/>
    <w:rsid w:val="00115C28"/>
    <w:rsid w:val="00117C7B"/>
    <w:rsid w:val="00117F9F"/>
    <w:rsid w:val="00120A39"/>
    <w:rsid w:val="0012148A"/>
    <w:rsid w:val="001226A4"/>
    <w:rsid w:val="00123BA3"/>
    <w:rsid w:val="001257C5"/>
    <w:rsid w:val="00125F8B"/>
    <w:rsid w:val="001277B1"/>
    <w:rsid w:val="001309F0"/>
    <w:rsid w:val="0013149D"/>
    <w:rsid w:val="00131A5C"/>
    <w:rsid w:val="00131E7B"/>
    <w:rsid w:val="00132C57"/>
    <w:rsid w:val="001332B3"/>
    <w:rsid w:val="001349F0"/>
    <w:rsid w:val="00134DF8"/>
    <w:rsid w:val="00136F1A"/>
    <w:rsid w:val="00137782"/>
    <w:rsid w:val="00137DF6"/>
    <w:rsid w:val="001429CF"/>
    <w:rsid w:val="00144AE2"/>
    <w:rsid w:val="00145B14"/>
    <w:rsid w:val="00146937"/>
    <w:rsid w:val="00147000"/>
    <w:rsid w:val="00151168"/>
    <w:rsid w:val="00151407"/>
    <w:rsid w:val="00151E04"/>
    <w:rsid w:val="00153146"/>
    <w:rsid w:val="001543EB"/>
    <w:rsid w:val="00155572"/>
    <w:rsid w:val="00156589"/>
    <w:rsid w:val="00156E60"/>
    <w:rsid w:val="00160532"/>
    <w:rsid w:val="00160D18"/>
    <w:rsid w:val="00161B8A"/>
    <w:rsid w:val="001635B0"/>
    <w:rsid w:val="00163E22"/>
    <w:rsid w:val="00164CC7"/>
    <w:rsid w:val="001655C6"/>
    <w:rsid w:val="00165889"/>
    <w:rsid w:val="00166039"/>
    <w:rsid w:val="001672BF"/>
    <w:rsid w:val="00170B00"/>
    <w:rsid w:val="00170C32"/>
    <w:rsid w:val="001717C6"/>
    <w:rsid w:val="00171851"/>
    <w:rsid w:val="0017188D"/>
    <w:rsid w:val="00173AA0"/>
    <w:rsid w:val="00173FAF"/>
    <w:rsid w:val="001742D3"/>
    <w:rsid w:val="00174561"/>
    <w:rsid w:val="00174F2A"/>
    <w:rsid w:val="00176CEA"/>
    <w:rsid w:val="00181ADC"/>
    <w:rsid w:val="001844F3"/>
    <w:rsid w:val="001861DB"/>
    <w:rsid w:val="00186DF7"/>
    <w:rsid w:val="001907A8"/>
    <w:rsid w:val="00190D18"/>
    <w:rsid w:val="00190D21"/>
    <w:rsid w:val="001910E8"/>
    <w:rsid w:val="00191318"/>
    <w:rsid w:val="00191EF0"/>
    <w:rsid w:val="00192870"/>
    <w:rsid w:val="0019341C"/>
    <w:rsid w:val="00194A57"/>
    <w:rsid w:val="001950BD"/>
    <w:rsid w:val="001A04A3"/>
    <w:rsid w:val="001A15F4"/>
    <w:rsid w:val="001A7318"/>
    <w:rsid w:val="001A7627"/>
    <w:rsid w:val="001A7E5F"/>
    <w:rsid w:val="001B0B00"/>
    <w:rsid w:val="001B1A04"/>
    <w:rsid w:val="001B354D"/>
    <w:rsid w:val="001B69B5"/>
    <w:rsid w:val="001B7281"/>
    <w:rsid w:val="001B7D84"/>
    <w:rsid w:val="001C0BFE"/>
    <w:rsid w:val="001C1B25"/>
    <w:rsid w:val="001C27D2"/>
    <w:rsid w:val="001C304C"/>
    <w:rsid w:val="001C308B"/>
    <w:rsid w:val="001C30DE"/>
    <w:rsid w:val="001C4020"/>
    <w:rsid w:val="001C46AE"/>
    <w:rsid w:val="001C7211"/>
    <w:rsid w:val="001D1346"/>
    <w:rsid w:val="001D5788"/>
    <w:rsid w:val="001E20B3"/>
    <w:rsid w:val="001E3DC5"/>
    <w:rsid w:val="001E4C26"/>
    <w:rsid w:val="001E6D99"/>
    <w:rsid w:val="001F1DB9"/>
    <w:rsid w:val="001F278A"/>
    <w:rsid w:val="001F2B33"/>
    <w:rsid w:val="001F2EDA"/>
    <w:rsid w:val="001F3D90"/>
    <w:rsid w:val="001F4022"/>
    <w:rsid w:val="001F5880"/>
    <w:rsid w:val="001F6641"/>
    <w:rsid w:val="002024EC"/>
    <w:rsid w:val="0020328D"/>
    <w:rsid w:val="00203C77"/>
    <w:rsid w:val="00207E0B"/>
    <w:rsid w:val="00211056"/>
    <w:rsid w:val="00216A40"/>
    <w:rsid w:val="00220151"/>
    <w:rsid w:val="00222C9E"/>
    <w:rsid w:val="00224459"/>
    <w:rsid w:val="0022785B"/>
    <w:rsid w:val="002336A9"/>
    <w:rsid w:val="00233CD7"/>
    <w:rsid w:val="00234C37"/>
    <w:rsid w:val="0023536B"/>
    <w:rsid w:val="00240275"/>
    <w:rsid w:val="002420F4"/>
    <w:rsid w:val="002424B8"/>
    <w:rsid w:val="00243063"/>
    <w:rsid w:val="00244AF2"/>
    <w:rsid w:val="00244CC3"/>
    <w:rsid w:val="00244F32"/>
    <w:rsid w:val="00247FC0"/>
    <w:rsid w:val="00251AC4"/>
    <w:rsid w:val="00253281"/>
    <w:rsid w:val="00253F5E"/>
    <w:rsid w:val="00255F4C"/>
    <w:rsid w:val="002611ED"/>
    <w:rsid w:val="00262C15"/>
    <w:rsid w:val="0026590B"/>
    <w:rsid w:val="00267D21"/>
    <w:rsid w:val="00267E82"/>
    <w:rsid w:val="00270189"/>
    <w:rsid w:val="00272645"/>
    <w:rsid w:val="002729FC"/>
    <w:rsid w:val="00274188"/>
    <w:rsid w:val="002772D7"/>
    <w:rsid w:val="00277374"/>
    <w:rsid w:val="00277419"/>
    <w:rsid w:val="00283A79"/>
    <w:rsid w:val="0028428F"/>
    <w:rsid w:val="00285730"/>
    <w:rsid w:val="002902BF"/>
    <w:rsid w:val="002911A5"/>
    <w:rsid w:val="00292524"/>
    <w:rsid w:val="002934B2"/>
    <w:rsid w:val="00293B6A"/>
    <w:rsid w:val="0029403D"/>
    <w:rsid w:val="0029699C"/>
    <w:rsid w:val="0029788C"/>
    <w:rsid w:val="002A6933"/>
    <w:rsid w:val="002A7083"/>
    <w:rsid w:val="002B13FA"/>
    <w:rsid w:val="002B32F6"/>
    <w:rsid w:val="002B464E"/>
    <w:rsid w:val="002B5448"/>
    <w:rsid w:val="002B5EE7"/>
    <w:rsid w:val="002C0591"/>
    <w:rsid w:val="002C08BC"/>
    <w:rsid w:val="002C0E33"/>
    <w:rsid w:val="002C12E1"/>
    <w:rsid w:val="002C1ECB"/>
    <w:rsid w:val="002C397C"/>
    <w:rsid w:val="002C3D2E"/>
    <w:rsid w:val="002C6199"/>
    <w:rsid w:val="002C793F"/>
    <w:rsid w:val="002D17C2"/>
    <w:rsid w:val="002D286F"/>
    <w:rsid w:val="002D2CD7"/>
    <w:rsid w:val="002D3BCA"/>
    <w:rsid w:val="002D6E4B"/>
    <w:rsid w:val="002D7891"/>
    <w:rsid w:val="002E0C23"/>
    <w:rsid w:val="002E0D20"/>
    <w:rsid w:val="002E2249"/>
    <w:rsid w:val="002E228E"/>
    <w:rsid w:val="002E71DB"/>
    <w:rsid w:val="002E7535"/>
    <w:rsid w:val="002E7CB5"/>
    <w:rsid w:val="002F0089"/>
    <w:rsid w:val="002F1C73"/>
    <w:rsid w:val="002F25BD"/>
    <w:rsid w:val="002F2953"/>
    <w:rsid w:val="002F77E4"/>
    <w:rsid w:val="002F77E6"/>
    <w:rsid w:val="002F7CA2"/>
    <w:rsid w:val="003003A4"/>
    <w:rsid w:val="0030048E"/>
    <w:rsid w:val="00300AF5"/>
    <w:rsid w:val="00300DAE"/>
    <w:rsid w:val="003025BD"/>
    <w:rsid w:val="00302B9A"/>
    <w:rsid w:val="00305612"/>
    <w:rsid w:val="0031044B"/>
    <w:rsid w:val="003106B4"/>
    <w:rsid w:val="00310FF9"/>
    <w:rsid w:val="00311B37"/>
    <w:rsid w:val="00312B9B"/>
    <w:rsid w:val="00314654"/>
    <w:rsid w:val="003202C3"/>
    <w:rsid w:val="00322586"/>
    <w:rsid w:val="00324E94"/>
    <w:rsid w:val="00325366"/>
    <w:rsid w:val="00325FB4"/>
    <w:rsid w:val="0032615B"/>
    <w:rsid w:val="00326C7B"/>
    <w:rsid w:val="003314D8"/>
    <w:rsid w:val="003316A0"/>
    <w:rsid w:val="00332075"/>
    <w:rsid w:val="0033237E"/>
    <w:rsid w:val="00333761"/>
    <w:rsid w:val="00334621"/>
    <w:rsid w:val="00335613"/>
    <w:rsid w:val="00342F3D"/>
    <w:rsid w:val="00342FB6"/>
    <w:rsid w:val="00343B5B"/>
    <w:rsid w:val="00345B25"/>
    <w:rsid w:val="003460E5"/>
    <w:rsid w:val="00350241"/>
    <w:rsid w:val="00350264"/>
    <w:rsid w:val="003503D4"/>
    <w:rsid w:val="003521D3"/>
    <w:rsid w:val="00353147"/>
    <w:rsid w:val="00353390"/>
    <w:rsid w:val="003535B5"/>
    <w:rsid w:val="00353E2D"/>
    <w:rsid w:val="00354A76"/>
    <w:rsid w:val="00354F6E"/>
    <w:rsid w:val="00355D9A"/>
    <w:rsid w:val="003601FE"/>
    <w:rsid w:val="003610B2"/>
    <w:rsid w:val="00361223"/>
    <w:rsid w:val="003615B9"/>
    <w:rsid w:val="0036195E"/>
    <w:rsid w:val="00363499"/>
    <w:rsid w:val="00367003"/>
    <w:rsid w:val="00367068"/>
    <w:rsid w:val="003709F7"/>
    <w:rsid w:val="00370E18"/>
    <w:rsid w:val="00371B98"/>
    <w:rsid w:val="003733DF"/>
    <w:rsid w:val="00373AAC"/>
    <w:rsid w:val="00373BAD"/>
    <w:rsid w:val="00375005"/>
    <w:rsid w:val="0037638F"/>
    <w:rsid w:val="00376416"/>
    <w:rsid w:val="00380C20"/>
    <w:rsid w:val="00380E34"/>
    <w:rsid w:val="0038438C"/>
    <w:rsid w:val="0038549B"/>
    <w:rsid w:val="00386E71"/>
    <w:rsid w:val="0038761B"/>
    <w:rsid w:val="0039080F"/>
    <w:rsid w:val="003926FF"/>
    <w:rsid w:val="00393673"/>
    <w:rsid w:val="00397173"/>
    <w:rsid w:val="0039728A"/>
    <w:rsid w:val="003A1A03"/>
    <w:rsid w:val="003A1C9D"/>
    <w:rsid w:val="003A2138"/>
    <w:rsid w:val="003A2F05"/>
    <w:rsid w:val="003A41CF"/>
    <w:rsid w:val="003A4D99"/>
    <w:rsid w:val="003A5BF9"/>
    <w:rsid w:val="003A6401"/>
    <w:rsid w:val="003A6708"/>
    <w:rsid w:val="003B2D61"/>
    <w:rsid w:val="003B3A73"/>
    <w:rsid w:val="003B4568"/>
    <w:rsid w:val="003B4F1D"/>
    <w:rsid w:val="003B5424"/>
    <w:rsid w:val="003B7A55"/>
    <w:rsid w:val="003B7C4C"/>
    <w:rsid w:val="003C0BAF"/>
    <w:rsid w:val="003C1915"/>
    <w:rsid w:val="003C274F"/>
    <w:rsid w:val="003C364A"/>
    <w:rsid w:val="003C6EFD"/>
    <w:rsid w:val="003C799C"/>
    <w:rsid w:val="003D0AC0"/>
    <w:rsid w:val="003D25AB"/>
    <w:rsid w:val="003D2978"/>
    <w:rsid w:val="003D343D"/>
    <w:rsid w:val="003D57C8"/>
    <w:rsid w:val="003D7518"/>
    <w:rsid w:val="003E0457"/>
    <w:rsid w:val="003E2DCA"/>
    <w:rsid w:val="003E521C"/>
    <w:rsid w:val="003E527F"/>
    <w:rsid w:val="003E6714"/>
    <w:rsid w:val="003F0FEC"/>
    <w:rsid w:val="003F1A9D"/>
    <w:rsid w:val="003F35E4"/>
    <w:rsid w:val="003F4D4C"/>
    <w:rsid w:val="003F6728"/>
    <w:rsid w:val="00400476"/>
    <w:rsid w:val="00400B3E"/>
    <w:rsid w:val="00400C69"/>
    <w:rsid w:val="0040130D"/>
    <w:rsid w:val="00401BFF"/>
    <w:rsid w:val="00402C3B"/>
    <w:rsid w:val="004030F5"/>
    <w:rsid w:val="00403598"/>
    <w:rsid w:val="0040415F"/>
    <w:rsid w:val="00404ABB"/>
    <w:rsid w:val="0040559E"/>
    <w:rsid w:val="004070DD"/>
    <w:rsid w:val="004077AE"/>
    <w:rsid w:val="004118F4"/>
    <w:rsid w:val="0041415E"/>
    <w:rsid w:val="00415048"/>
    <w:rsid w:val="0041744C"/>
    <w:rsid w:val="00417787"/>
    <w:rsid w:val="0042072F"/>
    <w:rsid w:val="00421A38"/>
    <w:rsid w:val="0042260A"/>
    <w:rsid w:val="0042265F"/>
    <w:rsid w:val="00423BF2"/>
    <w:rsid w:val="00423E02"/>
    <w:rsid w:val="004258DC"/>
    <w:rsid w:val="00426FDA"/>
    <w:rsid w:val="0042737C"/>
    <w:rsid w:val="004275D9"/>
    <w:rsid w:val="00431B67"/>
    <w:rsid w:val="00432F85"/>
    <w:rsid w:val="004406DA"/>
    <w:rsid w:val="004409A7"/>
    <w:rsid w:val="00442AD4"/>
    <w:rsid w:val="00443455"/>
    <w:rsid w:val="00443750"/>
    <w:rsid w:val="004440FB"/>
    <w:rsid w:val="004455E0"/>
    <w:rsid w:val="0044580A"/>
    <w:rsid w:val="004465B0"/>
    <w:rsid w:val="00446A5E"/>
    <w:rsid w:val="00447054"/>
    <w:rsid w:val="00447B4B"/>
    <w:rsid w:val="004502C6"/>
    <w:rsid w:val="00450EE6"/>
    <w:rsid w:val="004517AD"/>
    <w:rsid w:val="00457D4F"/>
    <w:rsid w:val="00457D97"/>
    <w:rsid w:val="00462A39"/>
    <w:rsid w:val="00463024"/>
    <w:rsid w:val="00465D7B"/>
    <w:rsid w:val="004671CB"/>
    <w:rsid w:val="0047056E"/>
    <w:rsid w:val="00470FFB"/>
    <w:rsid w:val="0047458E"/>
    <w:rsid w:val="00475C38"/>
    <w:rsid w:val="0047635E"/>
    <w:rsid w:val="0048361B"/>
    <w:rsid w:val="0048397A"/>
    <w:rsid w:val="004845D4"/>
    <w:rsid w:val="00484937"/>
    <w:rsid w:val="00484A82"/>
    <w:rsid w:val="0048634C"/>
    <w:rsid w:val="00487FA8"/>
    <w:rsid w:val="004912FF"/>
    <w:rsid w:val="00491BA0"/>
    <w:rsid w:val="0049235A"/>
    <w:rsid w:val="004929CC"/>
    <w:rsid w:val="00492CA0"/>
    <w:rsid w:val="00495231"/>
    <w:rsid w:val="00497567"/>
    <w:rsid w:val="004A0057"/>
    <w:rsid w:val="004A198E"/>
    <w:rsid w:val="004A4099"/>
    <w:rsid w:val="004A64CB"/>
    <w:rsid w:val="004A6881"/>
    <w:rsid w:val="004B0C8B"/>
    <w:rsid w:val="004B130F"/>
    <w:rsid w:val="004B152A"/>
    <w:rsid w:val="004B1830"/>
    <w:rsid w:val="004B4572"/>
    <w:rsid w:val="004B4934"/>
    <w:rsid w:val="004B58F4"/>
    <w:rsid w:val="004B61F3"/>
    <w:rsid w:val="004B64E4"/>
    <w:rsid w:val="004B708B"/>
    <w:rsid w:val="004C37A9"/>
    <w:rsid w:val="004C3AA0"/>
    <w:rsid w:val="004C3B45"/>
    <w:rsid w:val="004C53FF"/>
    <w:rsid w:val="004C60F6"/>
    <w:rsid w:val="004C67B6"/>
    <w:rsid w:val="004C6BC2"/>
    <w:rsid w:val="004C788F"/>
    <w:rsid w:val="004C7B27"/>
    <w:rsid w:val="004D0712"/>
    <w:rsid w:val="004D0F83"/>
    <w:rsid w:val="004D150C"/>
    <w:rsid w:val="004D151E"/>
    <w:rsid w:val="004D1ECA"/>
    <w:rsid w:val="004D1F73"/>
    <w:rsid w:val="004D220E"/>
    <w:rsid w:val="004D32F2"/>
    <w:rsid w:val="004D435F"/>
    <w:rsid w:val="004D4BA7"/>
    <w:rsid w:val="004D4DB6"/>
    <w:rsid w:val="004D51FC"/>
    <w:rsid w:val="004D5545"/>
    <w:rsid w:val="004E25C5"/>
    <w:rsid w:val="004E2CF7"/>
    <w:rsid w:val="004E3B23"/>
    <w:rsid w:val="004E3BC3"/>
    <w:rsid w:val="004E647C"/>
    <w:rsid w:val="004E73FF"/>
    <w:rsid w:val="004E7958"/>
    <w:rsid w:val="004F04EB"/>
    <w:rsid w:val="004F16EA"/>
    <w:rsid w:val="004F23FE"/>
    <w:rsid w:val="004F4FE1"/>
    <w:rsid w:val="004F5ECF"/>
    <w:rsid w:val="004F6339"/>
    <w:rsid w:val="00500BD5"/>
    <w:rsid w:val="00501771"/>
    <w:rsid w:val="005020D8"/>
    <w:rsid w:val="0050347A"/>
    <w:rsid w:val="00503626"/>
    <w:rsid w:val="00506A2F"/>
    <w:rsid w:val="00506DD0"/>
    <w:rsid w:val="00507111"/>
    <w:rsid w:val="00510277"/>
    <w:rsid w:val="005112C0"/>
    <w:rsid w:val="0051157F"/>
    <w:rsid w:val="005116EC"/>
    <w:rsid w:val="00512EFF"/>
    <w:rsid w:val="00513204"/>
    <w:rsid w:val="00513D35"/>
    <w:rsid w:val="005141F8"/>
    <w:rsid w:val="005156BF"/>
    <w:rsid w:val="00516329"/>
    <w:rsid w:val="00516E7C"/>
    <w:rsid w:val="0051796D"/>
    <w:rsid w:val="00517F64"/>
    <w:rsid w:val="00522769"/>
    <w:rsid w:val="00523231"/>
    <w:rsid w:val="00526309"/>
    <w:rsid w:val="00526347"/>
    <w:rsid w:val="005316A9"/>
    <w:rsid w:val="00531F9B"/>
    <w:rsid w:val="005328E1"/>
    <w:rsid w:val="0053315B"/>
    <w:rsid w:val="00533A9A"/>
    <w:rsid w:val="00533D5C"/>
    <w:rsid w:val="00534AE3"/>
    <w:rsid w:val="005368B3"/>
    <w:rsid w:val="005406BF"/>
    <w:rsid w:val="00541474"/>
    <w:rsid w:val="0054171C"/>
    <w:rsid w:val="00542305"/>
    <w:rsid w:val="0054383F"/>
    <w:rsid w:val="00544486"/>
    <w:rsid w:val="00544B16"/>
    <w:rsid w:val="00547099"/>
    <w:rsid w:val="005506A8"/>
    <w:rsid w:val="005509FA"/>
    <w:rsid w:val="00550B0E"/>
    <w:rsid w:val="00550BAB"/>
    <w:rsid w:val="005519B0"/>
    <w:rsid w:val="00552979"/>
    <w:rsid w:val="005555B0"/>
    <w:rsid w:val="00555C00"/>
    <w:rsid w:val="00556D41"/>
    <w:rsid w:val="00557E34"/>
    <w:rsid w:val="005606C7"/>
    <w:rsid w:val="00560B28"/>
    <w:rsid w:val="00560DC4"/>
    <w:rsid w:val="0056120D"/>
    <w:rsid w:val="00562A44"/>
    <w:rsid w:val="0056301C"/>
    <w:rsid w:val="0056340A"/>
    <w:rsid w:val="00564237"/>
    <w:rsid w:val="005645DB"/>
    <w:rsid w:val="005656F6"/>
    <w:rsid w:val="00571F96"/>
    <w:rsid w:val="005729B3"/>
    <w:rsid w:val="005734BC"/>
    <w:rsid w:val="00573A92"/>
    <w:rsid w:val="00573C31"/>
    <w:rsid w:val="005747D6"/>
    <w:rsid w:val="00575C54"/>
    <w:rsid w:val="00580A01"/>
    <w:rsid w:val="00580E81"/>
    <w:rsid w:val="005813D4"/>
    <w:rsid w:val="00584676"/>
    <w:rsid w:val="005861ED"/>
    <w:rsid w:val="00587766"/>
    <w:rsid w:val="00590B17"/>
    <w:rsid w:val="005925D3"/>
    <w:rsid w:val="005934FB"/>
    <w:rsid w:val="00593585"/>
    <w:rsid w:val="005956F9"/>
    <w:rsid w:val="00596C46"/>
    <w:rsid w:val="00596F23"/>
    <w:rsid w:val="0059755A"/>
    <w:rsid w:val="005A4555"/>
    <w:rsid w:val="005A4CDD"/>
    <w:rsid w:val="005A5FB9"/>
    <w:rsid w:val="005B314F"/>
    <w:rsid w:val="005B3245"/>
    <w:rsid w:val="005B36EE"/>
    <w:rsid w:val="005B4FC0"/>
    <w:rsid w:val="005B5418"/>
    <w:rsid w:val="005B549F"/>
    <w:rsid w:val="005B67C8"/>
    <w:rsid w:val="005B73AF"/>
    <w:rsid w:val="005B75E0"/>
    <w:rsid w:val="005C07EE"/>
    <w:rsid w:val="005C1FDA"/>
    <w:rsid w:val="005C2B5C"/>
    <w:rsid w:val="005D0105"/>
    <w:rsid w:val="005D1836"/>
    <w:rsid w:val="005D2540"/>
    <w:rsid w:val="005D3F7E"/>
    <w:rsid w:val="005D5D20"/>
    <w:rsid w:val="005D63FD"/>
    <w:rsid w:val="005D6CE3"/>
    <w:rsid w:val="005D707B"/>
    <w:rsid w:val="005D75F4"/>
    <w:rsid w:val="005E1EDB"/>
    <w:rsid w:val="005E2942"/>
    <w:rsid w:val="005E530A"/>
    <w:rsid w:val="005E5BDE"/>
    <w:rsid w:val="005E7A3D"/>
    <w:rsid w:val="005F4970"/>
    <w:rsid w:val="006015A4"/>
    <w:rsid w:val="00601DDF"/>
    <w:rsid w:val="00601ED0"/>
    <w:rsid w:val="006030D7"/>
    <w:rsid w:val="00605586"/>
    <w:rsid w:val="00605DC3"/>
    <w:rsid w:val="00606A63"/>
    <w:rsid w:val="00610A0E"/>
    <w:rsid w:val="00611EFB"/>
    <w:rsid w:val="006128F5"/>
    <w:rsid w:val="00612CEF"/>
    <w:rsid w:val="00613CDF"/>
    <w:rsid w:val="00617376"/>
    <w:rsid w:val="006203DD"/>
    <w:rsid w:val="00621CC1"/>
    <w:rsid w:val="006252BE"/>
    <w:rsid w:val="00625D0D"/>
    <w:rsid w:val="00625E20"/>
    <w:rsid w:val="00630836"/>
    <w:rsid w:val="00630F9C"/>
    <w:rsid w:val="006324AB"/>
    <w:rsid w:val="00632841"/>
    <w:rsid w:val="00633516"/>
    <w:rsid w:val="00633B42"/>
    <w:rsid w:val="00634683"/>
    <w:rsid w:val="00637746"/>
    <w:rsid w:val="00637A6B"/>
    <w:rsid w:val="00641A6E"/>
    <w:rsid w:val="00641EC4"/>
    <w:rsid w:val="00643FB6"/>
    <w:rsid w:val="0064450E"/>
    <w:rsid w:val="006466E7"/>
    <w:rsid w:val="00647AE4"/>
    <w:rsid w:val="00650C1C"/>
    <w:rsid w:val="0065102A"/>
    <w:rsid w:val="006526D9"/>
    <w:rsid w:val="00655487"/>
    <w:rsid w:val="00655EC1"/>
    <w:rsid w:val="00656342"/>
    <w:rsid w:val="00656F1D"/>
    <w:rsid w:val="00657CFD"/>
    <w:rsid w:val="00661D7C"/>
    <w:rsid w:val="00662D00"/>
    <w:rsid w:val="00664ED4"/>
    <w:rsid w:val="006660FD"/>
    <w:rsid w:val="006713F6"/>
    <w:rsid w:val="00671B3C"/>
    <w:rsid w:val="00672408"/>
    <w:rsid w:val="00672B6F"/>
    <w:rsid w:val="00672D94"/>
    <w:rsid w:val="00673D07"/>
    <w:rsid w:val="006748C0"/>
    <w:rsid w:val="00675178"/>
    <w:rsid w:val="0067559E"/>
    <w:rsid w:val="00680F63"/>
    <w:rsid w:val="0068168C"/>
    <w:rsid w:val="0068265E"/>
    <w:rsid w:val="0068362C"/>
    <w:rsid w:val="00683DBE"/>
    <w:rsid w:val="00684946"/>
    <w:rsid w:val="00685F51"/>
    <w:rsid w:val="0068722E"/>
    <w:rsid w:val="006872F9"/>
    <w:rsid w:val="00687C2E"/>
    <w:rsid w:val="00687D4A"/>
    <w:rsid w:val="00690BB0"/>
    <w:rsid w:val="00693627"/>
    <w:rsid w:val="006941C2"/>
    <w:rsid w:val="006956F2"/>
    <w:rsid w:val="0069585A"/>
    <w:rsid w:val="00696418"/>
    <w:rsid w:val="00696F2A"/>
    <w:rsid w:val="006A0525"/>
    <w:rsid w:val="006A2C79"/>
    <w:rsid w:val="006A336C"/>
    <w:rsid w:val="006A37CF"/>
    <w:rsid w:val="006A3C4C"/>
    <w:rsid w:val="006A4569"/>
    <w:rsid w:val="006A56A4"/>
    <w:rsid w:val="006B0575"/>
    <w:rsid w:val="006B29E4"/>
    <w:rsid w:val="006B566D"/>
    <w:rsid w:val="006B5704"/>
    <w:rsid w:val="006B77B5"/>
    <w:rsid w:val="006C2604"/>
    <w:rsid w:val="006C2B17"/>
    <w:rsid w:val="006C3615"/>
    <w:rsid w:val="006C366E"/>
    <w:rsid w:val="006C526E"/>
    <w:rsid w:val="006C5BE9"/>
    <w:rsid w:val="006C6DC0"/>
    <w:rsid w:val="006C7388"/>
    <w:rsid w:val="006C7425"/>
    <w:rsid w:val="006C7FFB"/>
    <w:rsid w:val="006D090F"/>
    <w:rsid w:val="006D0B4A"/>
    <w:rsid w:val="006D115A"/>
    <w:rsid w:val="006D22CE"/>
    <w:rsid w:val="006E09F8"/>
    <w:rsid w:val="006E1048"/>
    <w:rsid w:val="006E5F7A"/>
    <w:rsid w:val="006E66D8"/>
    <w:rsid w:val="006E6D56"/>
    <w:rsid w:val="006E7FEE"/>
    <w:rsid w:val="006F0734"/>
    <w:rsid w:val="006F0A54"/>
    <w:rsid w:val="006F1147"/>
    <w:rsid w:val="006F2134"/>
    <w:rsid w:val="006F2333"/>
    <w:rsid w:val="006F73E4"/>
    <w:rsid w:val="006F741C"/>
    <w:rsid w:val="00702487"/>
    <w:rsid w:val="00704BE3"/>
    <w:rsid w:val="00704C28"/>
    <w:rsid w:val="0071072A"/>
    <w:rsid w:val="00710768"/>
    <w:rsid w:val="00714BA0"/>
    <w:rsid w:val="00715881"/>
    <w:rsid w:val="007166EC"/>
    <w:rsid w:val="00717AD4"/>
    <w:rsid w:val="00724066"/>
    <w:rsid w:val="00724967"/>
    <w:rsid w:val="00726984"/>
    <w:rsid w:val="00726BE7"/>
    <w:rsid w:val="00726F34"/>
    <w:rsid w:val="0072763A"/>
    <w:rsid w:val="00727D71"/>
    <w:rsid w:val="007324F4"/>
    <w:rsid w:val="00733058"/>
    <w:rsid w:val="00734B44"/>
    <w:rsid w:val="00736616"/>
    <w:rsid w:val="00737050"/>
    <w:rsid w:val="00740139"/>
    <w:rsid w:val="007413A4"/>
    <w:rsid w:val="00742284"/>
    <w:rsid w:val="007441D5"/>
    <w:rsid w:val="00744E8D"/>
    <w:rsid w:val="00746193"/>
    <w:rsid w:val="00747791"/>
    <w:rsid w:val="00747A7C"/>
    <w:rsid w:val="00750085"/>
    <w:rsid w:val="00752DBE"/>
    <w:rsid w:val="00754CF5"/>
    <w:rsid w:val="00754DEE"/>
    <w:rsid w:val="00754E0F"/>
    <w:rsid w:val="00755387"/>
    <w:rsid w:val="00756F48"/>
    <w:rsid w:val="00757D83"/>
    <w:rsid w:val="00760204"/>
    <w:rsid w:val="00761A4C"/>
    <w:rsid w:val="00762915"/>
    <w:rsid w:val="00763406"/>
    <w:rsid w:val="00763A2E"/>
    <w:rsid w:val="00763CAB"/>
    <w:rsid w:val="00763D4A"/>
    <w:rsid w:val="007644A5"/>
    <w:rsid w:val="00764555"/>
    <w:rsid w:val="007656B8"/>
    <w:rsid w:val="00765706"/>
    <w:rsid w:val="00765A8F"/>
    <w:rsid w:val="00767899"/>
    <w:rsid w:val="00770AC6"/>
    <w:rsid w:val="00773DCA"/>
    <w:rsid w:val="00774D46"/>
    <w:rsid w:val="007751E7"/>
    <w:rsid w:val="00781540"/>
    <w:rsid w:val="007817BF"/>
    <w:rsid w:val="00782FA7"/>
    <w:rsid w:val="0078387C"/>
    <w:rsid w:val="007920D5"/>
    <w:rsid w:val="0079253F"/>
    <w:rsid w:val="00793ECC"/>
    <w:rsid w:val="00793FC1"/>
    <w:rsid w:val="00795081"/>
    <w:rsid w:val="0079547D"/>
    <w:rsid w:val="00796862"/>
    <w:rsid w:val="00796D42"/>
    <w:rsid w:val="007A08DF"/>
    <w:rsid w:val="007A38F8"/>
    <w:rsid w:val="007A461B"/>
    <w:rsid w:val="007A653B"/>
    <w:rsid w:val="007B008F"/>
    <w:rsid w:val="007B39F7"/>
    <w:rsid w:val="007B4B43"/>
    <w:rsid w:val="007B4BB0"/>
    <w:rsid w:val="007B66F8"/>
    <w:rsid w:val="007B6E3D"/>
    <w:rsid w:val="007C0759"/>
    <w:rsid w:val="007C0D86"/>
    <w:rsid w:val="007C35AA"/>
    <w:rsid w:val="007C3877"/>
    <w:rsid w:val="007C48E5"/>
    <w:rsid w:val="007C4A2D"/>
    <w:rsid w:val="007C548E"/>
    <w:rsid w:val="007C5E3E"/>
    <w:rsid w:val="007C727D"/>
    <w:rsid w:val="007C792A"/>
    <w:rsid w:val="007D0AD6"/>
    <w:rsid w:val="007D188D"/>
    <w:rsid w:val="007D2C92"/>
    <w:rsid w:val="007D397B"/>
    <w:rsid w:val="007D4285"/>
    <w:rsid w:val="007D7394"/>
    <w:rsid w:val="007E0644"/>
    <w:rsid w:val="007E11F1"/>
    <w:rsid w:val="007E1B52"/>
    <w:rsid w:val="007E5512"/>
    <w:rsid w:val="007F59A4"/>
    <w:rsid w:val="007F68A0"/>
    <w:rsid w:val="007F72A6"/>
    <w:rsid w:val="007F7E89"/>
    <w:rsid w:val="0080029C"/>
    <w:rsid w:val="008007FE"/>
    <w:rsid w:val="008018D7"/>
    <w:rsid w:val="0080321B"/>
    <w:rsid w:val="008036E3"/>
    <w:rsid w:val="00803D47"/>
    <w:rsid w:val="00805F3E"/>
    <w:rsid w:val="0080750F"/>
    <w:rsid w:val="00807680"/>
    <w:rsid w:val="00807F16"/>
    <w:rsid w:val="00807F9C"/>
    <w:rsid w:val="0081336A"/>
    <w:rsid w:val="00814088"/>
    <w:rsid w:val="0081745C"/>
    <w:rsid w:val="00821790"/>
    <w:rsid w:val="0082419D"/>
    <w:rsid w:val="00824C3F"/>
    <w:rsid w:val="00825AB1"/>
    <w:rsid w:val="008267B1"/>
    <w:rsid w:val="008269BB"/>
    <w:rsid w:val="008273F8"/>
    <w:rsid w:val="00827CB6"/>
    <w:rsid w:val="00827FED"/>
    <w:rsid w:val="00832120"/>
    <w:rsid w:val="00834159"/>
    <w:rsid w:val="0083500B"/>
    <w:rsid w:val="0083723A"/>
    <w:rsid w:val="00840548"/>
    <w:rsid w:val="00842345"/>
    <w:rsid w:val="00842A29"/>
    <w:rsid w:val="008434E4"/>
    <w:rsid w:val="00845EE6"/>
    <w:rsid w:val="00846E67"/>
    <w:rsid w:val="0084705B"/>
    <w:rsid w:val="00851F15"/>
    <w:rsid w:val="008520C1"/>
    <w:rsid w:val="008523B0"/>
    <w:rsid w:val="008532B9"/>
    <w:rsid w:val="00853DA0"/>
    <w:rsid w:val="00853DF6"/>
    <w:rsid w:val="00855C9F"/>
    <w:rsid w:val="00855CA9"/>
    <w:rsid w:val="00855D14"/>
    <w:rsid w:val="00855FAA"/>
    <w:rsid w:val="00860BBC"/>
    <w:rsid w:val="00863255"/>
    <w:rsid w:val="008633DC"/>
    <w:rsid w:val="008639DE"/>
    <w:rsid w:val="00863C26"/>
    <w:rsid w:val="00863E07"/>
    <w:rsid w:val="00864EB3"/>
    <w:rsid w:val="00864EFD"/>
    <w:rsid w:val="00865F70"/>
    <w:rsid w:val="00866520"/>
    <w:rsid w:val="00866937"/>
    <w:rsid w:val="00867D3D"/>
    <w:rsid w:val="00867D72"/>
    <w:rsid w:val="00872012"/>
    <w:rsid w:val="0087297F"/>
    <w:rsid w:val="00872E8D"/>
    <w:rsid w:val="008736B7"/>
    <w:rsid w:val="00875C1B"/>
    <w:rsid w:val="008769E7"/>
    <w:rsid w:val="00876AD4"/>
    <w:rsid w:val="00877B83"/>
    <w:rsid w:val="008820CC"/>
    <w:rsid w:val="00882437"/>
    <w:rsid w:val="00882445"/>
    <w:rsid w:val="0088354F"/>
    <w:rsid w:val="00883DF7"/>
    <w:rsid w:val="00891192"/>
    <w:rsid w:val="008928BD"/>
    <w:rsid w:val="00892E13"/>
    <w:rsid w:val="00894A7F"/>
    <w:rsid w:val="00894C89"/>
    <w:rsid w:val="00896532"/>
    <w:rsid w:val="00896D1E"/>
    <w:rsid w:val="00897337"/>
    <w:rsid w:val="008A16AF"/>
    <w:rsid w:val="008A22A2"/>
    <w:rsid w:val="008A2534"/>
    <w:rsid w:val="008A316F"/>
    <w:rsid w:val="008A5953"/>
    <w:rsid w:val="008A6251"/>
    <w:rsid w:val="008A69D1"/>
    <w:rsid w:val="008A7697"/>
    <w:rsid w:val="008B395F"/>
    <w:rsid w:val="008B42E7"/>
    <w:rsid w:val="008B43C5"/>
    <w:rsid w:val="008B536C"/>
    <w:rsid w:val="008B6C7D"/>
    <w:rsid w:val="008B7254"/>
    <w:rsid w:val="008B7851"/>
    <w:rsid w:val="008B79AD"/>
    <w:rsid w:val="008B7F14"/>
    <w:rsid w:val="008C2A14"/>
    <w:rsid w:val="008C2C9D"/>
    <w:rsid w:val="008C2DA0"/>
    <w:rsid w:val="008C3544"/>
    <w:rsid w:val="008C4C53"/>
    <w:rsid w:val="008C5B65"/>
    <w:rsid w:val="008C5E60"/>
    <w:rsid w:val="008D07AE"/>
    <w:rsid w:val="008D0F01"/>
    <w:rsid w:val="008D0F59"/>
    <w:rsid w:val="008D109E"/>
    <w:rsid w:val="008D1BFB"/>
    <w:rsid w:val="008D3508"/>
    <w:rsid w:val="008D5939"/>
    <w:rsid w:val="008D6874"/>
    <w:rsid w:val="008D7D5A"/>
    <w:rsid w:val="008E10CA"/>
    <w:rsid w:val="008E14E6"/>
    <w:rsid w:val="008E1D15"/>
    <w:rsid w:val="008E2090"/>
    <w:rsid w:val="008E2552"/>
    <w:rsid w:val="008E2969"/>
    <w:rsid w:val="008E383B"/>
    <w:rsid w:val="008E4422"/>
    <w:rsid w:val="008E47B6"/>
    <w:rsid w:val="008E7872"/>
    <w:rsid w:val="008F0603"/>
    <w:rsid w:val="008F137E"/>
    <w:rsid w:val="008F223B"/>
    <w:rsid w:val="008F2CBE"/>
    <w:rsid w:val="008F33C8"/>
    <w:rsid w:val="008F69E1"/>
    <w:rsid w:val="009004E2"/>
    <w:rsid w:val="0090204B"/>
    <w:rsid w:val="00903108"/>
    <w:rsid w:val="00904114"/>
    <w:rsid w:val="00904DC3"/>
    <w:rsid w:val="009070E7"/>
    <w:rsid w:val="00913E5C"/>
    <w:rsid w:val="00915AE6"/>
    <w:rsid w:val="00916920"/>
    <w:rsid w:val="00916B3F"/>
    <w:rsid w:val="00917066"/>
    <w:rsid w:val="0091797E"/>
    <w:rsid w:val="00921E3E"/>
    <w:rsid w:val="00922D3A"/>
    <w:rsid w:val="00924C25"/>
    <w:rsid w:val="009263E2"/>
    <w:rsid w:val="00926975"/>
    <w:rsid w:val="009306B7"/>
    <w:rsid w:val="00933F37"/>
    <w:rsid w:val="00935BD8"/>
    <w:rsid w:val="0093612A"/>
    <w:rsid w:val="00936279"/>
    <w:rsid w:val="00936E7D"/>
    <w:rsid w:val="0093797C"/>
    <w:rsid w:val="009408B8"/>
    <w:rsid w:val="00941A68"/>
    <w:rsid w:val="00941ABB"/>
    <w:rsid w:val="00942075"/>
    <w:rsid w:val="009430D3"/>
    <w:rsid w:val="00943A6C"/>
    <w:rsid w:val="00944840"/>
    <w:rsid w:val="00945319"/>
    <w:rsid w:val="00945C6D"/>
    <w:rsid w:val="009501D0"/>
    <w:rsid w:val="009504BC"/>
    <w:rsid w:val="00950C74"/>
    <w:rsid w:val="00950D59"/>
    <w:rsid w:val="0095115E"/>
    <w:rsid w:val="00952695"/>
    <w:rsid w:val="00953C94"/>
    <w:rsid w:val="00955338"/>
    <w:rsid w:val="00955BCD"/>
    <w:rsid w:val="009573AF"/>
    <w:rsid w:val="009576D4"/>
    <w:rsid w:val="00957EF9"/>
    <w:rsid w:val="00960506"/>
    <w:rsid w:val="00962294"/>
    <w:rsid w:val="009639B3"/>
    <w:rsid w:val="00964306"/>
    <w:rsid w:val="00964534"/>
    <w:rsid w:val="00965CAD"/>
    <w:rsid w:val="0096649A"/>
    <w:rsid w:val="00966A59"/>
    <w:rsid w:val="00966FF6"/>
    <w:rsid w:val="00971BC0"/>
    <w:rsid w:val="00973508"/>
    <w:rsid w:val="0097452D"/>
    <w:rsid w:val="00975358"/>
    <w:rsid w:val="0097663D"/>
    <w:rsid w:val="00977140"/>
    <w:rsid w:val="00977236"/>
    <w:rsid w:val="00977895"/>
    <w:rsid w:val="00981C87"/>
    <w:rsid w:val="00981D6D"/>
    <w:rsid w:val="00983C93"/>
    <w:rsid w:val="0098417F"/>
    <w:rsid w:val="0098467A"/>
    <w:rsid w:val="009905A5"/>
    <w:rsid w:val="00990AD0"/>
    <w:rsid w:val="00991072"/>
    <w:rsid w:val="00993B6B"/>
    <w:rsid w:val="00995356"/>
    <w:rsid w:val="009A1F54"/>
    <w:rsid w:val="009A374E"/>
    <w:rsid w:val="009A7A7E"/>
    <w:rsid w:val="009A7C7F"/>
    <w:rsid w:val="009B15F5"/>
    <w:rsid w:val="009B2F47"/>
    <w:rsid w:val="009B4B8A"/>
    <w:rsid w:val="009B5C78"/>
    <w:rsid w:val="009B5E8B"/>
    <w:rsid w:val="009B5EE0"/>
    <w:rsid w:val="009B6482"/>
    <w:rsid w:val="009B6619"/>
    <w:rsid w:val="009B7109"/>
    <w:rsid w:val="009B715D"/>
    <w:rsid w:val="009B7744"/>
    <w:rsid w:val="009B7A36"/>
    <w:rsid w:val="009C0934"/>
    <w:rsid w:val="009C112F"/>
    <w:rsid w:val="009C24B3"/>
    <w:rsid w:val="009D0373"/>
    <w:rsid w:val="009D0B7F"/>
    <w:rsid w:val="009D0DAA"/>
    <w:rsid w:val="009D0E23"/>
    <w:rsid w:val="009D3772"/>
    <w:rsid w:val="009D4117"/>
    <w:rsid w:val="009D42B2"/>
    <w:rsid w:val="009D64CA"/>
    <w:rsid w:val="009D7D5B"/>
    <w:rsid w:val="009E1D5F"/>
    <w:rsid w:val="009E1D65"/>
    <w:rsid w:val="009E289A"/>
    <w:rsid w:val="009E3744"/>
    <w:rsid w:val="009E3F85"/>
    <w:rsid w:val="009E5BEE"/>
    <w:rsid w:val="009F4833"/>
    <w:rsid w:val="009F51D9"/>
    <w:rsid w:val="009F6865"/>
    <w:rsid w:val="009F6A0B"/>
    <w:rsid w:val="009F7453"/>
    <w:rsid w:val="00A01665"/>
    <w:rsid w:val="00A018FE"/>
    <w:rsid w:val="00A045F9"/>
    <w:rsid w:val="00A04B49"/>
    <w:rsid w:val="00A0570F"/>
    <w:rsid w:val="00A0590F"/>
    <w:rsid w:val="00A06190"/>
    <w:rsid w:val="00A071AA"/>
    <w:rsid w:val="00A07E13"/>
    <w:rsid w:val="00A10984"/>
    <w:rsid w:val="00A1180B"/>
    <w:rsid w:val="00A129F7"/>
    <w:rsid w:val="00A14FD8"/>
    <w:rsid w:val="00A152AF"/>
    <w:rsid w:val="00A15D86"/>
    <w:rsid w:val="00A15EA7"/>
    <w:rsid w:val="00A205AE"/>
    <w:rsid w:val="00A20859"/>
    <w:rsid w:val="00A21A4C"/>
    <w:rsid w:val="00A22ADA"/>
    <w:rsid w:val="00A2791E"/>
    <w:rsid w:val="00A32364"/>
    <w:rsid w:val="00A32413"/>
    <w:rsid w:val="00A32E81"/>
    <w:rsid w:val="00A33CCB"/>
    <w:rsid w:val="00A35B75"/>
    <w:rsid w:val="00A35D75"/>
    <w:rsid w:val="00A401AA"/>
    <w:rsid w:val="00A409D4"/>
    <w:rsid w:val="00A44366"/>
    <w:rsid w:val="00A451E8"/>
    <w:rsid w:val="00A456A7"/>
    <w:rsid w:val="00A4681C"/>
    <w:rsid w:val="00A5039F"/>
    <w:rsid w:val="00A50499"/>
    <w:rsid w:val="00A50835"/>
    <w:rsid w:val="00A52D19"/>
    <w:rsid w:val="00A54244"/>
    <w:rsid w:val="00A570CE"/>
    <w:rsid w:val="00A575B0"/>
    <w:rsid w:val="00A61447"/>
    <w:rsid w:val="00A61834"/>
    <w:rsid w:val="00A61D6A"/>
    <w:rsid w:val="00A62C37"/>
    <w:rsid w:val="00A64126"/>
    <w:rsid w:val="00A64636"/>
    <w:rsid w:val="00A64C74"/>
    <w:rsid w:val="00A651C4"/>
    <w:rsid w:val="00A65496"/>
    <w:rsid w:val="00A67CB8"/>
    <w:rsid w:val="00A70861"/>
    <w:rsid w:val="00A70869"/>
    <w:rsid w:val="00A70D6E"/>
    <w:rsid w:val="00A71C72"/>
    <w:rsid w:val="00A745FB"/>
    <w:rsid w:val="00A7593F"/>
    <w:rsid w:val="00A813A1"/>
    <w:rsid w:val="00A829EB"/>
    <w:rsid w:val="00A831D6"/>
    <w:rsid w:val="00A83963"/>
    <w:rsid w:val="00A86694"/>
    <w:rsid w:val="00A91E6E"/>
    <w:rsid w:val="00A92553"/>
    <w:rsid w:val="00A95C59"/>
    <w:rsid w:val="00A976DA"/>
    <w:rsid w:val="00AA1DA4"/>
    <w:rsid w:val="00AA2C27"/>
    <w:rsid w:val="00AA2FB1"/>
    <w:rsid w:val="00AA6653"/>
    <w:rsid w:val="00AA7F88"/>
    <w:rsid w:val="00AB0F97"/>
    <w:rsid w:val="00AB284A"/>
    <w:rsid w:val="00AB29F4"/>
    <w:rsid w:val="00AB2B80"/>
    <w:rsid w:val="00AB45AE"/>
    <w:rsid w:val="00AB494D"/>
    <w:rsid w:val="00AB4C51"/>
    <w:rsid w:val="00AB5DA7"/>
    <w:rsid w:val="00AB7004"/>
    <w:rsid w:val="00AC4238"/>
    <w:rsid w:val="00AC62E7"/>
    <w:rsid w:val="00AC7012"/>
    <w:rsid w:val="00AC709D"/>
    <w:rsid w:val="00AC7506"/>
    <w:rsid w:val="00AC7D79"/>
    <w:rsid w:val="00AC7FAA"/>
    <w:rsid w:val="00AD0303"/>
    <w:rsid w:val="00AD0F71"/>
    <w:rsid w:val="00AD1F91"/>
    <w:rsid w:val="00AD2B52"/>
    <w:rsid w:val="00AD2E84"/>
    <w:rsid w:val="00AD4743"/>
    <w:rsid w:val="00AD4EDF"/>
    <w:rsid w:val="00AD5FC4"/>
    <w:rsid w:val="00AD6B2C"/>
    <w:rsid w:val="00AD7568"/>
    <w:rsid w:val="00AE0E3B"/>
    <w:rsid w:val="00AE34B3"/>
    <w:rsid w:val="00AE5101"/>
    <w:rsid w:val="00AE618A"/>
    <w:rsid w:val="00AE640B"/>
    <w:rsid w:val="00AE77BE"/>
    <w:rsid w:val="00AF0A00"/>
    <w:rsid w:val="00AF21C4"/>
    <w:rsid w:val="00AF3339"/>
    <w:rsid w:val="00AF3D8E"/>
    <w:rsid w:val="00AF44E5"/>
    <w:rsid w:val="00AF5549"/>
    <w:rsid w:val="00AF647D"/>
    <w:rsid w:val="00AF6C3B"/>
    <w:rsid w:val="00B009BE"/>
    <w:rsid w:val="00B0319D"/>
    <w:rsid w:val="00B03223"/>
    <w:rsid w:val="00B053B8"/>
    <w:rsid w:val="00B073B1"/>
    <w:rsid w:val="00B1381E"/>
    <w:rsid w:val="00B14715"/>
    <w:rsid w:val="00B147F0"/>
    <w:rsid w:val="00B174EB"/>
    <w:rsid w:val="00B17B79"/>
    <w:rsid w:val="00B21D8E"/>
    <w:rsid w:val="00B236AF"/>
    <w:rsid w:val="00B24808"/>
    <w:rsid w:val="00B25C7E"/>
    <w:rsid w:val="00B270D8"/>
    <w:rsid w:val="00B27175"/>
    <w:rsid w:val="00B27F37"/>
    <w:rsid w:val="00B3252A"/>
    <w:rsid w:val="00B32540"/>
    <w:rsid w:val="00B32D76"/>
    <w:rsid w:val="00B33263"/>
    <w:rsid w:val="00B34109"/>
    <w:rsid w:val="00B35F04"/>
    <w:rsid w:val="00B36544"/>
    <w:rsid w:val="00B373BA"/>
    <w:rsid w:val="00B40A4E"/>
    <w:rsid w:val="00B415B8"/>
    <w:rsid w:val="00B43EF2"/>
    <w:rsid w:val="00B4446E"/>
    <w:rsid w:val="00B44965"/>
    <w:rsid w:val="00B452EB"/>
    <w:rsid w:val="00B464F9"/>
    <w:rsid w:val="00B46755"/>
    <w:rsid w:val="00B477EB"/>
    <w:rsid w:val="00B5041B"/>
    <w:rsid w:val="00B50807"/>
    <w:rsid w:val="00B53984"/>
    <w:rsid w:val="00B54513"/>
    <w:rsid w:val="00B54F11"/>
    <w:rsid w:val="00B564A1"/>
    <w:rsid w:val="00B60E7E"/>
    <w:rsid w:val="00B61D9A"/>
    <w:rsid w:val="00B62286"/>
    <w:rsid w:val="00B63AD9"/>
    <w:rsid w:val="00B64D61"/>
    <w:rsid w:val="00B6629F"/>
    <w:rsid w:val="00B7100C"/>
    <w:rsid w:val="00B7132B"/>
    <w:rsid w:val="00B719E3"/>
    <w:rsid w:val="00B7211B"/>
    <w:rsid w:val="00B76B7C"/>
    <w:rsid w:val="00B77EFD"/>
    <w:rsid w:val="00B80CA9"/>
    <w:rsid w:val="00B85873"/>
    <w:rsid w:val="00B85D0A"/>
    <w:rsid w:val="00B86CC8"/>
    <w:rsid w:val="00B926EF"/>
    <w:rsid w:val="00B95130"/>
    <w:rsid w:val="00B9567E"/>
    <w:rsid w:val="00B95833"/>
    <w:rsid w:val="00B95984"/>
    <w:rsid w:val="00B96A57"/>
    <w:rsid w:val="00B96ADB"/>
    <w:rsid w:val="00BA39A3"/>
    <w:rsid w:val="00BA3C33"/>
    <w:rsid w:val="00BA511E"/>
    <w:rsid w:val="00BA51F1"/>
    <w:rsid w:val="00BA6426"/>
    <w:rsid w:val="00BA679B"/>
    <w:rsid w:val="00BA6A3B"/>
    <w:rsid w:val="00BA714F"/>
    <w:rsid w:val="00BB01C1"/>
    <w:rsid w:val="00BB23EC"/>
    <w:rsid w:val="00BB2428"/>
    <w:rsid w:val="00BB3798"/>
    <w:rsid w:val="00BB6831"/>
    <w:rsid w:val="00BB6DC3"/>
    <w:rsid w:val="00BB7222"/>
    <w:rsid w:val="00BC00E9"/>
    <w:rsid w:val="00BC1D5C"/>
    <w:rsid w:val="00BC32C7"/>
    <w:rsid w:val="00BC3CED"/>
    <w:rsid w:val="00BC44DD"/>
    <w:rsid w:val="00BC4F1C"/>
    <w:rsid w:val="00BD11CC"/>
    <w:rsid w:val="00BD2F83"/>
    <w:rsid w:val="00BD4151"/>
    <w:rsid w:val="00BD4419"/>
    <w:rsid w:val="00BE1028"/>
    <w:rsid w:val="00BE1514"/>
    <w:rsid w:val="00BE1C49"/>
    <w:rsid w:val="00BE4242"/>
    <w:rsid w:val="00BE744D"/>
    <w:rsid w:val="00BE76C4"/>
    <w:rsid w:val="00BF2E48"/>
    <w:rsid w:val="00BF3DE9"/>
    <w:rsid w:val="00BF3F0A"/>
    <w:rsid w:val="00BF45F2"/>
    <w:rsid w:val="00BF62A6"/>
    <w:rsid w:val="00BF6701"/>
    <w:rsid w:val="00C00839"/>
    <w:rsid w:val="00C00974"/>
    <w:rsid w:val="00C00CBA"/>
    <w:rsid w:val="00C01434"/>
    <w:rsid w:val="00C0384F"/>
    <w:rsid w:val="00C06B2C"/>
    <w:rsid w:val="00C06DB9"/>
    <w:rsid w:val="00C07BD5"/>
    <w:rsid w:val="00C114C2"/>
    <w:rsid w:val="00C12492"/>
    <w:rsid w:val="00C12737"/>
    <w:rsid w:val="00C128B8"/>
    <w:rsid w:val="00C14F47"/>
    <w:rsid w:val="00C17665"/>
    <w:rsid w:val="00C20A88"/>
    <w:rsid w:val="00C20AF8"/>
    <w:rsid w:val="00C2207B"/>
    <w:rsid w:val="00C233F0"/>
    <w:rsid w:val="00C238EB"/>
    <w:rsid w:val="00C25602"/>
    <w:rsid w:val="00C26478"/>
    <w:rsid w:val="00C26EC1"/>
    <w:rsid w:val="00C2784B"/>
    <w:rsid w:val="00C32763"/>
    <w:rsid w:val="00C32871"/>
    <w:rsid w:val="00C341CE"/>
    <w:rsid w:val="00C3694F"/>
    <w:rsid w:val="00C408FC"/>
    <w:rsid w:val="00C424ED"/>
    <w:rsid w:val="00C42C9A"/>
    <w:rsid w:val="00C43690"/>
    <w:rsid w:val="00C448B1"/>
    <w:rsid w:val="00C45A28"/>
    <w:rsid w:val="00C45F1D"/>
    <w:rsid w:val="00C47330"/>
    <w:rsid w:val="00C50668"/>
    <w:rsid w:val="00C506E5"/>
    <w:rsid w:val="00C50D96"/>
    <w:rsid w:val="00C5146C"/>
    <w:rsid w:val="00C520AC"/>
    <w:rsid w:val="00C52871"/>
    <w:rsid w:val="00C52D8F"/>
    <w:rsid w:val="00C53F6C"/>
    <w:rsid w:val="00C54F8F"/>
    <w:rsid w:val="00C550B4"/>
    <w:rsid w:val="00C56366"/>
    <w:rsid w:val="00C6208B"/>
    <w:rsid w:val="00C63A7A"/>
    <w:rsid w:val="00C67365"/>
    <w:rsid w:val="00C70D70"/>
    <w:rsid w:val="00C713AE"/>
    <w:rsid w:val="00C76883"/>
    <w:rsid w:val="00C80A49"/>
    <w:rsid w:val="00C80AD3"/>
    <w:rsid w:val="00C81026"/>
    <w:rsid w:val="00C81146"/>
    <w:rsid w:val="00C82A9D"/>
    <w:rsid w:val="00C83960"/>
    <w:rsid w:val="00C83D3A"/>
    <w:rsid w:val="00C86A18"/>
    <w:rsid w:val="00C902F6"/>
    <w:rsid w:val="00C910D6"/>
    <w:rsid w:val="00C9526E"/>
    <w:rsid w:val="00C96D94"/>
    <w:rsid w:val="00CA0DD7"/>
    <w:rsid w:val="00CA1179"/>
    <w:rsid w:val="00CA1F58"/>
    <w:rsid w:val="00CA2185"/>
    <w:rsid w:val="00CA5F33"/>
    <w:rsid w:val="00CA7383"/>
    <w:rsid w:val="00CA79E2"/>
    <w:rsid w:val="00CB00BA"/>
    <w:rsid w:val="00CB082D"/>
    <w:rsid w:val="00CB1A53"/>
    <w:rsid w:val="00CB3496"/>
    <w:rsid w:val="00CB3546"/>
    <w:rsid w:val="00CB4357"/>
    <w:rsid w:val="00CB56AA"/>
    <w:rsid w:val="00CB7069"/>
    <w:rsid w:val="00CC3EB4"/>
    <w:rsid w:val="00CC4069"/>
    <w:rsid w:val="00CC515C"/>
    <w:rsid w:val="00CC776A"/>
    <w:rsid w:val="00CD1BBD"/>
    <w:rsid w:val="00CD474B"/>
    <w:rsid w:val="00CD7AA2"/>
    <w:rsid w:val="00CE1804"/>
    <w:rsid w:val="00CE2474"/>
    <w:rsid w:val="00CE2625"/>
    <w:rsid w:val="00CE3041"/>
    <w:rsid w:val="00CE4DA6"/>
    <w:rsid w:val="00CE51AF"/>
    <w:rsid w:val="00CE666C"/>
    <w:rsid w:val="00CE69F1"/>
    <w:rsid w:val="00CE6DF2"/>
    <w:rsid w:val="00CF1F08"/>
    <w:rsid w:val="00CF2C50"/>
    <w:rsid w:val="00CF2D67"/>
    <w:rsid w:val="00CF2F08"/>
    <w:rsid w:val="00CF6775"/>
    <w:rsid w:val="00D01D75"/>
    <w:rsid w:val="00D04B73"/>
    <w:rsid w:val="00D06BAB"/>
    <w:rsid w:val="00D074EB"/>
    <w:rsid w:val="00D10F78"/>
    <w:rsid w:val="00D11FA2"/>
    <w:rsid w:val="00D136D0"/>
    <w:rsid w:val="00D13C6A"/>
    <w:rsid w:val="00D1535A"/>
    <w:rsid w:val="00D15924"/>
    <w:rsid w:val="00D162D9"/>
    <w:rsid w:val="00D162E8"/>
    <w:rsid w:val="00D16EE3"/>
    <w:rsid w:val="00D17469"/>
    <w:rsid w:val="00D20793"/>
    <w:rsid w:val="00D24948"/>
    <w:rsid w:val="00D317C8"/>
    <w:rsid w:val="00D31B46"/>
    <w:rsid w:val="00D40770"/>
    <w:rsid w:val="00D41C7C"/>
    <w:rsid w:val="00D43A8D"/>
    <w:rsid w:val="00D43EFF"/>
    <w:rsid w:val="00D447F8"/>
    <w:rsid w:val="00D4735E"/>
    <w:rsid w:val="00D5062F"/>
    <w:rsid w:val="00D50DB3"/>
    <w:rsid w:val="00D5250D"/>
    <w:rsid w:val="00D54EAC"/>
    <w:rsid w:val="00D56900"/>
    <w:rsid w:val="00D56AD5"/>
    <w:rsid w:val="00D612CA"/>
    <w:rsid w:val="00D624CA"/>
    <w:rsid w:val="00D630AD"/>
    <w:rsid w:val="00D63CCB"/>
    <w:rsid w:val="00D63D6B"/>
    <w:rsid w:val="00D652E3"/>
    <w:rsid w:val="00D66720"/>
    <w:rsid w:val="00D70BC9"/>
    <w:rsid w:val="00D7399E"/>
    <w:rsid w:val="00D73BA4"/>
    <w:rsid w:val="00D73D0B"/>
    <w:rsid w:val="00D75581"/>
    <w:rsid w:val="00D75939"/>
    <w:rsid w:val="00D831BA"/>
    <w:rsid w:val="00D84275"/>
    <w:rsid w:val="00D8448E"/>
    <w:rsid w:val="00D86362"/>
    <w:rsid w:val="00D864A3"/>
    <w:rsid w:val="00D90C9D"/>
    <w:rsid w:val="00D90F38"/>
    <w:rsid w:val="00D919D4"/>
    <w:rsid w:val="00D91F0C"/>
    <w:rsid w:val="00D92688"/>
    <w:rsid w:val="00D96197"/>
    <w:rsid w:val="00D97C65"/>
    <w:rsid w:val="00D97D10"/>
    <w:rsid w:val="00DA062A"/>
    <w:rsid w:val="00DA1198"/>
    <w:rsid w:val="00DA1563"/>
    <w:rsid w:val="00DA2C3D"/>
    <w:rsid w:val="00DA3C0B"/>
    <w:rsid w:val="00DA454B"/>
    <w:rsid w:val="00DA5905"/>
    <w:rsid w:val="00DA5916"/>
    <w:rsid w:val="00DA6FD7"/>
    <w:rsid w:val="00DB2C78"/>
    <w:rsid w:val="00DB2DFB"/>
    <w:rsid w:val="00DB36A4"/>
    <w:rsid w:val="00DB3DA9"/>
    <w:rsid w:val="00DB4F61"/>
    <w:rsid w:val="00DB541C"/>
    <w:rsid w:val="00DB594A"/>
    <w:rsid w:val="00DB5B50"/>
    <w:rsid w:val="00DB7296"/>
    <w:rsid w:val="00DB7ED4"/>
    <w:rsid w:val="00DC0DF8"/>
    <w:rsid w:val="00DC3816"/>
    <w:rsid w:val="00DC3E3D"/>
    <w:rsid w:val="00DC4787"/>
    <w:rsid w:val="00DC4EDB"/>
    <w:rsid w:val="00DC5A3B"/>
    <w:rsid w:val="00DC5A55"/>
    <w:rsid w:val="00DC5E09"/>
    <w:rsid w:val="00DC6399"/>
    <w:rsid w:val="00DD11C5"/>
    <w:rsid w:val="00DD32BC"/>
    <w:rsid w:val="00DD670E"/>
    <w:rsid w:val="00DD6B37"/>
    <w:rsid w:val="00DD6ECA"/>
    <w:rsid w:val="00DD6FB3"/>
    <w:rsid w:val="00DE0EA2"/>
    <w:rsid w:val="00DE1327"/>
    <w:rsid w:val="00DE2335"/>
    <w:rsid w:val="00DE2562"/>
    <w:rsid w:val="00DE2D4C"/>
    <w:rsid w:val="00DE3D23"/>
    <w:rsid w:val="00DE554E"/>
    <w:rsid w:val="00DE62A1"/>
    <w:rsid w:val="00DE73F7"/>
    <w:rsid w:val="00DE7410"/>
    <w:rsid w:val="00DE7499"/>
    <w:rsid w:val="00DE7CD9"/>
    <w:rsid w:val="00DF2F1F"/>
    <w:rsid w:val="00DF655A"/>
    <w:rsid w:val="00E00432"/>
    <w:rsid w:val="00E00832"/>
    <w:rsid w:val="00E012EC"/>
    <w:rsid w:val="00E01D74"/>
    <w:rsid w:val="00E02D31"/>
    <w:rsid w:val="00E0388F"/>
    <w:rsid w:val="00E03D7F"/>
    <w:rsid w:val="00E061ED"/>
    <w:rsid w:val="00E06E25"/>
    <w:rsid w:val="00E07247"/>
    <w:rsid w:val="00E07543"/>
    <w:rsid w:val="00E10034"/>
    <w:rsid w:val="00E103DF"/>
    <w:rsid w:val="00E10BCE"/>
    <w:rsid w:val="00E124A0"/>
    <w:rsid w:val="00E132E4"/>
    <w:rsid w:val="00E15B9C"/>
    <w:rsid w:val="00E2029A"/>
    <w:rsid w:val="00E231A5"/>
    <w:rsid w:val="00E23838"/>
    <w:rsid w:val="00E252E5"/>
    <w:rsid w:val="00E25A2B"/>
    <w:rsid w:val="00E278D9"/>
    <w:rsid w:val="00E27A1F"/>
    <w:rsid w:val="00E32213"/>
    <w:rsid w:val="00E32974"/>
    <w:rsid w:val="00E32C5C"/>
    <w:rsid w:val="00E35AB5"/>
    <w:rsid w:val="00E36522"/>
    <w:rsid w:val="00E36E93"/>
    <w:rsid w:val="00E37898"/>
    <w:rsid w:val="00E37AB3"/>
    <w:rsid w:val="00E409FE"/>
    <w:rsid w:val="00E40F77"/>
    <w:rsid w:val="00E41E36"/>
    <w:rsid w:val="00E460FD"/>
    <w:rsid w:val="00E46BD6"/>
    <w:rsid w:val="00E46E4C"/>
    <w:rsid w:val="00E46F54"/>
    <w:rsid w:val="00E47269"/>
    <w:rsid w:val="00E47A2B"/>
    <w:rsid w:val="00E50A7E"/>
    <w:rsid w:val="00E50E0F"/>
    <w:rsid w:val="00E52245"/>
    <w:rsid w:val="00E529DC"/>
    <w:rsid w:val="00E53F50"/>
    <w:rsid w:val="00E54DFE"/>
    <w:rsid w:val="00E55EAD"/>
    <w:rsid w:val="00E6218F"/>
    <w:rsid w:val="00E62816"/>
    <w:rsid w:val="00E629E3"/>
    <w:rsid w:val="00E64C4C"/>
    <w:rsid w:val="00E65405"/>
    <w:rsid w:val="00E65BBB"/>
    <w:rsid w:val="00E676B0"/>
    <w:rsid w:val="00E7005E"/>
    <w:rsid w:val="00E707DF"/>
    <w:rsid w:val="00E71202"/>
    <w:rsid w:val="00E71868"/>
    <w:rsid w:val="00E71DDB"/>
    <w:rsid w:val="00E72511"/>
    <w:rsid w:val="00E76CF9"/>
    <w:rsid w:val="00E773C6"/>
    <w:rsid w:val="00E777B4"/>
    <w:rsid w:val="00E8083D"/>
    <w:rsid w:val="00E83658"/>
    <w:rsid w:val="00E905C6"/>
    <w:rsid w:val="00E90ACF"/>
    <w:rsid w:val="00E921C6"/>
    <w:rsid w:val="00E94053"/>
    <w:rsid w:val="00E94E0A"/>
    <w:rsid w:val="00E94E5A"/>
    <w:rsid w:val="00E95B73"/>
    <w:rsid w:val="00E96369"/>
    <w:rsid w:val="00E97C7A"/>
    <w:rsid w:val="00E97C7E"/>
    <w:rsid w:val="00EA02B8"/>
    <w:rsid w:val="00EA1598"/>
    <w:rsid w:val="00EA1C1F"/>
    <w:rsid w:val="00EA3110"/>
    <w:rsid w:val="00EA46A6"/>
    <w:rsid w:val="00EA5336"/>
    <w:rsid w:val="00EA5DF4"/>
    <w:rsid w:val="00EA6D6C"/>
    <w:rsid w:val="00EA7DC5"/>
    <w:rsid w:val="00EA7F76"/>
    <w:rsid w:val="00EA7F80"/>
    <w:rsid w:val="00EB0BA5"/>
    <w:rsid w:val="00EB324F"/>
    <w:rsid w:val="00EB3349"/>
    <w:rsid w:val="00EB3C6F"/>
    <w:rsid w:val="00EB4B83"/>
    <w:rsid w:val="00EB59C2"/>
    <w:rsid w:val="00EB6DCE"/>
    <w:rsid w:val="00EB7E7B"/>
    <w:rsid w:val="00EB7FC0"/>
    <w:rsid w:val="00EC2ED6"/>
    <w:rsid w:val="00EC2FC5"/>
    <w:rsid w:val="00EC3306"/>
    <w:rsid w:val="00EC3792"/>
    <w:rsid w:val="00EC5CEA"/>
    <w:rsid w:val="00EC6706"/>
    <w:rsid w:val="00EC681E"/>
    <w:rsid w:val="00EC7488"/>
    <w:rsid w:val="00ED0CF6"/>
    <w:rsid w:val="00ED1A64"/>
    <w:rsid w:val="00ED240E"/>
    <w:rsid w:val="00ED3D09"/>
    <w:rsid w:val="00ED7A8E"/>
    <w:rsid w:val="00EE2E49"/>
    <w:rsid w:val="00EE394B"/>
    <w:rsid w:val="00EF0172"/>
    <w:rsid w:val="00EF0CC4"/>
    <w:rsid w:val="00EF2EA3"/>
    <w:rsid w:val="00EF37BA"/>
    <w:rsid w:val="00EF40E3"/>
    <w:rsid w:val="00EF4814"/>
    <w:rsid w:val="00EF5168"/>
    <w:rsid w:val="00EF69D6"/>
    <w:rsid w:val="00F00360"/>
    <w:rsid w:val="00F00579"/>
    <w:rsid w:val="00F01A56"/>
    <w:rsid w:val="00F02464"/>
    <w:rsid w:val="00F02EBD"/>
    <w:rsid w:val="00F03620"/>
    <w:rsid w:val="00F06877"/>
    <w:rsid w:val="00F11422"/>
    <w:rsid w:val="00F11D5F"/>
    <w:rsid w:val="00F139C7"/>
    <w:rsid w:val="00F13B60"/>
    <w:rsid w:val="00F16824"/>
    <w:rsid w:val="00F17674"/>
    <w:rsid w:val="00F20CE4"/>
    <w:rsid w:val="00F20ED3"/>
    <w:rsid w:val="00F223F6"/>
    <w:rsid w:val="00F2302B"/>
    <w:rsid w:val="00F263CF"/>
    <w:rsid w:val="00F31E26"/>
    <w:rsid w:val="00F33460"/>
    <w:rsid w:val="00F3434B"/>
    <w:rsid w:val="00F34977"/>
    <w:rsid w:val="00F34DDD"/>
    <w:rsid w:val="00F355F2"/>
    <w:rsid w:val="00F36392"/>
    <w:rsid w:val="00F37068"/>
    <w:rsid w:val="00F37C0D"/>
    <w:rsid w:val="00F40BCF"/>
    <w:rsid w:val="00F40C1C"/>
    <w:rsid w:val="00F40EA6"/>
    <w:rsid w:val="00F42D72"/>
    <w:rsid w:val="00F446B5"/>
    <w:rsid w:val="00F45490"/>
    <w:rsid w:val="00F4707E"/>
    <w:rsid w:val="00F51C80"/>
    <w:rsid w:val="00F540A5"/>
    <w:rsid w:val="00F540BE"/>
    <w:rsid w:val="00F600A2"/>
    <w:rsid w:val="00F60348"/>
    <w:rsid w:val="00F608EE"/>
    <w:rsid w:val="00F60EE4"/>
    <w:rsid w:val="00F61B66"/>
    <w:rsid w:val="00F62B5C"/>
    <w:rsid w:val="00F63A6D"/>
    <w:rsid w:val="00F672EE"/>
    <w:rsid w:val="00F703D0"/>
    <w:rsid w:val="00F71C5F"/>
    <w:rsid w:val="00F72077"/>
    <w:rsid w:val="00F7320F"/>
    <w:rsid w:val="00F73352"/>
    <w:rsid w:val="00F7517F"/>
    <w:rsid w:val="00F75325"/>
    <w:rsid w:val="00F80C6C"/>
    <w:rsid w:val="00F82A67"/>
    <w:rsid w:val="00F82B9D"/>
    <w:rsid w:val="00F83AFD"/>
    <w:rsid w:val="00F84A74"/>
    <w:rsid w:val="00F84FFE"/>
    <w:rsid w:val="00F85FEC"/>
    <w:rsid w:val="00F87C5A"/>
    <w:rsid w:val="00F91671"/>
    <w:rsid w:val="00F92835"/>
    <w:rsid w:val="00F9324B"/>
    <w:rsid w:val="00F945CF"/>
    <w:rsid w:val="00F95AD2"/>
    <w:rsid w:val="00F973A8"/>
    <w:rsid w:val="00FA0B66"/>
    <w:rsid w:val="00FA198A"/>
    <w:rsid w:val="00FA19B6"/>
    <w:rsid w:val="00FA2067"/>
    <w:rsid w:val="00FA324F"/>
    <w:rsid w:val="00FA3781"/>
    <w:rsid w:val="00FA3831"/>
    <w:rsid w:val="00FA56FE"/>
    <w:rsid w:val="00FA5929"/>
    <w:rsid w:val="00FA5BED"/>
    <w:rsid w:val="00FB0600"/>
    <w:rsid w:val="00FB2052"/>
    <w:rsid w:val="00FB3359"/>
    <w:rsid w:val="00FB38B0"/>
    <w:rsid w:val="00FB38B8"/>
    <w:rsid w:val="00FB3D63"/>
    <w:rsid w:val="00FC1A16"/>
    <w:rsid w:val="00FC1E04"/>
    <w:rsid w:val="00FC278C"/>
    <w:rsid w:val="00FC5AB2"/>
    <w:rsid w:val="00FC6408"/>
    <w:rsid w:val="00FC6A1B"/>
    <w:rsid w:val="00FC74CB"/>
    <w:rsid w:val="00FC7840"/>
    <w:rsid w:val="00FD09FC"/>
    <w:rsid w:val="00FD34D2"/>
    <w:rsid w:val="00FD4AA6"/>
    <w:rsid w:val="00FD5434"/>
    <w:rsid w:val="00FD65D8"/>
    <w:rsid w:val="00FD67FE"/>
    <w:rsid w:val="00FD7551"/>
    <w:rsid w:val="00FD7784"/>
    <w:rsid w:val="00FE05E4"/>
    <w:rsid w:val="00FE2C10"/>
    <w:rsid w:val="00FE384A"/>
    <w:rsid w:val="00FE5EAF"/>
    <w:rsid w:val="00FE5EEE"/>
    <w:rsid w:val="00FE62A7"/>
    <w:rsid w:val="00FE63B1"/>
    <w:rsid w:val="00FE6432"/>
    <w:rsid w:val="00FF0FB9"/>
    <w:rsid w:val="00FF118B"/>
    <w:rsid w:val="00FF2C22"/>
    <w:rsid w:val="00FF5E66"/>
    <w:rsid w:val="00FF5FB7"/>
    <w:rsid w:val="00FF6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C8E91"/>
  <w15:docId w15:val="{848ED755-7EF0-4F00-BD1B-2E8906836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AB2"/>
  </w:style>
  <w:style w:type="paragraph" w:styleId="Heading1">
    <w:name w:val="heading 1"/>
    <w:basedOn w:val="Normal"/>
    <w:next w:val="Normal"/>
    <w:link w:val="Heading1Char"/>
    <w:uiPriority w:val="9"/>
    <w:qFormat/>
    <w:rsid w:val="009B64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B6482"/>
    <w:pPr>
      <w:keepNext/>
      <w:keepLines/>
      <w:spacing w:before="40" w:after="0"/>
      <w:outlineLvl w:val="1"/>
    </w:pPr>
    <w:rPr>
      <w:rFonts w:ascii="Calibri" w:eastAsiaTheme="majorEastAsia" w:hAnsi="Calibri" w:cs="Calibri"/>
      <w:b/>
    </w:rPr>
  </w:style>
  <w:style w:type="paragraph" w:styleId="Heading3">
    <w:name w:val="heading 3"/>
    <w:basedOn w:val="Normal"/>
    <w:next w:val="Normal"/>
    <w:link w:val="Heading3Char"/>
    <w:uiPriority w:val="9"/>
    <w:semiHidden/>
    <w:unhideWhenUsed/>
    <w:qFormat/>
    <w:rsid w:val="009B64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5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C5AB2"/>
  </w:style>
  <w:style w:type="paragraph" w:styleId="BalloonText">
    <w:name w:val="Balloon Text"/>
    <w:basedOn w:val="Normal"/>
    <w:link w:val="BalloonTextChar"/>
    <w:uiPriority w:val="99"/>
    <w:semiHidden/>
    <w:unhideWhenUsed/>
    <w:rsid w:val="00FC5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AB2"/>
    <w:rPr>
      <w:rFonts w:ascii="Tahoma" w:hAnsi="Tahoma" w:cs="Tahoma"/>
      <w:sz w:val="16"/>
      <w:szCs w:val="16"/>
    </w:rPr>
  </w:style>
  <w:style w:type="paragraph" w:styleId="Header">
    <w:name w:val="header"/>
    <w:basedOn w:val="Normal"/>
    <w:link w:val="HeaderChar"/>
    <w:uiPriority w:val="99"/>
    <w:unhideWhenUsed/>
    <w:rsid w:val="005642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4237"/>
  </w:style>
  <w:style w:type="paragraph" w:styleId="Footer">
    <w:name w:val="footer"/>
    <w:basedOn w:val="Normal"/>
    <w:link w:val="FooterChar"/>
    <w:uiPriority w:val="99"/>
    <w:unhideWhenUsed/>
    <w:rsid w:val="005642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4237"/>
  </w:style>
  <w:style w:type="character" w:styleId="CommentReference">
    <w:name w:val="annotation reference"/>
    <w:basedOn w:val="DefaultParagraphFont"/>
    <w:uiPriority w:val="99"/>
    <w:semiHidden/>
    <w:unhideWhenUsed/>
    <w:rsid w:val="00647AE4"/>
    <w:rPr>
      <w:sz w:val="16"/>
      <w:szCs w:val="16"/>
    </w:rPr>
  </w:style>
  <w:style w:type="paragraph" w:styleId="CommentText">
    <w:name w:val="annotation text"/>
    <w:basedOn w:val="Normal"/>
    <w:link w:val="CommentTextChar"/>
    <w:unhideWhenUsed/>
    <w:rsid w:val="00647AE4"/>
    <w:pPr>
      <w:spacing w:line="240" w:lineRule="auto"/>
    </w:pPr>
    <w:rPr>
      <w:sz w:val="20"/>
      <w:szCs w:val="20"/>
    </w:rPr>
  </w:style>
  <w:style w:type="character" w:customStyle="1" w:styleId="CommentTextChar">
    <w:name w:val="Comment Text Char"/>
    <w:basedOn w:val="DefaultParagraphFont"/>
    <w:link w:val="CommentText"/>
    <w:rsid w:val="00647AE4"/>
    <w:rPr>
      <w:sz w:val="20"/>
      <w:szCs w:val="20"/>
    </w:rPr>
  </w:style>
  <w:style w:type="character" w:customStyle="1" w:styleId="Heading2Char">
    <w:name w:val="Heading 2 Char"/>
    <w:basedOn w:val="DefaultParagraphFont"/>
    <w:link w:val="Heading2"/>
    <w:uiPriority w:val="9"/>
    <w:rsid w:val="009B6482"/>
    <w:rPr>
      <w:rFonts w:ascii="Calibri" w:eastAsiaTheme="majorEastAsia" w:hAnsi="Calibri" w:cs="Calibri"/>
      <w:b/>
    </w:rPr>
  </w:style>
  <w:style w:type="character" w:customStyle="1" w:styleId="Heading3Char">
    <w:name w:val="Heading 3 Char"/>
    <w:basedOn w:val="DefaultParagraphFont"/>
    <w:link w:val="Heading3"/>
    <w:uiPriority w:val="9"/>
    <w:semiHidden/>
    <w:rsid w:val="009B6482"/>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9B648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5878</Words>
  <Characters>33509</Characters>
  <Application>Microsoft Office Word</Application>
  <DocSecurity>0</DocSecurity>
  <Lines>279</Lines>
  <Paragraphs>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Schwing Raoul</dc:creator>
  <cp:lastModifiedBy>Schwing Raoul</cp:lastModifiedBy>
  <cp:revision>5</cp:revision>
  <dcterms:created xsi:type="dcterms:W3CDTF">2020-12-24T11:34:00Z</dcterms:created>
  <dcterms:modified xsi:type="dcterms:W3CDTF">2020-12-28T11:15:00Z</dcterms:modified>
</cp:coreProperties>
</file>