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widowControl w:val="0"/>
        <w:bidi w:val="0"/>
        <w:spacing w:before="0" w:line="480" w:lineRule="auto"/>
        <w:ind w:left="0" w:right="0" w:firstLine="720"/>
        <w:jc w:val="center"/>
        <w:outlineLvl w:val="3"/>
        <w:rPr>
          <w:rFonts w:ascii="Times New Roman" w:cs="Times New Roman" w:hAnsi="Times New Roman" w:eastAsia="Times New Roman"/>
          <w:b w:val="1"/>
          <w:b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b w:val="1"/>
          <w:b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Supplementary Material</w:t>
      </w:r>
    </w:p>
    <w:p>
      <w:pPr>
        <w:pStyle w:val="Default"/>
        <w:widowControl w:val="0"/>
        <w:bidi w:val="0"/>
        <w:spacing w:before="0" w:line="480" w:lineRule="auto"/>
        <w:ind w:left="0" w:right="0" w:firstLine="0"/>
        <w:jc w:val="left"/>
        <w:outlineLvl w:val="3"/>
        <w:rPr>
          <w:rFonts w:ascii="Times New Roman" w:cs="Times New Roman" w:hAnsi="Times New Roman" w:eastAsia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Supplementary videos are available at:</w:t>
      </w:r>
    </w:p>
    <w:p>
      <w:pPr>
        <w:pStyle w:val="Default"/>
        <w:widowControl w:val="0"/>
        <w:bidi w:val="0"/>
        <w:spacing w:before="0" w:line="480" w:lineRule="auto"/>
        <w:ind w:left="0" w:right="0" w:firstLine="0"/>
        <w:jc w:val="left"/>
        <w:outlineLvl w:val="3"/>
        <w:rPr>
          <w:rFonts w:ascii="Times New Roman" w:cs="Times New Roman" w:hAnsi="Times New Roman" w:eastAsia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Style w:val="Hyperlink.0"/>
          <w:rFonts w:ascii="Times New Roman" w:cs="Times New Roman" w:hAnsi="Times New Roman" w:eastAsia="Times New Roman"/>
          <w:outline w:val="0"/>
          <w:color w:val="0000ff"/>
          <w:u w:val="single" w:color="0000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outline w:val="0"/>
          <w:color w:val="0000ff"/>
          <w:u w:val="single" w:color="0000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FF"/>
            </w14:solidFill>
          </w14:textFill>
        </w:rPr>
        <w:instrText xml:space="preserve"> HYPERLINK "https://osf.io/t8vkw/?view_only=8151a4bc767c4d00b7994f82bc7aefd4"</w:instrText>
      </w:r>
      <w:r>
        <w:rPr>
          <w:rStyle w:val="Hyperlink.0"/>
          <w:rFonts w:ascii="Times New Roman" w:cs="Times New Roman" w:hAnsi="Times New Roman" w:eastAsia="Times New Roman"/>
          <w:outline w:val="0"/>
          <w:color w:val="0000ff"/>
          <w:u w:val="single" w:color="0000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0"/>
          <w:rFonts w:ascii="Times New Roman" w:hAnsi="Times New Roman"/>
          <w:outline w:val="0"/>
          <w:color w:val="0000ff"/>
          <w:u w:val="single" w:color="0000ff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FF"/>
            </w14:solidFill>
          </w14:textFill>
        </w:rPr>
        <w:t xml:space="preserve">https://osf.io/t8vkw/?view_only=8151a4bc767c4d00b7994f82bc7aefd4 </w:t>
      </w:r>
      <w:r>
        <w:rPr>
          <w:rFonts w:ascii="Times New Roman" w:cs="Times New Roman" w:hAnsi="Times New Roman" w:eastAsia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fldChar w:fldCharType="end" w:fldLock="0"/>
      </w:r>
      <w:r>
        <w:rPr>
          <w:rStyle w:val="None"/>
          <w:rFonts w:ascii="Times New Roman" w:hAnsi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:</w:t>
      </w:r>
    </w:p>
    <w:p>
      <w:pPr>
        <w:pStyle w:val="Default"/>
        <w:widowControl w:val="0"/>
        <w:bidi w:val="0"/>
        <w:spacing w:before="0" w:line="480" w:lineRule="auto"/>
        <w:ind w:left="0" w:right="0" w:firstLine="720"/>
        <w:jc w:val="left"/>
        <w:outlineLvl w:val="3"/>
        <w:rPr>
          <w:rFonts w:ascii="Times New Roman" w:cs="Times New Roman" w:hAnsi="Times New Roman" w:eastAsia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Style w:val="None"/>
          <w:rFonts w:ascii="Times New Roman" w:hAnsi="Times New Roman"/>
          <w:b w:val="1"/>
          <w:b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S1 </w:t>
      </w:r>
      <w:r>
        <w:rPr>
          <w:rStyle w:val="None"/>
          <w:rFonts w:ascii="Times New Roman" w:hAnsi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- Video used in Experiment 1 in the EC- condition for the novel object O1, novel action A1 and box B1</w:t>
      </w:r>
    </w:p>
    <w:p>
      <w:pPr>
        <w:pStyle w:val="Default"/>
        <w:widowControl w:val="0"/>
        <w:bidi w:val="0"/>
        <w:spacing w:before="0" w:line="480" w:lineRule="auto"/>
        <w:ind w:left="0" w:right="0" w:firstLine="720"/>
        <w:jc w:val="left"/>
        <w:outlineLvl w:val="3"/>
        <w:rPr>
          <w:rFonts w:ascii="Times New Roman" w:cs="Times New Roman" w:hAnsi="Times New Roman" w:eastAsia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Style w:val="None"/>
          <w:rFonts w:ascii="Times New Roman" w:hAnsi="Times New Roman"/>
          <w:b w:val="1"/>
          <w:b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S2 </w:t>
      </w:r>
      <w:r>
        <w:rPr>
          <w:rStyle w:val="None"/>
          <w:rFonts w:ascii="Times New Roman" w:hAnsi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- Video used in Experiment 1 in the EC- condition for the novel object O1, novel action A1 and box B2</w:t>
      </w:r>
    </w:p>
    <w:p>
      <w:pPr>
        <w:pStyle w:val="Default"/>
        <w:widowControl w:val="0"/>
        <w:bidi w:val="0"/>
        <w:spacing w:before="0" w:line="480" w:lineRule="auto"/>
        <w:ind w:left="0" w:right="0" w:firstLine="720"/>
        <w:jc w:val="left"/>
        <w:outlineLvl w:val="3"/>
        <w:rPr>
          <w:rStyle w:val="None"/>
          <w:rFonts w:ascii="Times New Roman" w:cs="Times New Roman" w:hAnsi="Times New Roman" w:eastAsia="Times New Roman"/>
          <w:b w:val="1"/>
          <w:b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Style w:val="None"/>
          <w:rFonts w:ascii="Times New Roman" w:hAnsi="Times New Roman"/>
          <w:b w:val="1"/>
          <w:b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S3 </w:t>
      </w:r>
      <w:r>
        <w:rPr>
          <w:rStyle w:val="None"/>
          <w:rFonts w:ascii="Times New Roman" w:hAnsi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- Video used in Experiment 1 in the EC+ condition for the novel object O1, novel action A1 and box B1</w:t>
      </w:r>
    </w:p>
    <w:p>
      <w:pPr>
        <w:pStyle w:val="Default"/>
        <w:widowControl w:val="0"/>
        <w:bidi w:val="0"/>
        <w:spacing w:before="0" w:line="480" w:lineRule="auto"/>
        <w:ind w:left="0" w:right="0" w:firstLine="720"/>
        <w:jc w:val="left"/>
        <w:outlineLvl w:val="3"/>
        <w:rPr>
          <w:rFonts w:ascii="Times New Roman" w:cs="Times New Roman" w:hAnsi="Times New Roman" w:eastAsia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Style w:val="None"/>
          <w:rFonts w:ascii="Times New Roman" w:hAnsi="Times New Roman"/>
          <w:b w:val="1"/>
          <w:b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S4 </w:t>
      </w:r>
      <w:r>
        <w:rPr>
          <w:rStyle w:val="None"/>
          <w:rFonts w:ascii="Times New Roman" w:hAnsi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- Video used in Experiment 1 in the EC+ condition for the novel object O1, novel action A1 and box B2</w:t>
      </w:r>
    </w:p>
    <w:p>
      <w:pPr>
        <w:pStyle w:val="Default"/>
        <w:widowControl w:val="0"/>
        <w:bidi w:val="0"/>
        <w:spacing w:before="0" w:line="480" w:lineRule="auto"/>
        <w:ind w:left="0" w:right="0" w:firstLine="720"/>
        <w:jc w:val="left"/>
        <w:outlineLvl w:val="3"/>
        <w:rPr>
          <w:rFonts w:ascii="Times New Roman" w:cs="Times New Roman" w:hAnsi="Times New Roman" w:eastAsia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Style w:val="None"/>
          <w:rFonts w:ascii="Times New Roman" w:hAnsi="Times New Roman"/>
          <w:b w:val="1"/>
          <w:b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S5</w:t>
      </w:r>
      <w:r>
        <w:rPr>
          <w:rStyle w:val="None"/>
          <w:rFonts w:ascii="Times New Roman" w:hAnsi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- Video example of a participant</w:t>
      </w:r>
      <w:r>
        <w:rPr>
          <w:rStyle w:val="None"/>
          <w:rFonts w:ascii="Times New Roman" w:hAnsi="Times New Roman" w:hint="default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’</w:t>
      </w:r>
      <w:r>
        <w:rPr>
          <w:rStyle w:val="None"/>
          <w:rFonts w:ascii="Times New Roman" w:hAnsi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 performance in Experiment 1, Session 1</w:t>
      </w:r>
    </w:p>
    <w:p>
      <w:pPr>
        <w:pStyle w:val="Default"/>
        <w:widowControl w:val="0"/>
        <w:bidi w:val="0"/>
        <w:spacing w:before="0" w:line="480" w:lineRule="auto"/>
        <w:ind w:left="0" w:right="0" w:firstLine="720"/>
        <w:jc w:val="left"/>
        <w:outlineLvl w:val="3"/>
        <w:rPr>
          <w:rFonts w:ascii="Times New Roman" w:cs="Times New Roman" w:hAnsi="Times New Roman" w:eastAsia="Times New Roman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Style w:val="None"/>
          <w:rFonts w:ascii="Times New Roman" w:hAnsi="Times New Roman"/>
          <w:b w:val="1"/>
          <w:b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S6</w:t>
      </w:r>
      <w:r>
        <w:rPr>
          <w:rStyle w:val="None"/>
          <w:rFonts w:ascii="Times New Roman" w:hAnsi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- Table describing the criteria for rating the novel and </w:t>
      </w:r>
      <w:r>
        <w:rPr>
          <w:rStyle w:val="None"/>
          <w:rFonts w:ascii="Times New Roman" w:hAnsi="Times New Roman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>functional</w:t>
      </w:r>
      <w:r>
        <w:rPr>
          <w:rStyle w:val="None"/>
          <w:rFonts w:ascii="Times New Roman" w:hAnsi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actions in Experiments 1 and 2.</w:t>
      </w:r>
    </w:p>
    <w:p>
      <w:pPr>
        <w:pStyle w:val="Default"/>
        <w:widowControl w:val="0"/>
        <w:bidi w:val="0"/>
        <w:spacing w:before="0" w:line="480" w:lineRule="auto"/>
        <w:ind w:left="0" w:right="0" w:firstLine="720"/>
        <w:jc w:val="left"/>
        <w:outlineLvl w:val="3"/>
        <w:rPr>
          <w:rFonts w:ascii="Times New Roman" w:cs="Times New Roman" w:hAnsi="Times New Roman" w:eastAsia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Style w:val="None"/>
          <w:rFonts w:ascii="Times New Roman" w:hAnsi="Times New Roman"/>
          <w:b w:val="1"/>
          <w:b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S7</w:t>
      </w:r>
      <w:r>
        <w:rPr>
          <w:rStyle w:val="None"/>
          <w:rFonts w:ascii="Times New Roman" w:hAnsi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- Video used in Experiment 2 in the EC- condition for familiar object O1</w:t>
      </w:r>
    </w:p>
    <w:p>
      <w:pPr>
        <w:pStyle w:val="Default"/>
        <w:widowControl w:val="0"/>
        <w:bidi w:val="0"/>
        <w:spacing w:before="0" w:line="480" w:lineRule="auto"/>
        <w:ind w:left="0" w:right="0" w:firstLine="720"/>
        <w:jc w:val="left"/>
        <w:outlineLvl w:val="3"/>
        <w:rPr>
          <w:rtl w:val="0"/>
        </w:rPr>
      </w:pPr>
      <w:r>
        <w:rPr>
          <w:rStyle w:val="None"/>
          <w:rFonts w:ascii="Times New Roman" w:hAnsi="Times New Roman"/>
          <w:b w:val="1"/>
          <w:bCs w:val="1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S8</w:t>
      </w:r>
      <w:r>
        <w:rPr>
          <w:rStyle w:val="None"/>
          <w:rFonts w:ascii="Times New Roman" w:hAnsi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- Video used in Experiment 2 in the EC+ condition for familiar object O1</w:t>
      </w:r>
      <w:r>
        <w:rPr>
          <w:rStyle w:val="None"/>
          <w:rFonts w:ascii="Arial Unicode MS" w:cs="Arial Unicode MS" w:hAnsi="Arial Unicode MS" w:eastAsia="Arial Unicode MS"/>
          <w:b w:val="0"/>
          <w:bCs w:val="0"/>
          <w:i w:val="0"/>
          <w:iCs w:val="0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br w:type="page"/>
      </w:r>
    </w:p>
    <w:p>
      <w:pPr>
        <w:pStyle w:val="Default"/>
        <w:widowControl w:val="0"/>
        <w:bidi w:val="0"/>
        <w:spacing w:before="0" w:line="480" w:lineRule="auto"/>
        <w:ind w:left="0" w:right="0" w:firstLine="720"/>
        <w:jc w:val="left"/>
        <w:outlineLvl w:val="3"/>
        <w:rPr>
          <w:rFonts w:ascii="Times New Roman" w:cs="Times New Roman" w:hAnsi="Times New Roman" w:eastAsia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Style w:val="None"/>
          <w:rFonts w:ascii="Times New Roman" w:hAnsi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Table S6</w:t>
      </w:r>
    </w:p>
    <w:tbl>
      <w:tblPr>
        <w:tblW w:w="9000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2204"/>
        <w:gridCol w:w="2282"/>
        <w:gridCol w:w="4514"/>
      </w:tblGrid>
      <w:tr>
        <w:tblPrEx>
          <w:shd w:val="clear" w:color="auto" w:fill="cadfff"/>
        </w:tblPrEx>
        <w:trPr>
          <w:trHeight w:val="358" w:hRule="atLeast"/>
        </w:trPr>
        <w:tc>
          <w:tcPr>
            <w:tcW w:type="dxa" w:w="2204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dotted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left" w:pos="1440"/>
              </w:tabs>
              <w:suppressAutoHyphens w:val="1"/>
              <w:bidi w:val="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Style w:val="None"/>
                <w:rFonts w:ascii="Calibri" w:hAnsi="Calibri"/>
                <w:b w:val="1"/>
                <w:bCs w:val="1"/>
                <w:sz w:val="28"/>
                <w:szCs w:val="28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Imitation Type</w:t>
            </w:r>
          </w:p>
        </w:tc>
        <w:tc>
          <w:tcPr>
            <w:tcW w:type="dxa" w:w="2282"/>
            <w:tcBorders>
              <w:top w:val="single" w:color="000000" w:sz="24" w:space="0" w:shadow="0" w:frame="0"/>
              <w:left w:val="dotted" w:color="000000" w:sz="24" w:space="0" w:shadow="0" w:frame="0"/>
              <w:bottom w:val="single" w:color="000000" w:sz="24" w:space="0" w:shadow="0" w:frame="0"/>
              <w:right w:val="dotted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left" w:pos="1440"/>
              </w:tabs>
              <w:suppressAutoHyphens w:val="1"/>
              <w:bidi w:val="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Style w:val="None"/>
                <w:rFonts w:ascii="Calibri" w:hAnsi="Calibri"/>
                <w:b w:val="1"/>
                <w:bCs w:val="1"/>
                <w:sz w:val="28"/>
                <w:szCs w:val="28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Action Error</w:t>
            </w:r>
          </w:p>
        </w:tc>
        <w:tc>
          <w:tcPr>
            <w:tcW w:type="dxa" w:w="4514"/>
            <w:tcBorders>
              <w:top w:val="single" w:color="000000" w:sz="24" w:space="0" w:shadow="0" w:frame="0"/>
              <w:left w:val="dotted" w:color="000000" w:sz="24" w:space="0" w:shadow="0" w:frame="0"/>
              <w:bottom w:val="single" w:color="000000" w:sz="2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left" w:pos="1440"/>
                <w:tab w:val="left" w:pos="2880"/>
                <w:tab w:val="left" w:pos="4320"/>
              </w:tabs>
              <w:suppressAutoHyphens w:val="1"/>
              <w:bidi w:val="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Style w:val="None"/>
                <w:rFonts w:ascii="Calibri" w:hAnsi="Calibri"/>
                <w:b w:val="1"/>
                <w:bCs w:val="1"/>
                <w:sz w:val="28"/>
                <w:szCs w:val="28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Action Error Description</w:t>
            </w:r>
          </w:p>
        </w:tc>
      </w:tr>
      <w:tr>
        <w:tblPrEx>
          <w:shd w:val="clear" w:color="auto" w:fill="cadfff"/>
        </w:tblPrEx>
        <w:trPr>
          <w:trHeight w:val="516" w:hRule="atLeast"/>
        </w:trPr>
        <w:tc>
          <w:tcPr>
            <w:tcW w:type="dxa" w:w="2204"/>
            <w:vMerge w:val="restart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dotted" w:color="000000" w:sz="24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1440"/>
              </w:tabs>
              <w:suppressAutoHyphens w:val="1"/>
              <w:bidi w:val="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Style w:val="None"/>
                <w:rFonts w:ascii="Calibri" w:hAnsi="Calibri"/>
                <w:b w:val="1"/>
                <w:bCs w:val="1"/>
                <w:sz w:val="28"/>
                <w:szCs w:val="28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Recognizable</w:t>
            </w:r>
          </w:p>
        </w:tc>
        <w:tc>
          <w:tcPr>
            <w:tcW w:type="dxa" w:w="2282"/>
            <w:tcBorders>
              <w:top w:val="single" w:color="000000" w:sz="24" w:space="0" w:shadow="0" w:frame="0"/>
              <w:left w:val="dotted" w:color="000000" w:sz="24" w:space="0" w:shadow="0" w:frame="0"/>
              <w:bottom w:val="single" w:color="000000" w:sz="8" w:space="0" w:shadow="0" w:frame="0"/>
              <w:right w:val="dotted" w:color="000000" w:sz="24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1440"/>
              </w:tabs>
              <w:suppressAutoHyphens w:val="1"/>
              <w:bidi w:val="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Style w:val="None"/>
                <w:rFonts w:ascii="Calibri" w:hAnsi="Calibri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None</w:t>
            </w:r>
          </w:p>
        </w:tc>
        <w:tc>
          <w:tcPr>
            <w:tcW w:type="dxa" w:w="4514"/>
            <w:tcBorders>
              <w:top w:val="single" w:color="000000" w:sz="24" w:space="0" w:shadow="0" w:frame="0"/>
              <w:left w:val="dotted" w:color="000000" w:sz="24" w:space="0" w:shadow="0" w:frame="0"/>
              <w:bottom w:val="single" w:color="000000" w:sz="8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one"/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the performed action is very similar to the observed action</w:t>
            </w:r>
          </w:p>
        </w:tc>
      </w:tr>
      <w:tr>
        <w:tblPrEx>
          <w:shd w:val="clear" w:color="auto" w:fill="cadfff"/>
        </w:tblPrEx>
        <w:trPr>
          <w:trHeight w:val="1016" w:hRule="atLeast"/>
        </w:trPr>
        <w:tc>
          <w:tcPr>
            <w:tcW w:type="dxa" w:w="2204"/>
            <w:vMerge w:val="continue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dotted" w:color="000000" w:sz="24" w:space="0" w:shadow="0" w:frame="0"/>
            </w:tcBorders>
            <w:shd w:val="clear" w:color="auto" w:fill="e6efff"/>
          </w:tcPr>
          <w:p/>
        </w:tc>
        <w:tc>
          <w:tcPr>
            <w:tcW w:type="dxa" w:w="2282"/>
            <w:tcBorders>
              <w:top w:val="single" w:color="000000" w:sz="8" w:space="0" w:shadow="0" w:frame="0"/>
              <w:left w:val="dotted" w:color="000000" w:sz="24" w:space="0" w:shadow="0" w:frame="0"/>
              <w:bottom w:val="single" w:color="000000" w:sz="8" w:space="0" w:shadow="0" w:frame="0"/>
              <w:right w:val="dotted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Style w:val="None"/>
                <w:rFonts w:ascii="Calibri" w:hAnsi="Calibri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Orientation</w:t>
            </w:r>
          </w:p>
        </w:tc>
        <w:tc>
          <w:tcPr>
            <w:tcW w:type="dxa" w:w="4514"/>
            <w:tcBorders>
              <w:top w:val="single" w:color="000000" w:sz="8" w:space="0" w:shadow="0" w:frame="0"/>
              <w:left w:val="dotted" w:color="000000" w:sz="24" w:space="0" w:shadow="0" w:frame="0"/>
              <w:bottom w:val="single" w:color="000000" w:sz="8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one"/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the overall movement is recognizable but it is performed in the wrong direction (e.g. left to right instead of right to left; rotation performed in the wrong direction)</w:t>
            </w:r>
          </w:p>
        </w:tc>
      </w:tr>
      <w:tr>
        <w:tblPrEx>
          <w:shd w:val="clear" w:color="auto" w:fill="cadfff"/>
        </w:tblPrEx>
        <w:trPr>
          <w:trHeight w:val="700" w:hRule="atLeast"/>
        </w:trPr>
        <w:tc>
          <w:tcPr>
            <w:tcW w:type="dxa" w:w="2204"/>
            <w:vMerge w:val="continue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dotted" w:color="000000" w:sz="24" w:space="0" w:shadow="0" w:frame="0"/>
            </w:tcBorders>
            <w:shd w:val="clear" w:color="auto" w:fill="e6efff"/>
          </w:tcPr>
          <w:p/>
        </w:tc>
        <w:tc>
          <w:tcPr>
            <w:tcW w:type="dxa" w:w="2282"/>
            <w:tcBorders>
              <w:top w:val="single" w:color="000000" w:sz="8" w:space="0" w:shadow="0" w:frame="0"/>
              <w:left w:val="dotted" w:color="000000" w:sz="24" w:space="0" w:shadow="0" w:frame="0"/>
              <w:bottom w:val="single" w:color="000000" w:sz="8" w:space="0" w:shadow="0" w:frame="0"/>
              <w:right w:val="dotted" w:color="000000" w:sz="24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Style w:val="None"/>
                <w:rFonts w:ascii="Calibri" w:hAnsi="Calibri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Perseveration</w:t>
            </w:r>
          </w:p>
        </w:tc>
        <w:tc>
          <w:tcPr>
            <w:tcW w:type="dxa" w:w="4514"/>
            <w:tcBorders>
              <w:top w:val="single" w:color="000000" w:sz="8" w:space="0" w:shadow="0" w:frame="0"/>
              <w:left w:val="dotted" w:color="000000" w:sz="24" w:space="0" w:shadow="0" w:frame="0"/>
              <w:bottom w:val="single" w:color="000000" w:sz="8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one"/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it involves the extra repetition of an action or part of an action previously presented</w:t>
            </w:r>
          </w:p>
        </w:tc>
      </w:tr>
      <w:tr>
        <w:tblPrEx>
          <w:shd w:val="clear" w:color="auto" w:fill="cadfff"/>
        </w:tblPrEx>
        <w:trPr>
          <w:trHeight w:val="756" w:hRule="atLeast"/>
        </w:trPr>
        <w:tc>
          <w:tcPr>
            <w:tcW w:type="dxa" w:w="2204"/>
            <w:vMerge w:val="continue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dotted" w:color="000000" w:sz="24" w:space="0" w:shadow="0" w:frame="0"/>
            </w:tcBorders>
            <w:shd w:val="clear" w:color="auto" w:fill="e6efff"/>
          </w:tcPr>
          <w:p/>
        </w:tc>
        <w:tc>
          <w:tcPr>
            <w:tcW w:type="dxa" w:w="2282"/>
            <w:tcBorders>
              <w:top w:val="single" w:color="000000" w:sz="8" w:space="0" w:shadow="0" w:frame="0"/>
              <w:left w:val="dotted" w:color="000000" w:sz="24" w:space="0" w:shadow="0" w:frame="0"/>
              <w:bottom w:val="single" w:color="000000" w:sz="8" w:space="0" w:shadow="0" w:frame="0"/>
              <w:right w:val="dotted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Style w:val="None"/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fr-FR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Reduction</w:t>
            </w:r>
          </w:p>
        </w:tc>
        <w:tc>
          <w:tcPr>
            <w:tcW w:type="dxa" w:w="4514"/>
            <w:tcBorders>
              <w:top w:val="single" w:color="000000" w:sz="8" w:space="0" w:shadow="0" w:frame="0"/>
              <w:left w:val="dotted" w:color="000000" w:sz="24" w:space="0" w:shadow="0" w:frame="0"/>
              <w:bottom w:val="single" w:color="000000" w:sz="8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uppressAutoHyphens w:val="1"/>
              <w:bidi w:val="0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Style w:val="None"/>
                <w:rFonts w:ascii="Calibri" w:hAnsi="Calibri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it involves the reduction of a repetitive cycle of the same action to a shorter output action or to one single cycle</w:t>
            </w:r>
          </w:p>
        </w:tc>
      </w:tr>
      <w:tr>
        <w:tblPrEx>
          <w:shd w:val="clear" w:color="auto" w:fill="cadfff"/>
        </w:tblPrEx>
        <w:trPr>
          <w:trHeight w:val="1016" w:hRule="atLeast"/>
        </w:trPr>
        <w:tc>
          <w:tcPr>
            <w:tcW w:type="dxa" w:w="2204"/>
            <w:vMerge w:val="continue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dotted" w:color="000000" w:sz="24" w:space="0" w:shadow="0" w:frame="0"/>
            </w:tcBorders>
            <w:shd w:val="clear" w:color="auto" w:fill="e6efff"/>
          </w:tcPr>
          <w:p/>
        </w:tc>
        <w:tc>
          <w:tcPr>
            <w:tcW w:type="dxa" w:w="2282"/>
            <w:tcBorders>
              <w:top w:val="single" w:color="000000" w:sz="8" w:space="0" w:shadow="0" w:frame="0"/>
              <w:left w:val="dotted" w:color="000000" w:sz="24" w:space="0" w:shadow="0" w:frame="0"/>
              <w:bottom w:val="single" w:color="000000" w:sz="8" w:space="0" w:shadow="0" w:frame="0"/>
              <w:right w:val="dotted" w:color="000000" w:sz="24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Style w:val="None"/>
                <w:rFonts w:ascii="Calibri" w:hAnsi="Calibri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Planar</w:t>
            </w:r>
          </w:p>
        </w:tc>
        <w:tc>
          <w:tcPr>
            <w:tcW w:type="dxa" w:w="4514"/>
            <w:tcBorders>
              <w:top w:val="single" w:color="000000" w:sz="8" w:space="0" w:shadow="0" w:frame="0"/>
              <w:left w:val="dotted" w:color="000000" w:sz="24" w:space="0" w:shadow="0" w:frame="0"/>
              <w:bottom w:val="single" w:color="000000" w:sz="8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uppressAutoHyphens w:val="1"/>
              <w:bidi w:val="0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Style w:val="None"/>
                <w:rFonts w:ascii="Calibri" w:hAnsi="Calibri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the overall movement is recognizable but the height of the object is altered: the action is performed in the air instead of on the table or simply higher/lower than in the original video</w:t>
            </w:r>
          </w:p>
        </w:tc>
      </w:tr>
      <w:tr>
        <w:tblPrEx>
          <w:shd w:val="clear" w:color="auto" w:fill="cadfff"/>
        </w:tblPrEx>
        <w:trPr>
          <w:trHeight w:val="756" w:hRule="atLeast"/>
        </w:trPr>
        <w:tc>
          <w:tcPr>
            <w:tcW w:type="dxa" w:w="2204"/>
            <w:vMerge w:val="continue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dotted" w:color="000000" w:sz="24" w:space="0" w:shadow="0" w:frame="0"/>
            </w:tcBorders>
            <w:shd w:val="clear" w:color="auto" w:fill="e6efff"/>
          </w:tcPr>
          <w:p/>
        </w:tc>
        <w:tc>
          <w:tcPr>
            <w:tcW w:type="dxa" w:w="2282"/>
            <w:tcBorders>
              <w:top w:val="single" w:color="000000" w:sz="8" w:space="0" w:shadow="0" w:frame="0"/>
              <w:left w:val="dotted" w:color="000000" w:sz="24" w:space="0" w:shadow="0" w:frame="0"/>
              <w:bottom w:val="single" w:color="000000" w:sz="8" w:space="0" w:shadow="0" w:frame="0"/>
              <w:right w:val="dotted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Style w:val="None"/>
                <w:rFonts w:ascii="Calibri" w:hAnsi="Calibri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Amplitude</w:t>
            </w:r>
          </w:p>
        </w:tc>
        <w:tc>
          <w:tcPr>
            <w:tcW w:type="dxa" w:w="4514"/>
            <w:tcBorders>
              <w:top w:val="single" w:color="000000" w:sz="8" w:space="0" w:shadow="0" w:frame="0"/>
              <w:left w:val="dotted" w:color="000000" w:sz="24" w:space="0" w:shadow="0" w:frame="0"/>
              <w:bottom w:val="single" w:color="000000" w:sz="8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uppressAutoHyphens w:val="1"/>
              <w:bidi w:val="0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Style w:val="None"/>
                <w:rFonts w:ascii="Calibri" w:hAnsi="Calibri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the overall movement is recognizable but the size of the movement is altered to either larger or smaller than original</w:t>
            </w:r>
          </w:p>
        </w:tc>
      </w:tr>
      <w:tr>
        <w:tblPrEx>
          <w:shd w:val="clear" w:color="auto" w:fill="cadfff"/>
        </w:tblPrEx>
        <w:trPr>
          <w:trHeight w:val="1016" w:hRule="atLeast"/>
        </w:trPr>
        <w:tc>
          <w:tcPr>
            <w:tcW w:type="dxa" w:w="2204"/>
            <w:vMerge w:val="continue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dotted" w:color="000000" w:sz="24" w:space="0" w:shadow="0" w:frame="0"/>
            </w:tcBorders>
            <w:shd w:val="clear" w:color="auto" w:fill="e6efff"/>
          </w:tcPr>
          <w:p/>
        </w:tc>
        <w:tc>
          <w:tcPr>
            <w:tcW w:type="dxa" w:w="2282"/>
            <w:tcBorders>
              <w:top w:val="single" w:color="000000" w:sz="8" w:space="0" w:shadow="0" w:frame="0"/>
              <w:left w:val="dotted" w:color="000000" w:sz="24" w:space="0" w:shadow="0" w:frame="0"/>
              <w:bottom w:val="single" w:color="000000" w:sz="8" w:space="0" w:shadow="0" w:frame="0"/>
              <w:right w:val="dotted" w:color="000000" w:sz="24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Style w:val="None"/>
                <w:rFonts w:ascii="Calibri" w:hAnsi="Calibri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Distance from body</w:t>
            </w:r>
          </w:p>
        </w:tc>
        <w:tc>
          <w:tcPr>
            <w:tcW w:type="dxa" w:w="4514"/>
            <w:tcBorders>
              <w:top w:val="single" w:color="000000" w:sz="8" w:space="0" w:shadow="0" w:frame="0"/>
              <w:left w:val="dotted" w:color="000000" w:sz="24" w:space="0" w:shadow="0" w:frame="0"/>
              <w:bottom w:val="single" w:color="000000" w:sz="8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one"/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the overall movement is recognizable but the action is performed in a different position with regard to the participant's body (e.g. it is either closer or farther away )</w:t>
            </w:r>
          </w:p>
        </w:tc>
      </w:tr>
      <w:tr>
        <w:tblPrEx>
          <w:shd w:val="clear" w:color="auto" w:fill="cadfff"/>
        </w:tblPrEx>
        <w:trPr>
          <w:trHeight w:val="756" w:hRule="atLeast"/>
        </w:trPr>
        <w:tc>
          <w:tcPr>
            <w:tcW w:type="dxa" w:w="2204"/>
            <w:vMerge w:val="continue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dotted" w:color="000000" w:sz="24" w:space="0" w:shadow="0" w:frame="0"/>
            </w:tcBorders>
            <w:shd w:val="clear" w:color="auto" w:fill="e6efff"/>
          </w:tcPr>
          <w:p/>
        </w:tc>
        <w:tc>
          <w:tcPr>
            <w:tcW w:type="dxa" w:w="2282"/>
            <w:tcBorders>
              <w:top w:val="single" w:color="000000" w:sz="8" w:space="0" w:shadow="0" w:frame="0"/>
              <w:left w:val="dotted" w:color="000000" w:sz="24" w:space="0" w:shadow="0" w:frame="0"/>
              <w:bottom w:val="single" w:color="000000" w:sz="8" w:space="0" w:shadow="0" w:frame="0"/>
              <w:right w:val="dotted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Style w:val="None"/>
                <w:rFonts w:ascii="Calibri" w:hAnsi="Calibri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Side of body</w:t>
            </w:r>
          </w:p>
        </w:tc>
        <w:tc>
          <w:tcPr>
            <w:tcW w:type="dxa" w:w="4514"/>
            <w:tcBorders>
              <w:top w:val="single" w:color="000000" w:sz="8" w:space="0" w:shadow="0" w:frame="0"/>
              <w:left w:val="dotted" w:color="000000" w:sz="24" w:space="0" w:shadow="0" w:frame="0"/>
              <w:bottom w:val="single" w:color="000000" w:sz="8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Style w:val="None"/>
                <w:rFonts w:ascii="Calibri" w:cs="Arial Unicode MS" w:hAnsi="Calibri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en-US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the overall movement is recognizable but the action is performed on the wrong side of the body, e.g. on the left side instead of on the right side</w:t>
            </w:r>
          </w:p>
        </w:tc>
      </w:tr>
      <w:tr>
        <w:tblPrEx>
          <w:shd w:val="clear" w:color="auto" w:fill="cadfff"/>
        </w:tblPrEx>
        <w:trPr>
          <w:trHeight w:val="516" w:hRule="atLeast"/>
        </w:trPr>
        <w:tc>
          <w:tcPr>
            <w:tcW w:type="dxa" w:w="2204"/>
            <w:vMerge w:val="continue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dotted" w:color="000000" w:sz="24" w:space="0" w:shadow="0" w:frame="0"/>
            </w:tcBorders>
            <w:shd w:val="clear" w:color="auto" w:fill="e6efff"/>
          </w:tcPr>
          <w:p/>
        </w:tc>
        <w:tc>
          <w:tcPr>
            <w:tcW w:type="dxa" w:w="2282"/>
            <w:tcBorders>
              <w:top w:val="single" w:color="000000" w:sz="8" w:space="0" w:shadow="0" w:frame="0"/>
              <w:left w:val="dotted" w:color="000000" w:sz="24" w:space="0" w:shadow="0" w:frame="0"/>
              <w:bottom w:val="single" w:color="000000" w:sz="24" w:space="0" w:shadow="0" w:frame="0"/>
              <w:right w:val="dotted" w:color="000000" w:sz="24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Style w:val="None"/>
                <w:rFonts w:ascii="Calibri" w:hAnsi="Calibri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Position of arm/hand</w:t>
            </w:r>
          </w:p>
        </w:tc>
        <w:tc>
          <w:tcPr>
            <w:tcW w:type="dxa" w:w="4514"/>
            <w:tcBorders>
              <w:top w:val="single" w:color="000000" w:sz="8" w:space="0" w:shadow="0" w:frame="0"/>
              <w:left w:val="dotted" w:color="000000" w:sz="24" w:space="0" w:shadow="0" w:frame="0"/>
              <w:bottom w:val="single" w:color="000000" w:sz="2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uppressAutoHyphens w:val="1"/>
              <w:bidi w:val="0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Style w:val="None"/>
                <w:rFonts w:ascii="Calibri" w:hAnsi="Calibri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the overall movement is recognizable but the posture of the hand or arm is modified</w:t>
            </w:r>
          </w:p>
        </w:tc>
      </w:tr>
      <w:tr>
        <w:tblPrEx>
          <w:shd w:val="clear" w:color="auto" w:fill="cadfff"/>
        </w:tblPrEx>
        <w:trPr>
          <w:trHeight w:val="776" w:hRule="atLeast"/>
        </w:trPr>
        <w:tc>
          <w:tcPr>
            <w:tcW w:type="dxa" w:w="2204"/>
            <w:vMerge w:val="restart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dotted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1440"/>
              </w:tabs>
              <w:suppressAutoHyphens w:val="1"/>
              <w:bidi w:val="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Style w:val="None"/>
                <w:rFonts w:ascii="Calibri" w:hAnsi="Calibri"/>
                <w:b w:val="1"/>
                <w:bCs w:val="1"/>
                <w:sz w:val="28"/>
                <w:szCs w:val="28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Substitution</w:t>
            </w:r>
          </w:p>
        </w:tc>
        <w:tc>
          <w:tcPr>
            <w:tcW w:type="dxa" w:w="2282"/>
            <w:tcBorders>
              <w:top w:val="single" w:color="000000" w:sz="24" w:space="0" w:shadow="0" w:frame="0"/>
              <w:left w:val="dotted" w:color="000000" w:sz="24" w:space="0" w:shadow="0" w:frame="0"/>
              <w:bottom w:val="single" w:color="000000" w:sz="8" w:space="0" w:shadow="0" w:frame="0"/>
              <w:right w:val="dotted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1440"/>
              </w:tabs>
              <w:suppressAutoHyphens w:val="1"/>
              <w:bidi w:val="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Style w:val="None"/>
                <w:rFonts w:ascii="Calibri" w:hAnsi="Calibri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Novel action with novel action</w:t>
            </w:r>
          </w:p>
        </w:tc>
        <w:tc>
          <w:tcPr>
            <w:tcW w:type="dxa" w:w="4514"/>
            <w:tcBorders>
              <w:top w:val="single" w:color="000000" w:sz="24" w:space="0" w:shadow="0" w:frame="0"/>
              <w:left w:val="dotted" w:color="000000" w:sz="24" w:space="0" w:shadow="0" w:frame="0"/>
              <w:bottom w:val="single" w:color="000000" w:sz="8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uppressAutoHyphens w:val="1"/>
              <w:bidi w:val="0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Style w:val="None"/>
                <w:rFonts w:ascii="Calibri" w:hAnsi="Calibri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replacing the meaningless action corresponding to the object with a meaningless action corresponding to another object in the list</w:t>
            </w:r>
          </w:p>
        </w:tc>
      </w:tr>
      <w:tr>
        <w:tblPrEx>
          <w:shd w:val="clear" w:color="auto" w:fill="cadfff"/>
        </w:tblPrEx>
        <w:trPr>
          <w:trHeight w:val="776" w:hRule="atLeast"/>
        </w:trPr>
        <w:tc>
          <w:tcPr>
            <w:tcW w:type="dxa" w:w="2204"/>
            <w:vMerge w:val="continue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dotted" w:color="000000" w:sz="24" w:space="0" w:shadow="0" w:frame="0"/>
            </w:tcBorders>
            <w:shd w:val="clear" w:color="auto" w:fill="auto"/>
          </w:tcPr>
          <w:p/>
        </w:tc>
        <w:tc>
          <w:tcPr>
            <w:tcW w:type="dxa" w:w="2282"/>
            <w:tcBorders>
              <w:top w:val="single" w:color="000000" w:sz="8" w:space="0" w:shadow="0" w:frame="0"/>
              <w:left w:val="dotted" w:color="000000" w:sz="24" w:space="0" w:shadow="0" w:frame="0"/>
              <w:bottom w:val="single" w:color="000000" w:sz="24" w:space="0" w:shadow="0" w:frame="0"/>
              <w:right w:val="dotted" w:color="000000" w:sz="24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1440"/>
              </w:tabs>
              <w:suppressAutoHyphens w:val="1"/>
              <w:bidi w:val="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Style w:val="None"/>
                <w:rFonts w:ascii="Calibri" w:hAnsi="Calibri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Functional action with functional action</w:t>
            </w:r>
          </w:p>
        </w:tc>
        <w:tc>
          <w:tcPr>
            <w:tcW w:type="dxa" w:w="4514"/>
            <w:tcBorders>
              <w:top w:val="single" w:color="000000" w:sz="8" w:space="0" w:shadow="0" w:frame="0"/>
              <w:left w:val="dotted" w:color="000000" w:sz="24" w:space="0" w:shadow="0" w:frame="0"/>
              <w:bottom w:val="single" w:color="000000" w:sz="2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uppressAutoHyphens w:val="1"/>
              <w:bidi w:val="0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Style w:val="None"/>
                <w:rFonts w:ascii="Calibri" w:hAnsi="Calibri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replacing the meaningful action corresponding to the object with a meaningful action corresponding to another object in the list</w:t>
            </w:r>
          </w:p>
        </w:tc>
      </w:tr>
      <w:tr>
        <w:tblPrEx>
          <w:shd w:val="clear" w:color="auto" w:fill="cadfff"/>
        </w:tblPrEx>
        <w:trPr>
          <w:trHeight w:val="796" w:hRule="atLeast"/>
        </w:trPr>
        <w:tc>
          <w:tcPr>
            <w:tcW w:type="dxa" w:w="2204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dotted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1440"/>
              </w:tabs>
              <w:suppressAutoHyphens w:val="1"/>
              <w:bidi w:val="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Style w:val="None"/>
                <w:rFonts w:ascii="Calibri" w:hAnsi="Calibri"/>
                <w:b w:val="1"/>
                <w:bCs w:val="1"/>
                <w:sz w:val="28"/>
                <w:szCs w:val="28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Unrecognizable</w:t>
            </w:r>
          </w:p>
        </w:tc>
        <w:tc>
          <w:tcPr>
            <w:tcW w:type="dxa" w:w="2282"/>
            <w:tcBorders>
              <w:top w:val="single" w:color="000000" w:sz="24" w:space="0" w:shadow="0" w:frame="0"/>
              <w:left w:val="dotted" w:color="000000" w:sz="24" w:space="0" w:shadow="0" w:frame="0"/>
              <w:bottom w:val="single" w:color="000000" w:sz="24" w:space="0" w:shadow="0" w:frame="0"/>
              <w:right w:val="dotted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uppressAutoHyphens w:val="1"/>
              <w:bidi w:val="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Style w:val="None"/>
                <w:rFonts w:ascii="Calibri" w:hAnsi="Calibri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Unrecognizable novel action</w:t>
            </w:r>
          </w:p>
        </w:tc>
        <w:tc>
          <w:tcPr>
            <w:tcW w:type="dxa" w:w="4514"/>
            <w:tcBorders>
              <w:top w:val="single" w:color="000000" w:sz="24" w:space="0" w:shadow="0" w:frame="0"/>
              <w:left w:val="dotted" w:color="000000" w:sz="24" w:space="0" w:shadow="0" w:frame="0"/>
              <w:bottom w:val="single" w:color="000000" w:sz="2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uppressAutoHyphens w:val="1"/>
              <w:bidi w:val="0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Style w:val="None"/>
                <w:rFonts w:ascii="Calibri" w:hAnsi="Calibri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the response involved a movement that the raters failed to recognize as part of the action repertoire in the experiment</w:t>
            </w:r>
          </w:p>
        </w:tc>
      </w:tr>
      <w:tr>
        <w:tblPrEx>
          <w:shd w:val="clear" w:color="auto" w:fill="cadfff"/>
        </w:tblPrEx>
        <w:trPr>
          <w:trHeight w:val="358" w:hRule="atLeast"/>
        </w:trPr>
        <w:tc>
          <w:tcPr>
            <w:tcW w:type="dxa" w:w="2204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dotted" w:color="000000" w:sz="24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1440"/>
              </w:tabs>
              <w:suppressAutoHyphens w:val="1"/>
              <w:bidi w:val="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Style w:val="None"/>
                <w:rFonts w:ascii="Calibri" w:hAnsi="Calibri"/>
                <w:b w:val="1"/>
                <w:bCs w:val="1"/>
                <w:sz w:val="28"/>
                <w:szCs w:val="28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Omission</w:t>
            </w:r>
          </w:p>
        </w:tc>
        <w:tc>
          <w:tcPr>
            <w:tcW w:type="dxa" w:w="2282"/>
            <w:tcBorders>
              <w:top w:val="single" w:color="000000" w:sz="24" w:space="0" w:shadow="0" w:frame="0"/>
              <w:left w:val="dotted" w:color="000000" w:sz="24" w:space="0" w:shadow="0" w:frame="0"/>
              <w:bottom w:val="single" w:color="000000" w:sz="24" w:space="0" w:shadow="0" w:frame="0"/>
              <w:right w:val="dotted" w:color="000000" w:sz="24" w:space="0" w:shadow="0" w:frame="0"/>
            </w:tcBorders>
            <w:shd w:val="clear" w:color="auto" w:fill="e6e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tabs>
                <w:tab w:val="left" w:pos="1440"/>
              </w:tabs>
              <w:suppressAutoHyphens w:val="1"/>
              <w:bidi w:val="0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Style w:val="None"/>
                <w:rFonts w:ascii="Calibri" w:hAnsi="Calibri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Omission</w:t>
            </w:r>
          </w:p>
        </w:tc>
        <w:tc>
          <w:tcPr>
            <w:tcW w:type="dxa" w:w="4514"/>
            <w:tcBorders>
              <w:top w:val="single" w:color="000000" w:sz="24" w:space="0" w:shadow="0" w:frame="0"/>
              <w:left w:val="dotted" w:color="000000" w:sz="24" w:space="0" w:shadow="0" w:frame="0"/>
              <w:bottom w:val="single" w:color="000000" w:sz="2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left" w:pos="1440"/>
                <w:tab w:val="left" w:pos="2880"/>
                <w:tab w:val="left" w:pos="4320"/>
              </w:tabs>
              <w:suppressAutoHyphens w:val="1"/>
              <w:bidi w:val="0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Style w:val="None"/>
                <w:rFonts w:ascii="Calibri" w:hAnsi="Calibri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no action was performed</w:t>
            </w:r>
          </w:p>
        </w:tc>
      </w:tr>
    </w:tbl>
    <w:p>
      <w:pPr>
        <w:pStyle w:val="Default"/>
        <w:widowControl w:val="0"/>
        <w:bidi w:val="0"/>
        <w:spacing w:before="0" w:line="240" w:lineRule="auto"/>
        <w:ind w:left="108" w:right="0" w:hanging="108"/>
        <w:jc w:val="left"/>
        <w:outlineLvl w:val="3"/>
        <w:rPr>
          <w:rtl w:val="0"/>
        </w:rPr>
      </w:pPr>
      <w:r>
        <w:rPr>
          <w:rFonts w:ascii="Times New Roman" w:cs="Times New Roman" w:hAnsi="Times New Roman" w:eastAsia="Times New Roman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