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900FA" w14:textId="77777777" w:rsidR="00921056" w:rsidRPr="00921056" w:rsidRDefault="00921056" w:rsidP="0064077C">
      <w:pPr>
        <w:jc w:val="center"/>
        <w:rPr>
          <w:rFonts w:ascii="Times New Roman" w:hAnsi="Times New Roman" w:cs="Times New Roman"/>
          <w:b/>
        </w:rPr>
      </w:pPr>
      <w:r w:rsidRPr="00921056">
        <w:rPr>
          <w:rFonts w:ascii="Times New Roman" w:hAnsi="Times New Roman" w:cs="Times New Roman"/>
          <w:b/>
        </w:rPr>
        <w:t>Supplementary</w:t>
      </w:r>
    </w:p>
    <w:p w14:paraId="5BF73A2E" w14:textId="77777777" w:rsidR="00921056" w:rsidRDefault="00921056">
      <w:pPr>
        <w:rPr>
          <w:rFonts w:ascii="Times New Roman" w:hAnsi="Times New Roman" w:cs="Times New Roman"/>
        </w:rPr>
      </w:pPr>
    </w:p>
    <w:p w14:paraId="367FDBDD" w14:textId="10A98198" w:rsidR="00921056" w:rsidRPr="0064077C" w:rsidRDefault="0064077C">
      <w:pPr>
        <w:rPr>
          <w:rFonts w:ascii="Times New Roman" w:hAnsi="Times New Roman" w:cs="Times New Roman"/>
          <w:b/>
        </w:rPr>
      </w:pPr>
      <w:r w:rsidRPr="0064077C">
        <w:rPr>
          <w:rFonts w:ascii="Times New Roman" w:hAnsi="Times New Roman" w:cs="Times New Roman"/>
          <w:b/>
        </w:rPr>
        <w:t xml:space="preserve">AoA in </w:t>
      </w:r>
      <w:r w:rsidR="00E34302">
        <w:rPr>
          <w:rFonts w:ascii="Times New Roman" w:hAnsi="Times New Roman" w:cs="Times New Roman"/>
          <w:b/>
        </w:rPr>
        <w:t>P</w:t>
      </w:r>
      <w:r w:rsidRPr="0064077C">
        <w:rPr>
          <w:rFonts w:ascii="Times New Roman" w:hAnsi="Times New Roman" w:cs="Times New Roman"/>
          <w:b/>
        </w:rPr>
        <w:t xml:space="preserve">icture </w:t>
      </w:r>
      <w:r w:rsidR="00E34302">
        <w:rPr>
          <w:rFonts w:ascii="Times New Roman" w:hAnsi="Times New Roman" w:cs="Times New Roman"/>
          <w:b/>
        </w:rPr>
        <w:t>N</w:t>
      </w:r>
      <w:r w:rsidRPr="0064077C">
        <w:rPr>
          <w:rFonts w:ascii="Times New Roman" w:hAnsi="Times New Roman" w:cs="Times New Roman"/>
          <w:b/>
        </w:rPr>
        <w:t xml:space="preserve">aming, </w:t>
      </w:r>
      <w:r w:rsidR="00E34302">
        <w:rPr>
          <w:rFonts w:ascii="Times New Roman" w:hAnsi="Times New Roman" w:cs="Times New Roman"/>
          <w:b/>
        </w:rPr>
        <w:t>C</w:t>
      </w:r>
      <w:r w:rsidRPr="0064077C">
        <w:rPr>
          <w:rFonts w:ascii="Times New Roman" w:hAnsi="Times New Roman" w:cs="Times New Roman"/>
          <w:b/>
        </w:rPr>
        <w:t xml:space="preserve">haracter </w:t>
      </w:r>
      <w:r w:rsidR="00E34302">
        <w:rPr>
          <w:rFonts w:ascii="Times New Roman" w:hAnsi="Times New Roman" w:cs="Times New Roman"/>
          <w:b/>
        </w:rPr>
        <w:t>N</w:t>
      </w:r>
      <w:r w:rsidRPr="0064077C">
        <w:rPr>
          <w:rFonts w:ascii="Times New Roman" w:hAnsi="Times New Roman" w:cs="Times New Roman"/>
          <w:b/>
        </w:rPr>
        <w:t xml:space="preserve">aming and </w:t>
      </w:r>
      <w:r w:rsidR="00E34302">
        <w:rPr>
          <w:rFonts w:ascii="Times New Roman" w:hAnsi="Times New Roman" w:cs="Times New Roman"/>
          <w:b/>
        </w:rPr>
        <w:t>L</w:t>
      </w:r>
      <w:r w:rsidRPr="0064077C">
        <w:rPr>
          <w:rFonts w:ascii="Times New Roman" w:hAnsi="Times New Roman" w:cs="Times New Roman"/>
          <w:b/>
        </w:rPr>
        <w:t xml:space="preserve">exical </w:t>
      </w:r>
      <w:r w:rsidR="00E34302">
        <w:rPr>
          <w:rFonts w:ascii="Times New Roman" w:hAnsi="Times New Roman" w:cs="Times New Roman"/>
          <w:b/>
        </w:rPr>
        <w:t>D</w:t>
      </w:r>
      <w:r w:rsidRPr="0064077C">
        <w:rPr>
          <w:rFonts w:ascii="Times New Roman" w:hAnsi="Times New Roman" w:cs="Times New Roman"/>
          <w:b/>
        </w:rPr>
        <w:t>ecision</w:t>
      </w:r>
    </w:p>
    <w:p w14:paraId="62228F5D" w14:textId="77777777" w:rsidR="00921056" w:rsidRDefault="00921056">
      <w:pPr>
        <w:rPr>
          <w:rFonts w:ascii="Times New Roman" w:hAnsi="Times New Roman" w:cs="Times New Roman"/>
        </w:rPr>
      </w:pPr>
    </w:p>
    <w:p w14:paraId="2DCF7D13" w14:textId="3CB4F41F" w:rsidR="008C14F0" w:rsidRDefault="00921056" w:rsidP="009037C0">
      <w:pPr>
        <w:spacing w:line="480" w:lineRule="auto"/>
        <w:ind w:firstLine="720"/>
        <w:rPr>
          <w:rFonts w:ascii="Times New Roman" w:hAnsi="Times New Roman" w:cs="Times New Roman"/>
        </w:rPr>
      </w:pPr>
      <w:r w:rsidRPr="00745A95">
        <w:rPr>
          <w:rFonts w:ascii="Times New Roman" w:hAnsi="Times New Roman" w:cs="Times New Roman"/>
        </w:rPr>
        <w:t xml:space="preserve">We </w:t>
      </w:r>
      <w:r>
        <w:rPr>
          <w:rFonts w:ascii="Times New Roman" w:hAnsi="Times New Roman" w:cs="Times New Roman"/>
        </w:rPr>
        <w:t>compare</w:t>
      </w:r>
      <w:r w:rsidR="00867F33">
        <w:rPr>
          <w:rFonts w:ascii="Times New Roman" w:hAnsi="Times New Roman" w:cs="Times New Roman"/>
        </w:rPr>
        <w:t>d</w:t>
      </w:r>
      <w:r w:rsidRPr="00745A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AoA effect in picture naming</w:t>
      </w:r>
      <w:r w:rsidR="00867F3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character naming </w:t>
      </w:r>
      <w:r w:rsidR="00867F33">
        <w:rPr>
          <w:rFonts w:ascii="Times New Roman" w:hAnsi="Times New Roman" w:cs="Times New Roman"/>
        </w:rPr>
        <w:t xml:space="preserve">and lexical decision. The picture naming data were taken from </w:t>
      </w:r>
      <w:r w:rsidR="00867F33" w:rsidRPr="00867F33">
        <w:rPr>
          <w:rFonts w:ascii="Times New Roman" w:eastAsia="Times New Roman" w:hAnsi="Times New Roman" w:cs="Times New Roman"/>
          <w:color w:val="222222"/>
        </w:rPr>
        <w:t>Liu, Hao, Li</w:t>
      </w:r>
      <w:r w:rsidR="00EA18C7">
        <w:rPr>
          <w:rFonts w:ascii="Times New Roman" w:eastAsia="Times New Roman" w:hAnsi="Times New Roman" w:cs="Times New Roman"/>
          <w:color w:val="222222"/>
        </w:rPr>
        <w:t>,</w:t>
      </w:r>
      <w:r w:rsidR="00867F33" w:rsidRPr="00867F33">
        <w:rPr>
          <w:rFonts w:ascii="Times New Roman" w:eastAsia="Times New Roman" w:hAnsi="Times New Roman" w:cs="Times New Roman"/>
          <w:color w:val="222222"/>
        </w:rPr>
        <w:t xml:space="preserve"> and Shu (2011)</w:t>
      </w:r>
      <w:r w:rsidR="00867F33">
        <w:rPr>
          <w:rFonts w:ascii="Times New Roman" w:eastAsia="Times New Roman" w:hAnsi="Times New Roman" w:cs="Times New Roman"/>
          <w:color w:val="222222"/>
        </w:rPr>
        <w:t>, and the character naming and lexical decision data were from the present study. In Liu et al. (2011),</w:t>
      </w:r>
      <w:r w:rsidR="00867F33" w:rsidRPr="004C25C9">
        <w:rPr>
          <w:rFonts w:ascii="Times New Roman" w:eastAsia="Times New Roman" w:hAnsi="Times New Roman" w:cs="Times New Roman"/>
          <w:i/>
          <w:color w:val="222222"/>
        </w:rPr>
        <w:t xml:space="preserve"> </w:t>
      </w:r>
      <w:r w:rsidR="00867F33">
        <w:rPr>
          <w:rFonts w:ascii="Times New Roman" w:eastAsia="Times New Roman" w:hAnsi="Times New Roman" w:cs="Times New Roman"/>
          <w:color w:val="222222"/>
        </w:rPr>
        <w:t>the norm contained 435 objects</w:t>
      </w:r>
      <w:r w:rsidR="00EA18C7">
        <w:rPr>
          <w:rFonts w:ascii="Times New Roman" w:eastAsia="Times New Roman" w:hAnsi="Times New Roman" w:cs="Times New Roman"/>
          <w:color w:val="222222"/>
        </w:rPr>
        <w:t>;</w:t>
      </w:r>
      <w:r w:rsidR="00867F33">
        <w:rPr>
          <w:rFonts w:ascii="Times New Roman" w:eastAsia="Times New Roman" w:hAnsi="Times New Roman" w:cs="Times New Roman"/>
          <w:color w:val="222222"/>
        </w:rPr>
        <w:t xml:space="preserve"> however, </w:t>
      </w:r>
      <w:r w:rsidR="00867F33">
        <w:rPr>
          <w:rFonts w:ascii="Times New Roman" w:hAnsi="Times New Roman" w:cs="Times New Roman"/>
        </w:rPr>
        <w:t>most</w:t>
      </w:r>
      <w:r>
        <w:rPr>
          <w:rFonts w:ascii="Times New Roman" w:hAnsi="Times New Roman" w:cs="Times New Roman"/>
        </w:rPr>
        <w:t xml:space="preserve"> of </w:t>
      </w:r>
      <w:r w:rsidR="00867F33">
        <w:rPr>
          <w:rFonts w:ascii="Times New Roman" w:hAnsi="Times New Roman" w:cs="Times New Roman"/>
        </w:rPr>
        <w:t>them</w:t>
      </w:r>
      <w:r>
        <w:rPr>
          <w:rFonts w:ascii="Times New Roman" w:hAnsi="Times New Roman" w:cs="Times New Roman"/>
        </w:rPr>
        <w:t xml:space="preserve"> have polysyllabic names, and only average response times </w:t>
      </w:r>
      <w:r w:rsidR="00EA18C7">
        <w:rPr>
          <w:rFonts w:ascii="Times New Roman" w:hAnsi="Times New Roman" w:cs="Times New Roman"/>
        </w:rPr>
        <w:t xml:space="preserve">(RTs) </w:t>
      </w:r>
      <w:r>
        <w:rPr>
          <w:rFonts w:ascii="Times New Roman" w:hAnsi="Times New Roman" w:cs="Times New Roman"/>
        </w:rPr>
        <w:t xml:space="preserve">are available. Thus, we overlapped </w:t>
      </w:r>
      <w:r w:rsidR="008C14F0">
        <w:rPr>
          <w:rFonts w:ascii="Times New Roman" w:hAnsi="Times New Roman" w:cs="Times New Roman"/>
        </w:rPr>
        <w:t xml:space="preserve">the item </w:t>
      </w:r>
      <w:r>
        <w:rPr>
          <w:rFonts w:ascii="Times New Roman" w:hAnsi="Times New Roman" w:cs="Times New Roman"/>
        </w:rPr>
        <w:t>names between their objects and our words</w:t>
      </w:r>
      <w:r w:rsidR="008C14F0">
        <w:rPr>
          <w:rFonts w:ascii="Times New Roman" w:hAnsi="Times New Roman" w:cs="Times New Roman"/>
        </w:rPr>
        <w:t>, leaving</w:t>
      </w:r>
      <w:r>
        <w:rPr>
          <w:rFonts w:ascii="Times New Roman" w:hAnsi="Times New Roman" w:cs="Times New Roman"/>
        </w:rPr>
        <w:t xml:space="preserve"> 2</w:t>
      </w:r>
      <w:r w:rsidR="00867F33">
        <w:rPr>
          <w:rFonts w:ascii="Times New Roman" w:hAnsi="Times New Roman" w:cs="Times New Roman"/>
        </w:rPr>
        <w:t>8</w:t>
      </w:r>
      <w:r w:rsidR="008C14F0">
        <w:rPr>
          <w:rFonts w:ascii="Times New Roman" w:hAnsi="Times New Roman" w:cs="Times New Roman"/>
        </w:rPr>
        <w:t xml:space="preserve"> items</w:t>
      </w:r>
      <w:r w:rsidR="00BF6385">
        <w:rPr>
          <w:rFonts w:ascii="Times New Roman" w:hAnsi="Times New Roman" w:cs="Times New Roman"/>
        </w:rPr>
        <w:t>.</w:t>
      </w:r>
      <w:r w:rsidR="008C14F0">
        <w:rPr>
          <w:rFonts w:ascii="Times New Roman" w:hAnsi="Times New Roman" w:cs="Times New Roman"/>
        </w:rPr>
        <w:t xml:space="preserve"> We then conducted regression analyses.</w:t>
      </w:r>
      <w:r w:rsidR="00BF6385">
        <w:rPr>
          <w:rFonts w:ascii="Times New Roman" w:hAnsi="Times New Roman" w:cs="Times New Roman"/>
        </w:rPr>
        <w:t xml:space="preserve"> </w:t>
      </w:r>
      <w:r w:rsidR="00EA18C7">
        <w:rPr>
          <w:rFonts w:ascii="Times New Roman" w:hAnsi="Times New Roman" w:cs="Times New Roman"/>
        </w:rPr>
        <w:t>The RTs</w:t>
      </w:r>
      <w:r w:rsidR="000165FE">
        <w:rPr>
          <w:rFonts w:ascii="Times New Roman" w:hAnsi="Times New Roman" w:cs="Times New Roman"/>
        </w:rPr>
        <w:t xml:space="preserve"> </w:t>
      </w:r>
      <w:r w:rsidR="00EA18C7">
        <w:rPr>
          <w:rFonts w:ascii="Times New Roman" w:hAnsi="Times New Roman" w:cs="Times New Roman"/>
        </w:rPr>
        <w:t>were</w:t>
      </w:r>
      <w:r w:rsidR="008C14F0">
        <w:rPr>
          <w:rFonts w:ascii="Times New Roman" w:hAnsi="Times New Roman" w:cs="Times New Roman"/>
        </w:rPr>
        <w:t xml:space="preserve"> used as a dependent variable. The predictors included </w:t>
      </w:r>
      <w:r w:rsidR="00DB574D">
        <w:rPr>
          <w:rFonts w:ascii="Times New Roman" w:hAnsi="Times New Roman" w:cs="Times New Roman"/>
        </w:rPr>
        <w:t xml:space="preserve">Log </w:t>
      </w:r>
      <w:r>
        <w:rPr>
          <w:rFonts w:ascii="Times New Roman" w:hAnsi="Times New Roman" w:cs="Times New Roman"/>
        </w:rPr>
        <w:t>frequency</w:t>
      </w:r>
      <w:r w:rsidR="008C14F0">
        <w:rPr>
          <w:rFonts w:ascii="Times New Roman" w:hAnsi="Times New Roman" w:cs="Times New Roman"/>
        </w:rPr>
        <w:t xml:space="preserve"> (</w:t>
      </w:r>
      <w:r w:rsidR="00DB574D">
        <w:rPr>
          <w:rFonts w:ascii="Times New Roman" w:hAnsi="Times New Roman" w:cs="Times New Roman"/>
        </w:rPr>
        <w:t>Log</w:t>
      </w:r>
      <w:r w:rsidR="008C14F0">
        <w:rPr>
          <w:rFonts w:ascii="Times New Roman" w:hAnsi="Times New Roman" w:cs="Times New Roman"/>
        </w:rPr>
        <w:t>Freq</w:t>
      </w:r>
      <w:r w:rsidR="00DB574D">
        <w:rPr>
          <w:rFonts w:ascii="Times New Roman" w:hAnsi="Times New Roman" w:cs="Times New Roman"/>
        </w:rPr>
        <w:t xml:space="preserve">) and </w:t>
      </w:r>
      <w:r w:rsidR="00BF6385">
        <w:rPr>
          <w:rFonts w:ascii="Times New Roman" w:hAnsi="Times New Roman" w:cs="Times New Roman"/>
        </w:rPr>
        <w:t>age of acquisition (</w:t>
      </w:r>
      <w:r>
        <w:rPr>
          <w:rFonts w:ascii="Times New Roman" w:hAnsi="Times New Roman" w:cs="Times New Roman"/>
        </w:rPr>
        <w:t>AoA</w:t>
      </w:r>
      <w:r w:rsidR="00BF6385">
        <w:rPr>
          <w:rFonts w:ascii="Times New Roman" w:hAnsi="Times New Roman" w:cs="Times New Roman"/>
        </w:rPr>
        <w:t>)</w:t>
      </w:r>
      <w:r w:rsidR="00DB574D">
        <w:rPr>
          <w:rFonts w:ascii="Times New Roman" w:hAnsi="Times New Roman" w:cs="Times New Roman"/>
        </w:rPr>
        <w:t>, taken from Liu et al. (2011).</w:t>
      </w:r>
      <w:r>
        <w:rPr>
          <w:rFonts w:ascii="Times New Roman" w:hAnsi="Times New Roman" w:cs="Times New Roman"/>
        </w:rPr>
        <w:t xml:space="preserve"> </w:t>
      </w:r>
      <w:r w:rsidR="00DB574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ask </w:t>
      </w:r>
      <w:r w:rsidR="00DB574D">
        <w:rPr>
          <w:rFonts w:ascii="Times New Roman" w:hAnsi="Times New Roman" w:cs="Times New Roman"/>
        </w:rPr>
        <w:t xml:space="preserve">with three levels, </w:t>
      </w:r>
      <w:r w:rsidR="00867F33" w:rsidRPr="00867F33">
        <w:rPr>
          <w:rFonts w:ascii="Times New Roman" w:hAnsi="Times New Roman" w:cs="Times New Roman"/>
        </w:rPr>
        <w:t>lexical decision</w:t>
      </w:r>
      <w:r w:rsidR="00BF6385">
        <w:rPr>
          <w:rFonts w:ascii="Times New Roman" w:hAnsi="Times New Roman" w:cs="Times New Roman"/>
        </w:rPr>
        <w:t xml:space="preserve"> (</w:t>
      </w:r>
      <w:r w:rsidR="00DB574D">
        <w:rPr>
          <w:rFonts w:ascii="Times New Roman" w:hAnsi="Times New Roman" w:cs="Times New Roman"/>
        </w:rPr>
        <w:t>Task_</w:t>
      </w:r>
      <w:r w:rsidR="00BF6385">
        <w:rPr>
          <w:rFonts w:ascii="Times New Roman" w:hAnsi="Times New Roman" w:cs="Times New Roman"/>
        </w:rPr>
        <w:t>LD)</w:t>
      </w:r>
      <w:r w:rsidR="00867F33" w:rsidRPr="00867F33">
        <w:rPr>
          <w:rFonts w:ascii="Times New Roman" w:hAnsi="Times New Roman" w:cs="Times New Roman"/>
        </w:rPr>
        <w:t>, character naming</w:t>
      </w:r>
      <w:r w:rsidR="00BF6385">
        <w:rPr>
          <w:rFonts w:ascii="Times New Roman" w:hAnsi="Times New Roman" w:cs="Times New Roman"/>
        </w:rPr>
        <w:t xml:space="preserve"> (</w:t>
      </w:r>
      <w:r w:rsidR="00DB574D">
        <w:rPr>
          <w:rFonts w:ascii="Times New Roman" w:hAnsi="Times New Roman" w:cs="Times New Roman"/>
        </w:rPr>
        <w:t>Task_</w:t>
      </w:r>
      <w:r w:rsidR="00BF6385">
        <w:rPr>
          <w:rFonts w:ascii="Times New Roman" w:hAnsi="Times New Roman" w:cs="Times New Roman"/>
        </w:rPr>
        <w:t>CN)</w:t>
      </w:r>
      <w:r w:rsidR="00EA18C7">
        <w:rPr>
          <w:rFonts w:ascii="Times New Roman" w:hAnsi="Times New Roman" w:cs="Times New Roman"/>
        </w:rPr>
        <w:t>,</w:t>
      </w:r>
      <w:r w:rsidR="00867F33" w:rsidRPr="00867F33">
        <w:rPr>
          <w:rFonts w:ascii="Times New Roman" w:hAnsi="Times New Roman" w:cs="Times New Roman"/>
        </w:rPr>
        <w:t xml:space="preserve"> </w:t>
      </w:r>
      <w:r w:rsidR="00EA18C7">
        <w:rPr>
          <w:rFonts w:ascii="Times New Roman" w:hAnsi="Times New Roman" w:cs="Times New Roman"/>
        </w:rPr>
        <w:t>or</w:t>
      </w:r>
      <w:r w:rsidR="00867F33" w:rsidRPr="00867F33">
        <w:rPr>
          <w:rFonts w:ascii="Times New Roman" w:hAnsi="Times New Roman" w:cs="Times New Roman"/>
        </w:rPr>
        <w:t xml:space="preserve"> picture naming</w:t>
      </w:r>
      <w:r w:rsidR="00BF6385">
        <w:rPr>
          <w:rFonts w:ascii="Times New Roman" w:hAnsi="Times New Roman" w:cs="Times New Roman"/>
        </w:rPr>
        <w:t xml:space="preserve"> (</w:t>
      </w:r>
      <w:r w:rsidR="00DB574D">
        <w:rPr>
          <w:rFonts w:ascii="Times New Roman" w:hAnsi="Times New Roman" w:cs="Times New Roman"/>
        </w:rPr>
        <w:t>Task_</w:t>
      </w:r>
      <w:r w:rsidR="00BF6385">
        <w:rPr>
          <w:rFonts w:ascii="Times New Roman" w:hAnsi="Times New Roman" w:cs="Times New Roman"/>
        </w:rPr>
        <w:t>PN)</w:t>
      </w:r>
      <w:r w:rsidR="00DB574D">
        <w:rPr>
          <w:rFonts w:ascii="Times New Roman" w:hAnsi="Times New Roman" w:cs="Times New Roman"/>
        </w:rPr>
        <w:t xml:space="preserve">, was also included as a predictor, in which </w:t>
      </w:r>
      <w:r w:rsidR="00BF6385">
        <w:rPr>
          <w:rFonts w:ascii="Times New Roman" w:hAnsi="Times New Roman" w:cs="Times New Roman"/>
        </w:rPr>
        <w:t>Task_</w:t>
      </w:r>
      <w:r w:rsidR="000165FE">
        <w:rPr>
          <w:rFonts w:ascii="Times New Roman" w:hAnsi="Times New Roman" w:cs="Times New Roman"/>
        </w:rPr>
        <w:t>CN</w:t>
      </w:r>
      <w:r w:rsidR="003F048E">
        <w:rPr>
          <w:rFonts w:ascii="Times New Roman" w:hAnsi="Times New Roman" w:cs="Times New Roman"/>
        </w:rPr>
        <w:t xml:space="preserve"> was used as </w:t>
      </w:r>
      <w:r w:rsidR="00BF6385">
        <w:rPr>
          <w:rFonts w:ascii="Times New Roman" w:hAnsi="Times New Roman" w:cs="Times New Roman"/>
        </w:rPr>
        <w:t>a reference</w:t>
      </w:r>
      <w:r w:rsidR="003F048E">
        <w:rPr>
          <w:rFonts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 xml:space="preserve">. </w:t>
      </w:r>
      <w:r w:rsidR="008C14F0">
        <w:rPr>
          <w:rFonts w:ascii="Times New Roman" w:hAnsi="Times New Roman" w:cs="Times New Roman"/>
          <w:color w:val="000000" w:themeColor="text1"/>
          <w:lang w:eastAsia="zh-TW"/>
        </w:rPr>
        <w:t xml:space="preserve">Both </w:t>
      </w:r>
      <w:r w:rsidR="00DB574D">
        <w:rPr>
          <w:rFonts w:ascii="Times New Roman" w:hAnsi="Times New Roman" w:cs="Times New Roman"/>
          <w:color w:val="000000" w:themeColor="text1"/>
          <w:lang w:eastAsia="zh-TW"/>
        </w:rPr>
        <w:t>Log</w:t>
      </w:r>
      <w:r w:rsidR="008C14F0">
        <w:rPr>
          <w:rFonts w:ascii="Times New Roman" w:hAnsi="Times New Roman" w:cs="Times New Roman"/>
          <w:color w:val="000000" w:themeColor="text1"/>
          <w:lang w:eastAsia="zh-TW"/>
        </w:rPr>
        <w:t>Freq and AoA</w:t>
      </w:r>
      <w:r w:rsidR="008C14F0">
        <w:rPr>
          <w:rFonts w:ascii="Times New Roman" w:hAnsi="Times New Roman" w:cs="Times New Roman"/>
        </w:rPr>
        <w:t xml:space="preserve"> </w:t>
      </w:r>
      <w:r w:rsidR="008C14F0" w:rsidRPr="000414BD">
        <w:rPr>
          <w:rFonts w:ascii="Times New Roman" w:hAnsi="Times New Roman" w:cs="Times New Roman"/>
          <w:color w:val="000000" w:themeColor="text1"/>
          <w:lang w:eastAsia="zh-TW"/>
        </w:rPr>
        <w:t xml:space="preserve">were </w:t>
      </w:r>
      <w:r w:rsidR="008C14F0">
        <w:rPr>
          <w:rFonts w:ascii="Times New Roman" w:hAnsi="Times New Roman" w:cs="Times New Roman"/>
          <w:color w:val="000000" w:themeColor="text1"/>
          <w:lang w:eastAsia="zh-TW"/>
        </w:rPr>
        <w:t>centred</w:t>
      </w:r>
      <w:r w:rsidR="008C14F0" w:rsidRPr="000414BD">
        <w:rPr>
          <w:rFonts w:ascii="Times New Roman" w:hAnsi="Times New Roman" w:cs="Times New Roman"/>
          <w:color w:val="000000" w:themeColor="text1"/>
          <w:lang w:eastAsia="zh-TW"/>
        </w:rPr>
        <w:t xml:space="preserve"> </w:t>
      </w:r>
      <w:r w:rsidR="008C14F0">
        <w:rPr>
          <w:rFonts w:ascii="Times New Roman" w:hAnsi="Times New Roman" w:cs="Times New Roman"/>
          <w:color w:val="000000" w:themeColor="text1"/>
          <w:lang w:eastAsia="zh-TW"/>
        </w:rPr>
        <w:t xml:space="preserve">at their means and </w:t>
      </w:r>
      <w:r w:rsidR="00EA18C7">
        <w:rPr>
          <w:rFonts w:ascii="Times New Roman" w:hAnsi="Times New Roman" w:cs="Times New Roman"/>
          <w:color w:val="000000" w:themeColor="text1"/>
          <w:lang w:eastAsia="zh-TW"/>
        </w:rPr>
        <w:t>the RTs</w:t>
      </w:r>
      <w:r w:rsidR="008C14F0" w:rsidRPr="00A30719">
        <w:rPr>
          <w:rFonts w:ascii="Times New Roman" w:hAnsi="Times New Roman" w:cs="Times New Roman"/>
          <w:color w:val="000000" w:themeColor="text1"/>
          <w:lang w:eastAsia="zh-TW"/>
        </w:rPr>
        <w:t xml:space="preserve"> were z-transformed</w:t>
      </w:r>
      <w:r w:rsidR="008C14F0" w:rsidRPr="00DA686D">
        <w:rPr>
          <w:rFonts w:ascii="Times New Roman" w:hAnsi="Times New Roman" w:cs="Times New Roman"/>
          <w:color w:val="000000" w:themeColor="text1"/>
          <w:lang w:eastAsia="zh-TW"/>
        </w:rPr>
        <w:t xml:space="preserve">. </w:t>
      </w:r>
      <w:r w:rsidR="00BF6385">
        <w:rPr>
          <w:rFonts w:ascii="Times New Roman" w:hAnsi="Times New Roman" w:cs="Times New Roman"/>
        </w:rPr>
        <w:t>The result</w:t>
      </w:r>
      <w:r w:rsidR="00867F33" w:rsidRPr="00867F33">
        <w:rPr>
          <w:rFonts w:ascii="Times New Roman" w:hAnsi="Times New Roman" w:cs="Times New Roman"/>
        </w:rPr>
        <w:t xml:space="preserve"> showed </w:t>
      </w:r>
      <w:r w:rsidR="00BF6385" w:rsidRPr="00867F33">
        <w:rPr>
          <w:rFonts w:ascii="Times New Roman" w:hAnsi="Times New Roman" w:cs="Times New Roman"/>
        </w:rPr>
        <w:t xml:space="preserve">the </w:t>
      </w:r>
      <w:r w:rsidR="00BF6385">
        <w:rPr>
          <w:rFonts w:ascii="Times New Roman" w:hAnsi="Times New Roman" w:cs="Times New Roman"/>
        </w:rPr>
        <w:t xml:space="preserve">regression </w:t>
      </w:r>
      <w:r w:rsidR="00BF6385" w:rsidRPr="00867F33">
        <w:rPr>
          <w:rFonts w:ascii="Times New Roman" w:hAnsi="Times New Roman" w:cs="Times New Roman"/>
        </w:rPr>
        <w:t xml:space="preserve">model was associated with </w:t>
      </w:r>
      <w:r w:rsidR="00BF6385">
        <w:rPr>
          <w:rFonts w:ascii="Times New Roman" w:hAnsi="Times New Roman" w:cs="Times New Roman"/>
        </w:rPr>
        <w:t xml:space="preserve">adjusted </w:t>
      </w:r>
      <w:r w:rsidR="00BF6385" w:rsidRPr="00867F33">
        <w:rPr>
          <w:rFonts w:ascii="Times New Roman" w:hAnsi="Times New Roman" w:cs="Times New Roman"/>
          <w:i/>
        </w:rPr>
        <w:t>R</w:t>
      </w:r>
      <w:r w:rsidR="00BF6385" w:rsidRPr="00867F33">
        <w:rPr>
          <w:rFonts w:ascii="Times New Roman" w:hAnsi="Times New Roman" w:cs="Times New Roman"/>
          <w:vertAlign w:val="superscript"/>
        </w:rPr>
        <w:t>2</w:t>
      </w:r>
      <w:r w:rsidR="00BF6385">
        <w:rPr>
          <w:rFonts w:ascii="Times New Roman" w:hAnsi="Times New Roman" w:cs="Times New Roman"/>
          <w:vertAlign w:val="superscript"/>
        </w:rPr>
        <w:t xml:space="preserve"> </w:t>
      </w:r>
      <w:r w:rsidR="00BF6385" w:rsidRPr="00867F33">
        <w:rPr>
          <w:rFonts w:ascii="Times New Roman" w:hAnsi="Times New Roman" w:cs="Times New Roman"/>
        </w:rPr>
        <w:t>= 48.71%</w:t>
      </w:r>
      <w:r w:rsidR="00BF6385">
        <w:rPr>
          <w:rFonts w:ascii="Times New Roman" w:hAnsi="Times New Roman" w:cs="Times New Roman"/>
        </w:rPr>
        <w:t xml:space="preserve">. </w:t>
      </w:r>
      <w:r w:rsidR="00867F33" w:rsidRPr="00867F33">
        <w:rPr>
          <w:rFonts w:ascii="Times New Roman" w:hAnsi="Times New Roman" w:cs="Times New Roman"/>
        </w:rPr>
        <w:t xml:space="preserve">AoA was a significant predictor, </w:t>
      </w:r>
      <w:r w:rsidR="00DB574D" w:rsidRPr="00997FEB">
        <w:rPr>
          <w:rFonts w:ascii="Times New Roman" w:hAnsi="Times New Roman" w:cs="Times New Roman"/>
          <w:i/>
          <w:color w:val="000000" w:themeColor="text1"/>
          <w:kern w:val="24"/>
        </w:rPr>
        <w:t>Estimate</w:t>
      </w:r>
      <w:r w:rsidR="00DB574D" w:rsidRPr="00867F33">
        <w:rPr>
          <w:rFonts w:ascii="Times New Roman" w:hAnsi="Times New Roman" w:cs="Times New Roman"/>
          <w:color w:val="000000" w:themeColor="text1"/>
          <w:kern w:val="24"/>
        </w:rPr>
        <w:t xml:space="preserve">  </w:t>
      </w:r>
      <w:r w:rsidR="00867F33" w:rsidRPr="00867F33">
        <w:rPr>
          <w:rFonts w:ascii="Times New Roman" w:hAnsi="Times New Roman" w:cs="Times New Roman"/>
          <w:color w:val="000000" w:themeColor="text1"/>
          <w:kern w:val="24"/>
        </w:rPr>
        <w:t xml:space="preserve">= </w:t>
      </w:r>
      <w:r w:rsidR="00867F33" w:rsidRPr="00867F33">
        <w:rPr>
          <w:rFonts w:ascii="Times New Roman" w:hAnsi="Times New Roman" w:cs="Times New Roman"/>
        </w:rPr>
        <w:t xml:space="preserve">0.23, </w:t>
      </w:r>
      <w:r w:rsidR="00867F33" w:rsidRPr="00867F33">
        <w:rPr>
          <w:rFonts w:ascii="Times New Roman" w:hAnsi="Times New Roman" w:cs="Times New Roman"/>
          <w:i/>
        </w:rPr>
        <w:t>p</w:t>
      </w:r>
      <w:r w:rsidR="00867F33" w:rsidRPr="00867F33">
        <w:rPr>
          <w:rFonts w:ascii="Times New Roman" w:hAnsi="Times New Roman" w:cs="Times New Roman"/>
        </w:rPr>
        <w:t xml:space="preserve"> </w:t>
      </w:r>
      <w:r w:rsidR="003841CD">
        <w:rPr>
          <w:rFonts w:ascii="Times New Roman" w:hAnsi="Times New Roman" w:cs="Times New Roman"/>
        </w:rPr>
        <w:t>= .011</w:t>
      </w:r>
      <w:r w:rsidR="00867F33" w:rsidRPr="00867F33">
        <w:rPr>
          <w:rFonts w:ascii="Times New Roman" w:hAnsi="Times New Roman" w:cs="Times New Roman"/>
        </w:rPr>
        <w:t xml:space="preserve">, </w:t>
      </w:r>
      <w:r w:rsidR="00BF6385">
        <w:rPr>
          <w:rFonts w:ascii="Times New Roman" w:hAnsi="Times New Roman" w:cs="Times New Roman"/>
        </w:rPr>
        <w:t>while</w:t>
      </w:r>
      <w:r w:rsidR="00867F33" w:rsidRPr="00867F33">
        <w:rPr>
          <w:rFonts w:ascii="Times New Roman" w:hAnsi="Times New Roman" w:cs="Times New Roman"/>
        </w:rPr>
        <w:t xml:space="preserve"> </w:t>
      </w:r>
      <w:r w:rsidR="00DB574D">
        <w:rPr>
          <w:rFonts w:ascii="Times New Roman" w:hAnsi="Times New Roman" w:cs="Times New Roman"/>
        </w:rPr>
        <w:t>Log</w:t>
      </w:r>
      <w:r w:rsidR="008C14F0">
        <w:rPr>
          <w:rFonts w:ascii="Times New Roman" w:hAnsi="Times New Roman" w:cs="Times New Roman"/>
        </w:rPr>
        <w:t>Freq</w:t>
      </w:r>
      <w:r w:rsidR="00867F33" w:rsidRPr="00867F33">
        <w:rPr>
          <w:rFonts w:ascii="Times New Roman" w:hAnsi="Times New Roman" w:cs="Times New Roman"/>
        </w:rPr>
        <w:t xml:space="preserve"> did not </w:t>
      </w:r>
      <w:r w:rsidR="00867F33">
        <w:rPr>
          <w:rFonts w:ascii="Times New Roman" w:hAnsi="Times New Roman" w:cs="Times New Roman"/>
        </w:rPr>
        <w:t>reach</w:t>
      </w:r>
      <w:r w:rsidR="00867F33" w:rsidRPr="00867F33">
        <w:rPr>
          <w:rFonts w:ascii="Times New Roman" w:hAnsi="Times New Roman" w:cs="Times New Roman"/>
        </w:rPr>
        <w:t xml:space="preserve"> significan</w:t>
      </w:r>
      <w:r w:rsidR="00867F33">
        <w:rPr>
          <w:rFonts w:ascii="Times New Roman" w:hAnsi="Times New Roman" w:cs="Times New Roman"/>
        </w:rPr>
        <w:t>ce</w:t>
      </w:r>
      <w:r w:rsidR="00867F33" w:rsidRPr="00867F33">
        <w:rPr>
          <w:rFonts w:ascii="Times New Roman" w:hAnsi="Times New Roman" w:cs="Times New Roman"/>
        </w:rPr>
        <w:t xml:space="preserve"> (</w:t>
      </w:r>
      <w:r w:rsidR="00867F33" w:rsidRPr="00867F33">
        <w:rPr>
          <w:rFonts w:ascii="Times New Roman" w:hAnsi="Times New Roman" w:cs="Times New Roman"/>
          <w:i/>
        </w:rPr>
        <w:t>p</w:t>
      </w:r>
      <w:r w:rsidR="00867F33" w:rsidRPr="00867F33">
        <w:rPr>
          <w:rFonts w:ascii="Times New Roman" w:hAnsi="Times New Roman" w:cs="Times New Roman"/>
        </w:rPr>
        <w:t xml:space="preserve"> </w:t>
      </w:r>
      <w:r w:rsidR="00867F33">
        <w:rPr>
          <w:rFonts w:ascii="Times New Roman" w:hAnsi="Times New Roman" w:cs="Times New Roman"/>
        </w:rPr>
        <w:t>= 0.37</w:t>
      </w:r>
      <w:r w:rsidR="00867F33" w:rsidRPr="00867F33">
        <w:rPr>
          <w:rFonts w:ascii="Times New Roman" w:hAnsi="Times New Roman" w:cs="Times New Roman"/>
        </w:rPr>
        <w:t xml:space="preserve">). </w:t>
      </w:r>
      <w:r w:rsidR="00E34619">
        <w:rPr>
          <w:rFonts w:ascii="Times New Roman" w:hAnsi="Times New Roman" w:cs="Times New Roman"/>
        </w:rPr>
        <w:t>Task_LD was a significant predictor,</w:t>
      </w:r>
      <w:r w:rsidR="00E34619" w:rsidRPr="00E34619">
        <w:rPr>
          <w:rFonts w:ascii="Times New Roman" w:hAnsi="Times New Roman" w:cs="Times New Roman"/>
          <w:i/>
          <w:color w:val="000000" w:themeColor="text1"/>
          <w:kern w:val="24"/>
        </w:rPr>
        <w:t xml:space="preserve"> </w:t>
      </w:r>
      <w:r w:rsidR="00DB574D" w:rsidRPr="00997FEB">
        <w:rPr>
          <w:rFonts w:ascii="Times New Roman" w:hAnsi="Times New Roman" w:cs="Times New Roman"/>
          <w:i/>
          <w:color w:val="000000" w:themeColor="text1"/>
          <w:kern w:val="24"/>
        </w:rPr>
        <w:t>Estimate</w:t>
      </w:r>
      <w:r w:rsidR="00DB574D" w:rsidRPr="00867F33">
        <w:rPr>
          <w:rFonts w:ascii="Times New Roman" w:hAnsi="Times New Roman" w:cs="Times New Roman"/>
          <w:color w:val="000000" w:themeColor="text1"/>
          <w:kern w:val="24"/>
        </w:rPr>
        <w:t xml:space="preserve"> </w:t>
      </w:r>
      <w:r w:rsidR="00E34619" w:rsidRPr="00867F33">
        <w:rPr>
          <w:rFonts w:ascii="Times New Roman" w:hAnsi="Times New Roman" w:cs="Times New Roman"/>
          <w:color w:val="000000" w:themeColor="text1"/>
          <w:kern w:val="24"/>
        </w:rPr>
        <w:t xml:space="preserve"> = </w:t>
      </w:r>
      <w:r w:rsidR="00DB574D">
        <w:rPr>
          <w:rFonts w:ascii="Times New Roman" w:hAnsi="Times New Roman" w:cs="Times New Roman"/>
          <w:color w:val="000000" w:themeColor="text1"/>
          <w:kern w:val="24"/>
        </w:rPr>
        <w:t xml:space="preserve"> </w:t>
      </w:r>
      <w:r w:rsidR="00E34619">
        <w:rPr>
          <w:rFonts w:ascii="Times New Roman" w:hAnsi="Times New Roman" w:cs="Times New Roman"/>
          <w:color w:val="000000" w:themeColor="text1"/>
          <w:kern w:val="24"/>
        </w:rPr>
        <w:t>-</w:t>
      </w:r>
      <w:r w:rsidR="00E34619" w:rsidRPr="00867F33">
        <w:rPr>
          <w:rFonts w:ascii="Times New Roman" w:hAnsi="Times New Roman" w:cs="Times New Roman"/>
        </w:rPr>
        <w:t>0.</w:t>
      </w:r>
      <w:r w:rsidR="00E34619">
        <w:rPr>
          <w:rFonts w:ascii="Times New Roman" w:hAnsi="Times New Roman" w:cs="Times New Roman"/>
        </w:rPr>
        <w:t>88</w:t>
      </w:r>
      <w:r w:rsidR="00E34619" w:rsidRPr="00867F33">
        <w:rPr>
          <w:rFonts w:ascii="Times New Roman" w:hAnsi="Times New Roman" w:cs="Times New Roman"/>
        </w:rPr>
        <w:t xml:space="preserve">, </w:t>
      </w:r>
      <w:r w:rsidR="00E34619" w:rsidRPr="00867F33">
        <w:rPr>
          <w:rFonts w:ascii="Times New Roman" w:hAnsi="Times New Roman" w:cs="Times New Roman"/>
          <w:i/>
        </w:rPr>
        <w:t>p</w:t>
      </w:r>
      <w:r w:rsidR="00E34619" w:rsidRPr="00867F33">
        <w:rPr>
          <w:rFonts w:ascii="Times New Roman" w:hAnsi="Times New Roman" w:cs="Times New Roman"/>
        </w:rPr>
        <w:t xml:space="preserve"> &lt; .0</w:t>
      </w:r>
      <w:r w:rsidR="00E34619">
        <w:rPr>
          <w:rFonts w:ascii="Times New Roman" w:hAnsi="Times New Roman" w:cs="Times New Roman"/>
        </w:rPr>
        <w:t>01, indicating r</w:t>
      </w:r>
      <w:r w:rsidR="000165FE">
        <w:rPr>
          <w:rFonts w:ascii="Times New Roman" w:hAnsi="Times New Roman" w:cs="Times New Roman"/>
        </w:rPr>
        <w:t>elative to character naming</w:t>
      </w:r>
      <w:r w:rsidR="00BF6385">
        <w:rPr>
          <w:rFonts w:ascii="Times New Roman" w:hAnsi="Times New Roman" w:cs="Times New Roman"/>
        </w:rPr>
        <w:t xml:space="preserve">, </w:t>
      </w:r>
      <w:r w:rsidR="000165FE">
        <w:rPr>
          <w:rFonts w:ascii="Times New Roman" w:hAnsi="Times New Roman" w:cs="Times New Roman"/>
        </w:rPr>
        <w:t>RTs for lexical decision were significantly</w:t>
      </w:r>
      <w:r w:rsidR="00E34619">
        <w:rPr>
          <w:rFonts w:ascii="Times New Roman" w:hAnsi="Times New Roman" w:cs="Times New Roman"/>
        </w:rPr>
        <w:t xml:space="preserve"> shorter</w:t>
      </w:r>
      <w:r w:rsidR="000165FE">
        <w:rPr>
          <w:rFonts w:ascii="Times New Roman" w:hAnsi="Times New Roman" w:cs="Times New Roman"/>
        </w:rPr>
        <w:t xml:space="preserve">. </w:t>
      </w:r>
      <w:r w:rsidR="00381574">
        <w:rPr>
          <w:rFonts w:ascii="Times New Roman" w:hAnsi="Times New Roman" w:cs="Times New Roman"/>
        </w:rPr>
        <w:t>Whereas</w:t>
      </w:r>
      <w:r w:rsidR="000165FE">
        <w:rPr>
          <w:rFonts w:ascii="Times New Roman" w:hAnsi="Times New Roman" w:cs="Times New Roman"/>
        </w:rPr>
        <w:t xml:space="preserve">, </w:t>
      </w:r>
      <w:r w:rsidR="00E34619">
        <w:rPr>
          <w:rFonts w:ascii="Times New Roman" w:hAnsi="Times New Roman" w:cs="Times New Roman"/>
        </w:rPr>
        <w:t xml:space="preserve">Task_PN was not significant, </w:t>
      </w:r>
      <w:r w:rsidR="00E34619" w:rsidRPr="00867F33">
        <w:rPr>
          <w:rFonts w:ascii="Times New Roman" w:hAnsi="Times New Roman" w:cs="Times New Roman"/>
          <w:i/>
        </w:rPr>
        <w:t>p</w:t>
      </w:r>
      <w:r w:rsidR="00E34619">
        <w:rPr>
          <w:rFonts w:ascii="Times New Roman" w:hAnsi="Times New Roman" w:cs="Times New Roman"/>
        </w:rPr>
        <w:t xml:space="preserve"> = 0.28, indicating </w:t>
      </w:r>
      <w:r w:rsidR="000165FE">
        <w:rPr>
          <w:rFonts w:ascii="Times New Roman" w:hAnsi="Times New Roman" w:cs="Times New Roman"/>
        </w:rPr>
        <w:t xml:space="preserve">no difference between character naming and picture naming. </w:t>
      </w:r>
      <w:r w:rsidR="00867F33" w:rsidRPr="00867F33">
        <w:rPr>
          <w:rFonts w:ascii="Times New Roman" w:hAnsi="Times New Roman" w:cs="Times New Roman"/>
        </w:rPr>
        <w:t xml:space="preserve">Adding an interaction between task and AoA resulted in </w:t>
      </w:r>
      <w:r w:rsidR="00867F33" w:rsidRPr="008C14F0">
        <w:rPr>
          <w:rFonts w:ascii="Times New Roman" w:hAnsi="Times New Roman" w:cs="Times New Roman"/>
          <w:i/>
        </w:rPr>
        <w:t>R</w:t>
      </w:r>
      <w:r w:rsidR="00867F33" w:rsidRPr="00867F33">
        <w:rPr>
          <w:rFonts w:ascii="Times New Roman" w:hAnsi="Times New Roman" w:cs="Times New Roman"/>
          <w:vertAlign w:val="superscript"/>
        </w:rPr>
        <w:t>2</w:t>
      </w:r>
      <w:r w:rsidR="00867F33" w:rsidRPr="00867F33">
        <w:rPr>
          <w:rFonts w:ascii="Times New Roman" w:hAnsi="Times New Roman" w:cs="Times New Roman"/>
        </w:rPr>
        <w:t xml:space="preserve"> increased to 64.72%</w:t>
      </w:r>
      <w:r w:rsidR="008C14F0">
        <w:rPr>
          <w:rFonts w:ascii="Times New Roman" w:hAnsi="Times New Roman" w:cs="Times New Roman"/>
        </w:rPr>
        <w:t>,</w:t>
      </w:r>
      <w:r w:rsidR="00867F33" w:rsidRPr="00867F33">
        <w:rPr>
          <w:rFonts w:ascii="Times New Roman" w:hAnsi="Times New Roman" w:cs="Times New Roman"/>
        </w:rPr>
        <w:t xml:space="preserve"> in which the AoA effect was stronger for picture naming than character na</w:t>
      </w:r>
      <w:r w:rsidR="008C14F0">
        <w:rPr>
          <w:rFonts w:ascii="Times New Roman" w:hAnsi="Times New Roman" w:cs="Times New Roman"/>
        </w:rPr>
        <w:t>ming and then lexical decision, as in Figure S1</w:t>
      </w:r>
      <w:r w:rsidR="00867F33" w:rsidRPr="00867F33">
        <w:rPr>
          <w:rFonts w:ascii="Times New Roman" w:hAnsi="Times New Roman" w:cs="Times New Roman"/>
        </w:rPr>
        <w:t>.</w:t>
      </w:r>
      <w:r w:rsidR="00314C26">
        <w:rPr>
          <w:rFonts w:ascii="Times New Roman" w:hAnsi="Times New Roman" w:cs="Times New Roman"/>
        </w:rPr>
        <w:t xml:space="preserve"> </w:t>
      </w:r>
      <w:r w:rsidR="00314C26" w:rsidRPr="00314C26">
        <w:rPr>
          <w:rFonts w:ascii="Times New Roman" w:hAnsi="Times New Roman" w:cs="Times New Roman"/>
        </w:rPr>
        <w:t>The resulting pattern of AoA pro</w:t>
      </w:r>
      <w:r w:rsidR="006333EA">
        <w:rPr>
          <w:rFonts w:ascii="Times New Roman" w:hAnsi="Times New Roman" w:cs="Times New Roman"/>
        </w:rPr>
        <w:t xml:space="preserve">vided additional support to the integrated view of AoA illustrated </w:t>
      </w:r>
      <w:r w:rsidR="00AF7359">
        <w:rPr>
          <w:rFonts w:ascii="Times New Roman" w:hAnsi="Times New Roman" w:cs="Times New Roman"/>
        </w:rPr>
        <w:t xml:space="preserve">in the </w:t>
      </w:r>
      <w:r w:rsidR="00D62188">
        <w:rPr>
          <w:rFonts w:ascii="Times New Roman" w:hAnsi="Times New Roman" w:cs="Times New Roman"/>
        </w:rPr>
        <w:t xml:space="preserve">main </w:t>
      </w:r>
      <w:r w:rsidR="0090357B">
        <w:rPr>
          <w:rFonts w:ascii="Times New Roman" w:hAnsi="Times New Roman" w:cs="Times New Roman"/>
        </w:rPr>
        <w:t>text</w:t>
      </w:r>
      <w:r w:rsidR="00314C26" w:rsidRPr="00314C26">
        <w:rPr>
          <w:rFonts w:ascii="Times New Roman" w:hAnsi="Times New Roman" w:cs="Times New Roman"/>
        </w:rPr>
        <w:t xml:space="preserve">. The null effect of frequency was similar to the findings of Liu et al. (2011) and </w:t>
      </w:r>
      <w:r w:rsidR="00314C26" w:rsidRPr="00314C26">
        <w:rPr>
          <w:rFonts w:ascii="Times New Roman" w:hAnsi="Times New Roman" w:cs="Times New Roman"/>
        </w:rPr>
        <w:lastRenderedPageBreak/>
        <w:t xml:space="preserve">Weekes et al. (2007) on picture naming. It is likely </w:t>
      </w:r>
      <w:r w:rsidR="00557D2F">
        <w:rPr>
          <w:rFonts w:ascii="Times New Roman" w:hAnsi="Times New Roman" w:cs="Times New Roman"/>
        </w:rPr>
        <w:t>because</w:t>
      </w:r>
      <w:r w:rsidR="00314C26" w:rsidRPr="00314C26">
        <w:rPr>
          <w:rFonts w:ascii="Times New Roman" w:hAnsi="Times New Roman" w:cs="Times New Roman"/>
        </w:rPr>
        <w:t xml:space="preserve"> the sample size was small </w:t>
      </w:r>
      <w:bookmarkStart w:id="0" w:name="_GoBack"/>
      <w:r w:rsidR="00314C26" w:rsidRPr="00314C26">
        <w:rPr>
          <w:rFonts w:ascii="Times New Roman" w:hAnsi="Times New Roman" w:cs="Times New Roman"/>
        </w:rPr>
        <w:t xml:space="preserve">so </w:t>
      </w:r>
      <w:r w:rsidR="005278B2">
        <w:rPr>
          <w:rFonts w:ascii="Times New Roman" w:hAnsi="Times New Roman" w:cs="Times New Roman"/>
        </w:rPr>
        <w:t xml:space="preserve">that </w:t>
      </w:r>
      <w:r w:rsidR="00314C26" w:rsidRPr="00314C26">
        <w:rPr>
          <w:rFonts w:ascii="Times New Roman" w:hAnsi="Times New Roman" w:cs="Times New Roman"/>
        </w:rPr>
        <w:t>the effect was not observable when AoA was controlled.</w:t>
      </w:r>
    </w:p>
    <w:bookmarkEnd w:id="0"/>
    <w:p w14:paraId="2D502726" w14:textId="77777777" w:rsidR="008C14F0" w:rsidRDefault="008C14F0" w:rsidP="00921056">
      <w:pPr>
        <w:spacing w:line="480" w:lineRule="auto"/>
        <w:rPr>
          <w:rFonts w:ascii="Times New Roman" w:hAnsi="Times New Roman" w:cs="Times New Roman"/>
        </w:rPr>
      </w:pPr>
    </w:p>
    <w:p w14:paraId="62E2DA12" w14:textId="0180579F" w:rsidR="009961BE" w:rsidRDefault="00F01D22" w:rsidP="0092105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8EC61A2" wp14:editId="0DAB58F5">
            <wp:extent cx="5270500" cy="3952875"/>
            <wp:effectExtent l="0" t="0" r="1270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naming_characternaming_ld_refnaming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2DC2">
        <w:rPr>
          <w:rFonts w:ascii="Times New Roman" w:hAnsi="Times New Roman" w:cs="Times New Roman"/>
        </w:rPr>
        <w:t xml:space="preserve">         </w:t>
      </w:r>
    </w:p>
    <w:p w14:paraId="0EA494E8" w14:textId="1B75B16D" w:rsidR="005A4393" w:rsidRDefault="005A4393" w:rsidP="0092105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S1. The interaction pattern between task (Character naming</w:t>
      </w:r>
      <w:r w:rsidR="00C65742">
        <w:rPr>
          <w:rFonts w:ascii="Times New Roman" w:hAnsi="Times New Roman" w:cs="Times New Roman"/>
        </w:rPr>
        <w:t>,</w:t>
      </w:r>
      <w:r w:rsidR="00C65742" w:rsidRPr="00C65742">
        <w:rPr>
          <w:rFonts w:ascii="Times New Roman" w:hAnsi="Times New Roman" w:cs="Times New Roman"/>
        </w:rPr>
        <w:t xml:space="preserve"> </w:t>
      </w:r>
      <w:r w:rsidR="00C65742">
        <w:rPr>
          <w:rFonts w:ascii="Times New Roman" w:hAnsi="Times New Roman" w:cs="Times New Roman"/>
        </w:rPr>
        <w:t xml:space="preserve">Lexical decision </w:t>
      </w:r>
      <w:r>
        <w:rPr>
          <w:rFonts w:ascii="Times New Roman" w:hAnsi="Times New Roman" w:cs="Times New Roman"/>
        </w:rPr>
        <w:t>and Picture naming) and AoA.</w:t>
      </w:r>
    </w:p>
    <w:p w14:paraId="4888D840" w14:textId="77777777" w:rsidR="0064077C" w:rsidRDefault="0064077C" w:rsidP="00921056">
      <w:pPr>
        <w:spacing w:line="480" w:lineRule="auto"/>
        <w:rPr>
          <w:rFonts w:ascii="Times New Roman" w:hAnsi="Times New Roman" w:cs="Times New Roman"/>
        </w:rPr>
      </w:pPr>
    </w:p>
    <w:p w14:paraId="44DCF501" w14:textId="7DDD91D8" w:rsidR="0064077C" w:rsidRPr="0064077C" w:rsidRDefault="003841CD" w:rsidP="0092105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64077C" w:rsidRPr="0064077C">
        <w:rPr>
          <w:rFonts w:ascii="Times New Roman" w:hAnsi="Times New Roman" w:cs="Times New Roman"/>
          <w:b/>
        </w:rPr>
        <w:t>Reference</w:t>
      </w:r>
      <w:r w:rsidR="00DB439C">
        <w:rPr>
          <w:rFonts w:ascii="Times New Roman" w:hAnsi="Times New Roman" w:cs="Times New Roman"/>
          <w:b/>
        </w:rPr>
        <w:t>s</w:t>
      </w:r>
    </w:p>
    <w:p w14:paraId="43A0CFA6" w14:textId="77777777" w:rsidR="00B17351" w:rsidRPr="00B25494" w:rsidRDefault="00B17351" w:rsidP="00B1735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B25494">
        <w:rPr>
          <w:rFonts w:ascii="Times New Roman" w:hAnsi="Times New Roman" w:cs="Times New Roman"/>
          <w:noProof/>
        </w:rPr>
        <w:t xml:space="preserve">Liu, Y., Hao, M., Li, P., &amp; Shu, H. (2011). Timed Picture Naming Norms for Mandarin Chinese. </w:t>
      </w:r>
      <w:r w:rsidRPr="00B25494">
        <w:rPr>
          <w:rFonts w:ascii="Times New Roman" w:hAnsi="Times New Roman" w:cs="Times New Roman"/>
          <w:i/>
          <w:noProof/>
        </w:rPr>
        <w:t>PLOS ONE, 6</w:t>
      </w:r>
      <w:r w:rsidRPr="00B25494">
        <w:rPr>
          <w:rFonts w:ascii="Times New Roman" w:hAnsi="Times New Roman" w:cs="Times New Roman"/>
          <w:noProof/>
        </w:rPr>
        <w:t>(1), e16505. doi: 10.1371/journal.pone.0016505</w:t>
      </w:r>
    </w:p>
    <w:p w14:paraId="0B4AE31B" w14:textId="77777777" w:rsidR="00B17351" w:rsidRPr="00B25494" w:rsidRDefault="00B17351" w:rsidP="00B17351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B25494">
        <w:rPr>
          <w:rFonts w:ascii="Times New Roman" w:hAnsi="Times New Roman" w:cs="Times New Roman"/>
          <w:noProof/>
        </w:rPr>
        <w:t xml:space="preserve">Weekes, B. S., Shu, H., Hao, M., Liu, Y., &amp; Tan, L. H. (2007). Predictors of timed picture naming in Chinese. </w:t>
      </w:r>
      <w:r w:rsidRPr="00B25494">
        <w:rPr>
          <w:rFonts w:ascii="Times New Roman" w:hAnsi="Times New Roman" w:cs="Times New Roman"/>
          <w:i/>
          <w:noProof/>
        </w:rPr>
        <w:t>Behavior Research Methods, 39</w:t>
      </w:r>
      <w:r w:rsidRPr="00B25494">
        <w:rPr>
          <w:rFonts w:ascii="Times New Roman" w:hAnsi="Times New Roman" w:cs="Times New Roman"/>
          <w:noProof/>
        </w:rPr>
        <w:t>(2), 335-342. doi: 10.3758/BF03193165</w:t>
      </w:r>
    </w:p>
    <w:p w14:paraId="6BAFF476" w14:textId="77777777" w:rsidR="0064077C" w:rsidRDefault="0064077C" w:rsidP="00921056">
      <w:pPr>
        <w:spacing w:line="480" w:lineRule="auto"/>
      </w:pPr>
    </w:p>
    <w:sectPr w:rsidR="0064077C" w:rsidSect="004A5D98">
      <w:headerReference w:type="even" r:id="rId8"/>
      <w:head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2671F4" w14:textId="77777777" w:rsidR="008C5EB1" w:rsidRDefault="008C5EB1" w:rsidP="008C5EB1">
      <w:r>
        <w:separator/>
      </w:r>
    </w:p>
  </w:endnote>
  <w:endnote w:type="continuationSeparator" w:id="0">
    <w:p w14:paraId="4EECB1D5" w14:textId="77777777" w:rsidR="008C5EB1" w:rsidRDefault="008C5EB1" w:rsidP="008C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Kaiti TC Regular">
    <w:panose1 w:val="02010600040101010101"/>
    <w:charset w:val="51"/>
    <w:family w:val="auto"/>
    <w:pitch w:val="variable"/>
    <w:sig w:usb0="80000287" w:usb1="280F3C52" w:usb2="00000016" w:usb3="00000000" w:csb0="001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2313A" w14:textId="77777777" w:rsidR="008C5EB1" w:rsidRDefault="008C5EB1" w:rsidP="008C5EB1">
      <w:r>
        <w:separator/>
      </w:r>
    </w:p>
  </w:footnote>
  <w:footnote w:type="continuationSeparator" w:id="0">
    <w:p w14:paraId="7DA54C2E" w14:textId="77777777" w:rsidR="008C5EB1" w:rsidRDefault="008C5EB1" w:rsidP="008C5E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0D77C" w14:textId="77777777" w:rsidR="008C5EB1" w:rsidRDefault="008C5EB1" w:rsidP="00893AB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42D0A" w14:textId="77777777" w:rsidR="008C5EB1" w:rsidRDefault="008C5EB1" w:rsidP="008C5EB1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36E06" w14:textId="77777777" w:rsidR="008C5EB1" w:rsidRPr="008C5EB1" w:rsidRDefault="008C5EB1" w:rsidP="00893ABF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8C5EB1">
      <w:rPr>
        <w:rStyle w:val="PageNumber"/>
        <w:rFonts w:ascii="Times New Roman" w:hAnsi="Times New Roman" w:cs="Times New Roman"/>
      </w:rPr>
      <w:fldChar w:fldCharType="begin"/>
    </w:r>
    <w:r w:rsidRPr="008C5EB1">
      <w:rPr>
        <w:rStyle w:val="PageNumber"/>
        <w:rFonts w:ascii="Times New Roman" w:hAnsi="Times New Roman" w:cs="Times New Roman"/>
      </w:rPr>
      <w:instrText xml:space="preserve">PAGE  </w:instrText>
    </w:r>
    <w:r w:rsidRPr="008C5EB1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  <w:noProof/>
      </w:rPr>
      <w:t>1</w:t>
    </w:r>
    <w:r w:rsidRPr="008C5EB1">
      <w:rPr>
        <w:rStyle w:val="PageNumber"/>
        <w:rFonts w:ascii="Times New Roman" w:hAnsi="Times New Roman" w:cs="Times New Roman"/>
      </w:rPr>
      <w:fldChar w:fldCharType="end"/>
    </w:r>
  </w:p>
  <w:p w14:paraId="6EAE38BC" w14:textId="77777777" w:rsidR="008C5EB1" w:rsidRDefault="008C5EB1" w:rsidP="008C5EB1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56"/>
    <w:rsid w:val="000165FE"/>
    <w:rsid w:val="001970C1"/>
    <w:rsid w:val="00301C1F"/>
    <w:rsid w:val="00314C26"/>
    <w:rsid w:val="00381574"/>
    <w:rsid w:val="003841CD"/>
    <w:rsid w:val="003F048E"/>
    <w:rsid w:val="004A5D98"/>
    <w:rsid w:val="005278B2"/>
    <w:rsid w:val="00557D2F"/>
    <w:rsid w:val="005A4393"/>
    <w:rsid w:val="005E6044"/>
    <w:rsid w:val="006333EA"/>
    <w:rsid w:val="0064077C"/>
    <w:rsid w:val="007B150B"/>
    <w:rsid w:val="00867F33"/>
    <w:rsid w:val="008C14F0"/>
    <w:rsid w:val="008C5EB1"/>
    <w:rsid w:val="0090357B"/>
    <w:rsid w:val="009037C0"/>
    <w:rsid w:val="00921056"/>
    <w:rsid w:val="009961BE"/>
    <w:rsid w:val="00997FEB"/>
    <w:rsid w:val="00AF7359"/>
    <w:rsid w:val="00B17351"/>
    <w:rsid w:val="00BF6385"/>
    <w:rsid w:val="00C626A6"/>
    <w:rsid w:val="00C65742"/>
    <w:rsid w:val="00D549C8"/>
    <w:rsid w:val="00D62188"/>
    <w:rsid w:val="00DB439C"/>
    <w:rsid w:val="00DB574D"/>
    <w:rsid w:val="00E02DC2"/>
    <w:rsid w:val="00E34302"/>
    <w:rsid w:val="00E34619"/>
    <w:rsid w:val="00EA18C7"/>
    <w:rsid w:val="00ED16DD"/>
    <w:rsid w:val="00F0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9555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DD"/>
    <w:pPr>
      <w:keepNext/>
      <w:keepLines/>
      <w:widowControl w:val="0"/>
      <w:ind w:left="360"/>
      <w:jc w:val="center"/>
      <w:outlineLvl w:val="0"/>
    </w:pPr>
    <w:rPr>
      <w:rFonts w:eastAsia="Kaiti TC Regular"/>
      <w:b/>
      <w:bCs/>
      <w:kern w:val="2"/>
      <w:sz w:val="60"/>
      <w:szCs w:val="32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6DD"/>
    <w:rPr>
      <w:rFonts w:eastAsia="Kaiti TC Regular"/>
      <w:b/>
      <w:bCs/>
      <w:kern w:val="2"/>
      <w:sz w:val="60"/>
      <w:szCs w:val="32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3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393"/>
    <w:rPr>
      <w:rFonts w:ascii="Lucida Grande" w:hAnsi="Lucida Grande" w:cs="Lucida Grande"/>
      <w:sz w:val="18"/>
      <w:szCs w:val="18"/>
    </w:rPr>
  </w:style>
  <w:style w:type="paragraph" w:customStyle="1" w:styleId="EndNoteBibliography">
    <w:name w:val="EndNote Bibliography"/>
    <w:basedOn w:val="Normal"/>
    <w:rsid w:val="00B17351"/>
    <w:rPr>
      <w:rFonts w:ascii="Cambria" w:hAnsi="Cambr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5E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EB1"/>
  </w:style>
  <w:style w:type="character" w:styleId="PageNumber">
    <w:name w:val="page number"/>
    <w:basedOn w:val="DefaultParagraphFont"/>
    <w:uiPriority w:val="99"/>
    <w:semiHidden/>
    <w:unhideWhenUsed/>
    <w:rsid w:val="008C5EB1"/>
  </w:style>
  <w:style w:type="paragraph" w:styleId="Footer">
    <w:name w:val="footer"/>
    <w:basedOn w:val="Normal"/>
    <w:link w:val="FooterChar"/>
    <w:uiPriority w:val="99"/>
    <w:unhideWhenUsed/>
    <w:rsid w:val="008C5E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EB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DD"/>
    <w:pPr>
      <w:keepNext/>
      <w:keepLines/>
      <w:widowControl w:val="0"/>
      <w:ind w:left="360"/>
      <w:jc w:val="center"/>
      <w:outlineLvl w:val="0"/>
    </w:pPr>
    <w:rPr>
      <w:rFonts w:eastAsia="Kaiti TC Regular"/>
      <w:b/>
      <w:bCs/>
      <w:kern w:val="2"/>
      <w:sz w:val="60"/>
      <w:szCs w:val="32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6DD"/>
    <w:rPr>
      <w:rFonts w:eastAsia="Kaiti TC Regular"/>
      <w:b/>
      <w:bCs/>
      <w:kern w:val="2"/>
      <w:sz w:val="60"/>
      <w:szCs w:val="32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3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393"/>
    <w:rPr>
      <w:rFonts w:ascii="Lucida Grande" w:hAnsi="Lucida Grande" w:cs="Lucida Grande"/>
      <w:sz w:val="18"/>
      <w:szCs w:val="18"/>
    </w:rPr>
  </w:style>
  <w:style w:type="paragraph" w:customStyle="1" w:styleId="EndNoteBibliography">
    <w:name w:val="EndNote Bibliography"/>
    <w:basedOn w:val="Normal"/>
    <w:rsid w:val="00B17351"/>
    <w:rPr>
      <w:rFonts w:ascii="Cambria" w:hAnsi="Cambr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5E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EB1"/>
  </w:style>
  <w:style w:type="character" w:styleId="PageNumber">
    <w:name w:val="page number"/>
    <w:basedOn w:val="DefaultParagraphFont"/>
    <w:uiPriority w:val="99"/>
    <w:semiHidden/>
    <w:unhideWhenUsed/>
    <w:rsid w:val="008C5EB1"/>
  </w:style>
  <w:style w:type="paragraph" w:styleId="Footer">
    <w:name w:val="footer"/>
    <w:basedOn w:val="Normal"/>
    <w:link w:val="FooterChar"/>
    <w:uiPriority w:val="99"/>
    <w:unhideWhenUsed/>
    <w:rsid w:val="008C5E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376</Words>
  <Characters>2146</Characters>
  <Application>Microsoft Macintosh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Yaning</dc:creator>
  <cp:keywords/>
  <dc:description/>
  <cp:lastModifiedBy>Yaning</cp:lastModifiedBy>
  <cp:revision>31</cp:revision>
  <dcterms:created xsi:type="dcterms:W3CDTF">2020-06-07T21:26:00Z</dcterms:created>
  <dcterms:modified xsi:type="dcterms:W3CDTF">2020-07-24T11:38:00Z</dcterms:modified>
</cp:coreProperties>
</file>