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A9425" w14:textId="39090280" w:rsidR="0065596B" w:rsidRDefault="0065596B" w:rsidP="0065596B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Online Supplement</w:t>
      </w:r>
      <w:r w:rsidR="00783FF0">
        <w:rPr>
          <w:rFonts w:ascii="Arial" w:hAnsi="Arial" w:cs="Arial"/>
          <w:b/>
          <w:bCs/>
          <w:sz w:val="22"/>
          <w:szCs w:val="22"/>
        </w:rPr>
        <w:t xml:space="preserve"> </w:t>
      </w:r>
      <w:r w:rsidR="00655149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62714B">
        <w:rPr>
          <w:rFonts w:ascii="Arial" w:hAnsi="Arial" w:cs="Arial"/>
          <w:b/>
          <w:bCs/>
          <w:sz w:val="22"/>
          <w:szCs w:val="22"/>
        </w:rPr>
        <w:t>Behavioral Data Analysis</w:t>
      </w:r>
    </w:p>
    <w:p w14:paraId="51125802" w14:textId="77777777" w:rsidR="0065596B" w:rsidRPr="0062714B" w:rsidRDefault="0065596B" w:rsidP="0065596B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7D824D78" w14:textId="6DDA7405" w:rsidR="0065596B" w:rsidRPr="0062714B" w:rsidRDefault="0065596B" w:rsidP="0065596B">
      <w:pPr>
        <w:spacing w:line="480" w:lineRule="auto"/>
        <w:rPr>
          <w:rFonts w:ascii="Arial" w:hAnsi="Arial" w:cs="Arial"/>
          <w:sz w:val="22"/>
          <w:szCs w:val="22"/>
        </w:rPr>
      </w:pPr>
      <w:r w:rsidRPr="0062714B">
        <w:rPr>
          <w:rFonts w:ascii="Arial" w:hAnsi="Arial" w:cs="Arial"/>
          <w:sz w:val="22"/>
          <w:szCs w:val="22"/>
        </w:rPr>
        <w:tab/>
        <w:t>We use</w:t>
      </w:r>
      <w:r>
        <w:rPr>
          <w:rFonts w:ascii="Arial" w:hAnsi="Arial" w:cs="Arial"/>
          <w:sz w:val="22"/>
          <w:szCs w:val="22"/>
        </w:rPr>
        <w:t>d</w:t>
      </w:r>
      <w:r w:rsidRPr="0062714B">
        <w:rPr>
          <w:rFonts w:ascii="Arial" w:hAnsi="Arial" w:cs="Arial"/>
          <w:sz w:val="22"/>
          <w:szCs w:val="22"/>
        </w:rPr>
        <w:t xml:space="preserve"> Bayes factors for ANOVAs </w:t>
      </w:r>
      <w:r>
        <w:rPr>
          <w:rFonts w:ascii="Arial" w:hAnsi="Arial" w:cs="Arial"/>
          <w:sz w:val="22"/>
          <w:szCs w:val="22"/>
        </w:rPr>
        <w:fldChar w:fldCharType="begin"/>
      </w:r>
      <w:r w:rsidR="002517A9">
        <w:rPr>
          <w:rFonts w:ascii="Arial" w:hAnsi="Arial" w:cs="Arial"/>
          <w:sz w:val="22"/>
          <w:szCs w:val="22"/>
        </w:rPr>
        <w:instrText xml:space="preserve"> ADDIN EN.CITE &lt;EndNote&gt;&lt;Cite&gt;&lt;Author&gt;Rouder&lt;/Author&gt;&lt;Year&gt;2012&lt;/Year&gt;&lt;RecNum&gt;2267&lt;/RecNum&gt;&lt;DisplayText&gt;(Rouder et al., 2012)&lt;/DisplayText&gt;&lt;record&gt;&lt;rec-number&gt;2267&lt;/rec-number&gt;&lt;foreign-keys&gt;&lt;key app="EN" db-id="tva9f0z21s5vxpeef25pswze9dpd0w90xree" timestamp="1657293871"&gt;2267&lt;/key&gt;&lt;/foreign-keys&gt;&lt;ref-type name="Journal Article"&gt;17&lt;/ref-type&gt;&lt;contributors&gt;&lt;authors&gt;&lt;author&gt;Rouder, Jeffrey N&lt;/author&gt;&lt;author&gt;Morey, Richard D&lt;/author&gt;&lt;author&gt;Speckman, Paul L&lt;/author&gt;&lt;author&gt;Province, Jordan M&lt;/author&gt;&lt;/authors&gt;&lt;/contributors&gt;&lt;titles&gt;&lt;title&gt;Default Bayes factors for ANOVA designs&lt;/title&gt;&lt;secondary-title&gt;Journal of Mathematical Psychology&lt;/secondary-title&gt;&lt;/titles&gt;&lt;periodical&gt;&lt;full-title&gt;Journal of Mathematical Psychology&lt;/full-title&gt;&lt;/periodical&gt;&lt;pages&gt;356-374&lt;/pages&gt;&lt;volume&gt;56&lt;/volume&gt;&lt;number&gt;5&lt;/number&gt;&lt;dates&gt;&lt;year&gt;2012&lt;/year&gt;&lt;/dates&gt;&lt;isbn&gt;0022-2496&lt;/isbn&gt;&lt;urls&gt;&lt;/urls&gt;&lt;/record&gt;&lt;/Cite&gt;&lt;/EndNote&gt;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(</w:t>
      </w:r>
      <w:r w:rsidRPr="003355E7">
        <w:rPr>
          <w:rFonts w:ascii="Arial" w:hAnsi="Arial" w:cs="Arial"/>
          <w:noProof/>
          <w:sz w:val="22"/>
          <w:szCs w:val="22"/>
        </w:rPr>
        <w:t>Rouder et al., 2012</w:t>
      </w:r>
      <w:r>
        <w:rPr>
          <w:rFonts w:ascii="Arial" w:hAnsi="Arial" w:cs="Arial"/>
          <w:noProof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62714B">
        <w:rPr>
          <w:rFonts w:ascii="Arial" w:hAnsi="Arial" w:cs="Arial"/>
          <w:sz w:val="22"/>
          <w:szCs w:val="22"/>
        </w:rPr>
        <w:t>as our primary inferential approach to understanding changes in behavioral measures of RT and accuracy across conditions and sessions</w:t>
      </w:r>
      <w:r>
        <w:rPr>
          <w:rFonts w:ascii="Arial" w:hAnsi="Arial" w:cs="Arial"/>
          <w:sz w:val="22"/>
          <w:szCs w:val="22"/>
        </w:rPr>
        <w:t>.</w:t>
      </w:r>
      <w:r w:rsidRPr="0062714B">
        <w:rPr>
          <w:rFonts w:ascii="Arial" w:hAnsi="Arial" w:cs="Arial"/>
          <w:sz w:val="22"/>
          <w:szCs w:val="22"/>
        </w:rPr>
        <w:t xml:space="preserve"> Bayes factors presented are the BF</w:t>
      </w:r>
      <w:r w:rsidRPr="0062714B">
        <w:rPr>
          <w:rFonts w:ascii="Arial" w:hAnsi="Arial" w:cs="Arial"/>
          <w:sz w:val="22"/>
          <w:szCs w:val="22"/>
          <w:vertAlign w:val="subscript"/>
        </w:rPr>
        <w:t>10</w:t>
      </w:r>
      <w:r w:rsidRPr="0062714B">
        <w:rPr>
          <w:rFonts w:ascii="Arial" w:hAnsi="Arial" w:cs="Arial"/>
          <w:sz w:val="22"/>
          <w:szCs w:val="22"/>
        </w:rPr>
        <w:t xml:space="preserve"> format, the ratio between the </w:t>
      </w:r>
      <w:r>
        <w:rPr>
          <w:rFonts w:ascii="Arial" w:hAnsi="Arial" w:cs="Arial"/>
          <w:sz w:val="22"/>
          <w:szCs w:val="22"/>
        </w:rPr>
        <w:t>likelihood</w:t>
      </w:r>
      <w:r w:rsidRPr="0062714B">
        <w:rPr>
          <w:rFonts w:ascii="Arial" w:hAnsi="Arial" w:cs="Arial"/>
          <w:sz w:val="22"/>
          <w:szCs w:val="22"/>
        </w:rPr>
        <w:t xml:space="preserve"> of the data given an effect (alternative) to the </w:t>
      </w:r>
      <w:r>
        <w:rPr>
          <w:rFonts w:ascii="Arial" w:hAnsi="Arial" w:cs="Arial"/>
          <w:sz w:val="22"/>
          <w:szCs w:val="22"/>
        </w:rPr>
        <w:t>likelihood</w:t>
      </w:r>
      <w:r w:rsidRPr="0062714B">
        <w:rPr>
          <w:rFonts w:ascii="Arial" w:hAnsi="Arial" w:cs="Arial"/>
          <w:sz w:val="22"/>
          <w:szCs w:val="22"/>
        </w:rPr>
        <w:t xml:space="preserve"> of the data given no effect (null</w:t>
      </w:r>
      <w:r>
        <w:rPr>
          <w:rFonts w:ascii="Arial" w:hAnsi="Arial" w:cs="Arial"/>
          <w:sz w:val="22"/>
          <w:szCs w:val="22"/>
        </w:rPr>
        <w:t>, no difference between means</w:t>
      </w:r>
      <w:r w:rsidRPr="0062714B">
        <w:rPr>
          <w:rFonts w:ascii="Arial" w:hAnsi="Arial" w:cs="Arial"/>
          <w:sz w:val="22"/>
          <w:szCs w:val="22"/>
        </w:rPr>
        <w:t xml:space="preserve">). In this context, </w:t>
      </w:r>
      <w:bookmarkStart w:id="0" w:name="_Hlk185500147"/>
      <w:r w:rsidRPr="0062714B">
        <w:rPr>
          <w:rFonts w:ascii="Arial" w:hAnsi="Arial" w:cs="Arial"/>
          <w:sz w:val="22"/>
          <w:szCs w:val="22"/>
        </w:rPr>
        <w:t xml:space="preserve">a value of 51519 in support of an effect should be interpreted as the </w:t>
      </w:r>
      <w:r>
        <w:rPr>
          <w:rFonts w:ascii="Arial" w:hAnsi="Arial" w:cs="Arial"/>
          <w:sz w:val="22"/>
          <w:szCs w:val="22"/>
        </w:rPr>
        <w:t xml:space="preserve">data being </w:t>
      </w:r>
      <w:r w:rsidRPr="0062714B">
        <w:rPr>
          <w:rFonts w:ascii="Arial" w:hAnsi="Arial" w:cs="Arial"/>
          <w:sz w:val="22"/>
          <w:szCs w:val="22"/>
        </w:rPr>
        <w:t xml:space="preserve">51519 times more likely </w:t>
      </w:r>
      <w:r>
        <w:rPr>
          <w:rFonts w:ascii="Arial" w:hAnsi="Arial" w:cs="Arial"/>
          <w:sz w:val="22"/>
          <w:szCs w:val="22"/>
        </w:rPr>
        <w:t xml:space="preserve">under the alternative </w:t>
      </w:r>
      <w:r w:rsidRPr="0062714B">
        <w:rPr>
          <w:rFonts w:ascii="Arial" w:hAnsi="Arial" w:cs="Arial"/>
          <w:sz w:val="22"/>
          <w:szCs w:val="22"/>
        </w:rPr>
        <w:t xml:space="preserve">than </w:t>
      </w:r>
      <w:r>
        <w:rPr>
          <w:rFonts w:ascii="Arial" w:hAnsi="Arial" w:cs="Arial"/>
          <w:sz w:val="22"/>
          <w:szCs w:val="22"/>
        </w:rPr>
        <w:t xml:space="preserve">under </w:t>
      </w:r>
      <w:r w:rsidRPr="0062714B">
        <w:rPr>
          <w:rFonts w:ascii="Arial" w:hAnsi="Arial" w:cs="Arial"/>
          <w:sz w:val="22"/>
          <w:szCs w:val="22"/>
        </w:rPr>
        <w:t>the null.</w:t>
      </w:r>
      <w:bookmarkEnd w:id="0"/>
      <w:r w:rsidRPr="0062714B">
        <w:rPr>
          <w:rFonts w:ascii="Arial" w:hAnsi="Arial" w:cs="Arial"/>
          <w:sz w:val="22"/>
          <w:szCs w:val="22"/>
        </w:rPr>
        <w:t xml:space="preserve"> Statistical analyses were evaluated using a 3 (Session) X 4 (Prioritization Position) X 3 (Probed Position) repeated measures Bayesian ANOVA. </w:t>
      </w:r>
      <w:r w:rsidR="009D1864">
        <w:rPr>
          <w:rFonts w:ascii="Arial" w:hAnsi="Arial" w:cs="Arial"/>
          <w:sz w:val="22"/>
          <w:szCs w:val="22"/>
        </w:rPr>
        <w:t>Bayes factor calculations reported here assume that in order for an interaction to</w:t>
      </w:r>
      <w:r w:rsidR="00806F31">
        <w:rPr>
          <w:rFonts w:ascii="Arial" w:hAnsi="Arial" w:cs="Arial"/>
          <w:sz w:val="22"/>
          <w:szCs w:val="22"/>
        </w:rPr>
        <w:t xml:space="preserve"> be</w:t>
      </w:r>
      <w:r w:rsidR="009D1864">
        <w:rPr>
          <w:rFonts w:ascii="Arial" w:hAnsi="Arial" w:cs="Arial"/>
          <w:sz w:val="22"/>
          <w:szCs w:val="22"/>
        </w:rPr>
        <w:t xml:space="preserve"> present</w:t>
      </w:r>
      <w:r w:rsidR="00806F31">
        <w:rPr>
          <w:rFonts w:ascii="Arial" w:hAnsi="Arial" w:cs="Arial"/>
          <w:sz w:val="22"/>
          <w:szCs w:val="22"/>
        </w:rPr>
        <w:t>,</w:t>
      </w:r>
      <w:r w:rsidR="009D1864">
        <w:rPr>
          <w:rFonts w:ascii="Arial" w:hAnsi="Arial" w:cs="Arial"/>
          <w:sz w:val="22"/>
          <w:szCs w:val="22"/>
        </w:rPr>
        <w:t xml:space="preserve"> the related main effects must also be included in the model. </w:t>
      </w:r>
      <w:r w:rsidRPr="0062714B">
        <w:rPr>
          <w:rFonts w:ascii="Arial" w:hAnsi="Arial" w:cs="Arial"/>
          <w:sz w:val="22"/>
          <w:szCs w:val="22"/>
        </w:rPr>
        <w:t xml:space="preserve">All statistical analyses were computed using the </w:t>
      </w:r>
      <w:proofErr w:type="spellStart"/>
      <w:r w:rsidRPr="0062714B">
        <w:rPr>
          <w:rFonts w:ascii="Arial" w:hAnsi="Arial" w:cs="Arial"/>
          <w:sz w:val="22"/>
          <w:szCs w:val="22"/>
        </w:rPr>
        <w:t>BayesFactor</w:t>
      </w:r>
      <w:proofErr w:type="spellEnd"/>
      <w:r w:rsidRPr="0062714B">
        <w:rPr>
          <w:rFonts w:ascii="Arial" w:hAnsi="Arial" w:cs="Arial"/>
          <w:sz w:val="22"/>
          <w:szCs w:val="22"/>
        </w:rPr>
        <w:t xml:space="preserve"> package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/>
      </w:r>
      <w:r w:rsidR="002517A9">
        <w:rPr>
          <w:rFonts w:ascii="Arial" w:hAnsi="Arial" w:cs="Arial"/>
          <w:sz w:val="22"/>
          <w:szCs w:val="22"/>
        </w:rPr>
        <w:instrText xml:space="preserve"> ADDIN EN.CITE &lt;EndNote&gt;&lt;Cite&gt;&lt;Author&gt;Morey&lt;/Author&gt;&lt;Year&gt;2024&lt;/Year&gt;&lt;RecNum&gt;2261&lt;/RecNum&gt;&lt;DisplayText&gt;(Morey &amp;amp; Rouder, 2024)&lt;/DisplayText&gt;&lt;record&gt;&lt;rec-number&gt;2261&lt;/rec-number&gt;&lt;foreign-keys&gt;&lt;key app="EN" db-id="tva9f0z21s5vxpeef25pswze9dpd0w90xree" timestamp="1657293871"&gt;2261&lt;/key&gt;&lt;/foreign-keys&gt;&lt;ref-type name="Generic"&gt;13&lt;/ref-type&gt;&lt;contributors&gt;&lt;authors&gt;&lt;author&gt;Morey, RD&lt;/author&gt;&lt;author&gt;Rouder, JN&lt;/author&gt;&lt;/authors&gt;&lt;/contributors&gt;&lt;titles&gt;&lt;title&gt;Bayes Factor: Computation of Bayes factors for simple designs (Version 0.9.12-4.7)[Computer program]. ]. Retrieved from http://CRAN.R-project.org/package=BayesFactor&lt;/title&gt;&lt;/titles&gt;&lt;dates&gt;&lt;year&gt;2024&lt;/year&gt;&lt;/dates&gt;&lt;urls&gt;&lt;/urls&gt;&lt;/record&gt;&lt;/Cite&gt;&lt;/EndNote&gt;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(</w:t>
      </w:r>
      <w:r w:rsidRPr="003355E7">
        <w:rPr>
          <w:rFonts w:ascii="Arial" w:hAnsi="Arial" w:cs="Arial"/>
          <w:noProof/>
          <w:sz w:val="22"/>
          <w:szCs w:val="22"/>
        </w:rPr>
        <w:t>Morey &amp; Rouder, 2024</w:t>
      </w:r>
      <w:r>
        <w:rPr>
          <w:rFonts w:ascii="Arial" w:hAnsi="Arial" w:cs="Arial"/>
          <w:noProof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fldChar w:fldCharType="end"/>
      </w:r>
      <w:r w:rsidRPr="0062714B">
        <w:rPr>
          <w:rFonts w:ascii="Arial" w:hAnsi="Arial" w:cs="Arial"/>
          <w:sz w:val="22"/>
          <w:szCs w:val="22"/>
        </w:rPr>
        <w:t xml:space="preserve"> in R version 4.0.3.</w:t>
      </w:r>
    </w:p>
    <w:p w14:paraId="0AE2E284" w14:textId="77777777" w:rsidR="0065596B" w:rsidRPr="0062714B" w:rsidRDefault="0065596B" w:rsidP="0065596B">
      <w:pPr>
        <w:spacing w:line="480" w:lineRule="auto"/>
        <w:rPr>
          <w:rFonts w:ascii="Arial" w:hAnsi="Arial" w:cs="Arial"/>
          <w:sz w:val="22"/>
          <w:szCs w:val="22"/>
        </w:rPr>
      </w:pPr>
    </w:p>
    <w:p w14:paraId="398FBC41" w14:textId="77777777" w:rsidR="00A03293" w:rsidRPr="0062714B" w:rsidRDefault="00A03293" w:rsidP="00A032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62714B">
        <w:rPr>
          <w:rFonts w:ascii="Arial" w:hAnsi="Arial" w:cs="Arial"/>
          <w:b/>
          <w:bCs/>
          <w:sz w:val="22"/>
          <w:szCs w:val="22"/>
        </w:rPr>
        <w:t>Response Time</w:t>
      </w:r>
    </w:p>
    <w:p w14:paraId="5A35CFE5" w14:textId="454D9849" w:rsidR="00A03293" w:rsidRPr="00CC608D" w:rsidRDefault="00A03293" w:rsidP="00A03293">
      <w:pPr>
        <w:spacing w:line="480" w:lineRule="auto"/>
        <w:rPr>
          <w:rFonts w:ascii="Arial" w:hAnsi="Arial" w:cs="Arial"/>
          <w:sz w:val="22"/>
          <w:szCs w:val="22"/>
        </w:rPr>
      </w:pPr>
      <w:r w:rsidRPr="0062714B">
        <w:rPr>
          <w:rFonts w:ascii="Arial" w:hAnsi="Arial" w:cs="Arial"/>
          <w:sz w:val="22"/>
          <w:szCs w:val="22"/>
        </w:rPr>
        <w:tab/>
        <w:t xml:space="preserve">As visualized in </w:t>
      </w:r>
      <w:r>
        <w:rPr>
          <w:rFonts w:ascii="Arial" w:hAnsi="Arial" w:cs="Arial"/>
          <w:sz w:val="22"/>
          <w:szCs w:val="22"/>
        </w:rPr>
        <w:t>F</w:t>
      </w:r>
      <w:r w:rsidRPr="0062714B">
        <w:rPr>
          <w:rFonts w:ascii="Arial" w:hAnsi="Arial" w:cs="Arial"/>
          <w:sz w:val="22"/>
          <w:szCs w:val="22"/>
        </w:rPr>
        <w:t xml:space="preserve">igure </w:t>
      </w:r>
      <w:r w:rsidR="004646ED">
        <w:rPr>
          <w:rFonts w:ascii="Arial" w:hAnsi="Arial" w:cs="Arial"/>
          <w:sz w:val="22"/>
          <w:szCs w:val="22"/>
        </w:rPr>
        <w:t>3a</w:t>
      </w:r>
      <w:r w:rsidR="006809DE">
        <w:rPr>
          <w:rFonts w:ascii="Arial" w:hAnsi="Arial" w:cs="Arial"/>
          <w:sz w:val="22"/>
          <w:szCs w:val="22"/>
        </w:rPr>
        <w:t xml:space="preserve"> (main text)</w:t>
      </w:r>
      <w:r w:rsidRPr="0062714B">
        <w:rPr>
          <w:rFonts w:ascii="Arial" w:hAnsi="Arial" w:cs="Arial"/>
          <w:sz w:val="22"/>
          <w:szCs w:val="22"/>
        </w:rPr>
        <w:t xml:space="preserve">, the </w:t>
      </w:r>
      <w:r w:rsidRPr="00CC608D">
        <w:rPr>
          <w:rFonts w:ascii="Arial" w:hAnsi="Arial" w:cs="Arial"/>
          <w:sz w:val="22"/>
          <w:szCs w:val="22"/>
        </w:rPr>
        <w:t>preferred model for RTs included effects of Prioritization Position</w:t>
      </w:r>
      <w:r w:rsidR="006E1DC2">
        <w:rPr>
          <w:rFonts w:ascii="Arial" w:hAnsi="Arial" w:cs="Arial"/>
          <w:sz w:val="22"/>
          <w:szCs w:val="22"/>
        </w:rPr>
        <w:t xml:space="preserve"> </w:t>
      </w:r>
      <w:r w:rsidR="006E1DC2" w:rsidRPr="00CC608D">
        <w:rPr>
          <w:rFonts w:ascii="Arial" w:hAnsi="Arial" w:cs="Arial"/>
          <w:sz w:val="22"/>
          <w:szCs w:val="22"/>
        </w:rPr>
        <w:t>(F(</w:t>
      </w:r>
      <w:r w:rsidR="007152DE">
        <w:rPr>
          <w:rFonts w:ascii="Arial" w:hAnsi="Arial" w:cs="Arial"/>
          <w:sz w:val="22"/>
          <w:szCs w:val="22"/>
        </w:rPr>
        <w:t>3</w:t>
      </w:r>
      <w:r w:rsidR="006E1DC2" w:rsidRPr="00CC608D">
        <w:rPr>
          <w:rFonts w:ascii="Arial" w:hAnsi="Arial" w:cs="Arial"/>
          <w:sz w:val="22"/>
          <w:szCs w:val="22"/>
        </w:rPr>
        <w:t xml:space="preserve">, </w:t>
      </w:r>
      <w:r w:rsidR="007152DE">
        <w:rPr>
          <w:rFonts w:ascii="Arial" w:hAnsi="Arial" w:cs="Arial"/>
          <w:sz w:val="22"/>
          <w:szCs w:val="22"/>
        </w:rPr>
        <w:t>144</w:t>
      </w:r>
      <w:r w:rsidR="006E1DC2" w:rsidRPr="00CC608D">
        <w:rPr>
          <w:rFonts w:ascii="Arial" w:hAnsi="Arial" w:cs="Arial"/>
          <w:sz w:val="22"/>
          <w:szCs w:val="22"/>
        </w:rPr>
        <w:t>)=</w:t>
      </w:r>
      <w:r w:rsidR="007152DE">
        <w:rPr>
          <w:rFonts w:ascii="Arial" w:hAnsi="Arial" w:cs="Arial"/>
          <w:sz w:val="22"/>
          <w:szCs w:val="22"/>
        </w:rPr>
        <w:t>4.34</w:t>
      </w:r>
      <w:r w:rsidR="006E1DC2" w:rsidRPr="00CC608D">
        <w:rPr>
          <w:rFonts w:ascii="Arial" w:hAnsi="Arial" w:cs="Arial"/>
          <w:sz w:val="22"/>
          <w:szCs w:val="22"/>
        </w:rPr>
        <w:t xml:space="preserve">, </w:t>
      </w:r>
      <w:r w:rsidR="006E1DC2"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="006E1DC2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="006E1DC2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6E1DC2" w:rsidRPr="00CC608D">
        <w:rPr>
          <w:rFonts w:ascii="Arial" w:hAnsi="Arial" w:cs="Arial"/>
          <w:sz w:val="22"/>
          <w:szCs w:val="22"/>
        </w:rPr>
        <w:t>=.</w:t>
      </w:r>
      <w:r w:rsidR="00053F4D">
        <w:rPr>
          <w:rFonts w:ascii="Arial" w:hAnsi="Arial" w:cs="Arial"/>
          <w:sz w:val="22"/>
          <w:szCs w:val="22"/>
        </w:rPr>
        <w:t>08</w:t>
      </w:r>
      <w:r w:rsidR="006E1DC2" w:rsidRPr="00CC608D">
        <w:rPr>
          <w:rFonts w:ascii="Arial" w:hAnsi="Arial" w:cs="Arial"/>
          <w:sz w:val="22"/>
          <w:szCs w:val="22"/>
        </w:rPr>
        <w:t>, BF</w:t>
      </w:r>
      <w:r w:rsidR="006E1DC2" w:rsidRPr="00CC608D">
        <w:rPr>
          <w:rFonts w:ascii="Arial" w:hAnsi="Arial" w:cs="Arial"/>
          <w:sz w:val="22"/>
          <w:szCs w:val="22"/>
          <w:vertAlign w:val="subscript"/>
        </w:rPr>
        <w:t>10</w:t>
      </w:r>
      <w:r w:rsidR="006E1DC2" w:rsidRPr="00CC608D">
        <w:rPr>
          <w:rFonts w:ascii="Arial" w:hAnsi="Arial" w:cs="Arial"/>
          <w:sz w:val="22"/>
          <w:szCs w:val="22"/>
        </w:rPr>
        <w:t>=</w:t>
      </w:r>
      <w:r w:rsidR="00FF4DF2">
        <w:rPr>
          <w:rFonts w:ascii="Arial" w:hAnsi="Arial" w:cs="Arial"/>
          <w:sz w:val="22"/>
          <w:szCs w:val="22"/>
        </w:rPr>
        <w:t>1</w:t>
      </w:r>
      <w:r w:rsidR="006E1DC2">
        <w:rPr>
          <w:rFonts w:ascii="Arial" w:hAnsi="Arial" w:cs="Arial"/>
          <w:sz w:val="22"/>
          <w:szCs w:val="22"/>
        </w:rPr>
        <w:t>.</w:t>
      </w:r>
      <w:r w:rsidR="00FF4DF2">
        <w:rPr>
          <w:rFonts w:ascii="Arial" w:hAnsi="Arial" w:cs="Arial"/>
          <w:sz w:val="22"/>
          <w:szCs w:val="22"/>
        </w:rPr>
        <w:t>40</w:t>
      </w:r>
      <w:r w:rsidR="006E1DC2" w:rsidRPr="00CC608D">
        <w:rPr>
          <w:rFonts w:ascii="Arial" w:hAnsi="Arial" w:cs="Arial"/>
          <w:sz w:val="22"/>
          <w:szCs w:val="22"/>
        </w:rPr>
        <w:t xml:space="preserve"> </w:t>
      </w:r>
      <w:r w:rsidR="006E1DC2">
        <w:rPr>
          <w:rFonts w:ascii="Arial" w:hAnsi="Arial" w:cs="Arial"/>
          <w:sz w:val="22"/>
          <w:szCs w:val="22"/>
        </w:rPr>
        <w:t>x</w:t>
      </w:r>
      <w:r w:rsidR="006E1DC2" w:rsidRPr="00CC608D">
        <w:rPr>
          <w:rFonts w:ascii="Arial" w:hAnsi="Arial" w:cs="Arial"/>
          <w:sz w:val="22"/>
          <w:szCs w:val="22"/>
        </w:rPr>
        <w:t xml:space="preserve"> 10</w:t>
      </w:r>
      <w:r w:rsidR="00FF4DF2">
        <w:rPr>
          <w:rFonts w:ascii="Arial" w:hAnsi="Arial" w:cs="Arial"/>
          <w:sz w:val="22"/>
          <w:szCs w:val="22"/>
          <w:vertAlign w:val="superscript"/>
        </w:rPr>
        <w:t>71</w:t>
      </w:r>
      <w:r w:rsidR="006E1DC2" w:rsidRPr="00CC608D">
        <w:rPr>
          <w:rFonts w:ascii="Arial" w:hAnsi="Arial" w:cs="Arial"/>
          <w:sz w:val="22"/>
          <w:szCs w:val="22"/>
        </w:rPr>
        <w:t>)</w:t>
      </w:r>
      <w:r w:rsidRPr="00CC608D">
        <w:rPr>
          <w:rFonts w:ascii="Arial" w:hAnsi="Arial" w:cs="Arial"/>
          <w:sz w:val="22"/>
          <w:szCs w:val="22"/>
        </w:rPr>
        <w:t>, Probed Position</w:t>
      </w:r>
      <w:r w:rsidR="006E1DC2">
        <w:rPr>
          <w:rFonts w:ascii="Arial" w:hAnsi="Arial" w:cs="Arial"/>
          <w:sz w:val="22"/>
          <w:szCs w:val="22"/>
        </w:rPr>
        <w:t xml:space="preserve"> </w:t>
      </w:r>
      <w:r w:rsidR="006E1DC2" w:rsidRPr="00CC608D">
        <w:rPr>
          <w:rFonts w:ascii="Arial" w:hAnsi="Arial" w:cs="Arial"/>
          <w:sz w:val="22"/>
          <w:szCs w:val="22"/>
        </w:rPr>
        <w:t>(F(</w:t>
      </w:r>
      <w:r w:rsidR="007152DE">
        <w:rPr>
          <w:rFonts w:ascii="Arial" w:hAnsi="Arial" w:cs="Arial"/>
          <w:sz w:val="22"/>
          <w:szCs w:val="22"/>
        </w:rPr>
        <w:t>2</w:t>
      </w:r>
      <w:r w:rsidR="006E1DC2" w:rsidRPr="00CC608D">
        <w:rPr>
          <w:rFonts w:ascii="Arial" w:hAnsi="Arial" w:cs="Arial"/>
          <w:sz w:val="22"/>
          <w:szCs w:val="22"/>
        </w:rPr>
        <w:t xml:space="preserve">, </w:t>
      </w:r>
      <w:r w:rsidR="007152DE">
        <w:rPr>
          <w:rFonts w:ascii="Arial" w:hAnsi="Arial" w:cs="Arial"/>
          <w:sz w:val="22"/>
          <w:szCs w:val="22"/>
        </w:rPr>
        <w:t>96</w:t>
      </w:r>
      <w:r w:rsidR="006E1DC2" w:rsidRPr="00CC608D">
        <w:rPr>
          <w:rFonts w:ascii="Arial" w:hAnsi="Arial" w:cs="Arial"/>
          <w:sz w:val="22"/>
          <w:szCs w:val="22"/>
        </w:rPr>
        <w:t>)=</w:t>
      </w:r>
      <w:r w:rsidR="007152DE">
        <w:rPr>
          <w:rFonts w:ascii="Arial" w:hAnsi="Arial" w:cs="Arial"/>
          <w:sz w:val="22"/>
          <w:szCs w:val="22"/>
        </w:rPr>
        <w:t>183.49</w:t>
      </w:r>
      <w:r w:rsidR="006E1DC2" w:rsidRPr="00CC608D">
        <w:rPr>
          <w:rFonts w:ascii="Arial" w:hAnsi="Arial" w:cs="Arial"/>
          <w:sz w:val="22"/>
          <w:szCs w:val="22"/>
        </w:rPr>
        <w:t xml:space="preserve">, </w:t>
      </w:r>
      <w:r w:rsidR="006E1DC2"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="006E1DC2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="006E1DC2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6E1DC2" w:rsidRPr="00CC608D">
        <w:rPr>
          <w:rFonts w:ascii="Arial" w:hAnsi="Arial" w:cs="Arial"/>
          <w:sz w:val="22"/>
          <w:szCs w:val="22"/>
        </w:rPr>
        <w:t>=.</w:t>
      </w:r>
      <w:r w:rsidR="00053F4D">
        <w:rPr>
          <w:rFonts w:ascii="Arial" w:hAnsi="Arial" w:cs="Arial"/>
          <w:sz w:val="22"/>
          <w:szCs w:val="22"/>
        </w:rPr>
        <w:t>79</w:t>
      </w:r>
      <w:r w:rsidR="006E1DC2" w:rsidRPr="00CC608D">
        <w:rPr>
          <w:rFonts w:ascii="Arial" w:hAnsi="Arial" w:cs="Arial"/>
          <w:sz w:val="22"/>
          <w:szCs w:val="22"/>
        </w:rPr>
        <w:t>, BF</w:t>
      </w:r>
      <w:r w:rsidR="006E1DC2" w:rsidRPr="00CC608D">
        <w:rPr>
          <w:rFonts w:ascii="Arial" w:hAnsi="Arial" w:cs="Arial"/>
          <w:sz w:val="22"/>
          <w:szCs w:val="22"/>
          <w:vertAlign w:val="subscript"/>
        </w:rPr>
        <w:t>10</w:t>
      </w:r>
      <w:r w:rsidR="006E1DC2" w:rsidRPr="00CC608D">
        <w:rPr>
          <w:rFonts w:ascii="Arial" w:hAnsi="Arial" w:cs="Arial"/>
          <w:sz w:val="22"/>
          <w:szCs w:val="22"/>
        </w:rPr>
        <w:t>=</w:t>
      </w:r>
      <w:r w:rsidR="00FF4DF2">
        <w:rPr>
          <w:rFonts w:ascii="Arial" w:hAnsi="Arial" w:cs="Arial"/>
          <w:sz w:val="22"/>
          <w:szCs w:val="22"/>
        </w:rPr>
        <w:t>1</w:t>
      </w:r>
      <w:r w:rsidR="006E1DC2">
        <w:rPr>
          <w:rFonts w:ascii="Arial" w:hAnsi="Arial" w:cs="Arial"/>
          <w:sz w:val="22"/>
          <w:szCs w:val="22"/>
        </w:rPr>
        <w:t>.</w:t>
      </w:r>
      <w:r w:rsidR="00FF4DF2">
        <w:rPr>
          <w:rFonts w:ascii="Arial" w:hAnsi="Arial" w:cs="Arial"/>
          <w:sz w:val="22"/>
          <w:szCs w:val="22"/>
        </w:rPr>
        <w:t>68</w:t>
      </w:r>
      <w:r w:rsidR="006E1DC2" w:rsidRPr="00CC608D">
        <w:rPr>
          <w:rFonts w:ascii="Arial" w:hAnsi="Arial" w:cs="Arial"/>
          <w:sz w:val="22"/>
          <w:szCs w:val="22"/>
        </w:rPr>
        <w:t xml:space="preserve"> </w:t>
      </w:r>
      <w:r w:rsidR="006E1DC2">
        <w:rPr>
          <w:rFonts w:ascii="Arial" w:hAnsi="Arial" w:cs="Arial"/>
          <w:sz w:val="22"/>
          <w:szCs w:val="22"/>
        </w:rPr>
        <w:t>x</w:t>
      </w:r>
      <w:r w:rsidR="006E1DC2" w:rsidRPr="00CC608D">
        <w:rPr>
          <w:rFonts w:ascii="Arial" w:hAnsi="Arial" w:cs="Arial"/>
          <w:sz w:val="22"/>
          <w:szCs w:val="22"/>
        </w:rPr>
        <w:t xml:space="preserve"> 10</w:t>
      </w:r>
      <w:r w:rsidR="00FF4DF2">
        <w:rPr>
          <w:rFonts w:ascii="Arial" w:hAnsi="Arial" w:cs="Arial"/>
          <w:sz w:val="22"/>
          <w:szCs w:val="22"/>
          <w:vertAlign w:val="superscript"/>
        </w:rPr>
        <w:t>301</w:t>
      </w:r>
      <w:r w:rsidR="006E1DC2" w:rsidRPr="00CC608D">
        <w:rPr>
          <w:rFonts w:ascii="Arial" w:hAnsi="Arial" w:cs="Arial"/>
          <w:sz w:val="22"/>
          <w:szCs w:val="22"/>
        </w:rPr>
        <w:t>)</w:t>
      </w:r>
      <w:r w:rsidRPr="00CC608D">
        <w:rPr>
          <w:rFonts w:ascii="Arial" w:hAnsi="Arial" w:cs="Arial"/>
          <w:sz w:val="22"/>
          <w:szCs w:val="22"/>
        </w:rPr>
        <w:t>, Session</w:t>
      </w:r>
      <w:r w:rsidR="006E1DC2">
        <w:rPr>
          <w:rFonts w:ascii="Arial" w:hAnsi="Arial" w:cs="Arial"/>
          <w:sz w:val="22"/>
          <w:szCs w:val="22"/>
        </w:rPr>
        <w:t xml:space="preserve"> </w:t>
      </w:r>
      <w:r w:rsidR="006E1DC2" w:rsidRPr="00CC608D">
        <w:rPr>
          <w:rFonts w:ascii="Arial" w:hAnsi="Arial" w:cs="Arial"/>
          <w:sz w:val="22"/>
          <w:szCs w:val="22"/>
        </w:rPr>
        <w:t>(F(</w:t>
      </w:r>
      <w:r w:rsidR="007152DE">
        <w:rPr>
          <w:rFonts w:ascii="Arial" w:hAnsi="Arial" w:cs="Arial"/>
          <w:sz w:val="22"/>
          <w:szCs w:val="22"/>
        </w:rPr>
        <w:t>2</w:t>
      </w:r>
      <w:r w:rsidR="006E1DC2" w:rsidRPr="00CC608D">
        <w:rPr>
          <w:rFonts w:ascii="Arial" w:hAnsi="Arial" w:cs="Arial"/>
          <w:sz w:val="22"/>
          <w:szCs w:val="22"/>
        </w:rPr>
        <w:t xml:space="preserve">, </w:t>
      </w:r>
      <w:r w:rsidR="007152DE">
        <w:rPr>
          <w:rFonts w:ascii="Arial" w:hAnsi="Arial" w:cs="Arial"/>
          <w:sz w:val="22"/>
          <w:szCs w:val="22"/>
        </w:rPr>
        <w:t>96</w:t>
      </w:r>
      <w:r w:rsidR="006E1DC2" w:rsidRPr="00CC608D">
        <w:rPr>
          <w:rFonts w:ascii="Arial" w:hAnsi="Arial" w:cs="Arial"/>
          <w:sz w:val="22"/>
          <w:szCs w:val="22"/>
        </w:rPr>
        <w:t>)=</w:t>
      </w:r>
      <w:r w:rsidR="007152DE">
        <w:rPr>
          <w:rFonts w:ascii="Arial" w:hAnsi="Arial" w:cs="Arial"/>
          <w:sz w:val="22"/>
          <w:szCs w:val="22"/>
        </w:rPr>
        <w:t>1.75</w:t>
      </w:r>
      <w:r w:rsidR="006E1DC2" w:rsidRPr="00CC608D">
        <w:rPr>
          <w:rFonts w:ascii="Arial" w:hAnsi="Arial" w:cs="Arial"/>
          <w:sz w:val="22"/>
          <w:szCs w:val="22"/>
        </w:rPr>
        <w:t xml:space="preserve">, </w:t>
      </w:r>
      <w:r w:rsidR="006E1DC2"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="006E1DC2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="006E1DC2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6E1DC2" w:rsidRPr="00CC608D">
        <w:rPr>
          <w:rFonts w:ascii="Arial" w:hAnsi="Arial" w:cs="Arial"/>
          <w:sz w:val="22"/>
          <w:szCs w:val="22"/>
        </w:rPr>
        <w:t>=.</w:t>
      </w:r>
      <w:r w:rsidR="004646ED">
        <w:rPr>
          <w:rFonts w:ascii="Arial" w:hAnsi="Arial" w:cs="Arial"/>
          <w:sz w:val="22"/>
          <w:szCs w:val="22"/>
        </w:rPr>
        <w:t>0</w:t>
      </w:r>
      <w:r w:rsidR="00053F4D">
        <w:rPr>
          <w:rFonts w:ascii="Arial" w:hAnsi="Arial" w:cs="Arial"/>
          <w:sz w:val="22"/>
          <w:szCs w:val="22"/>
        </w:rPr>
        <w:t>4</w:t>
      </w:r>
      <w:r w:rsidR="006E1DC2" w:rsidRPr="00CC608D">
        <w:rPr>
          <w:rFonts w:ascii="Arial" w:hAnsi="Arial" w:cs="Arial"/>
          <w:sz w:val="22"/>
          <w:szCs w:val="22"/>
        </w:rPr>
        <w:t>, BF</w:t>
      </w:r>
      <w:r w:rsidR="006E1DC2" w:rsidRPr="00CC608D">
        <w:rPr>
          <w:rFonts w:ascii="Arial" w:hAnsi="Arial" w:cs="Arial"/>
          <w:sz w:val="22"/>
          <w:szCs w:val="22"/>
          <w:vertAlign w:val="subscript"/>
        </w:rPr>
        <w:t>10</w:t>
      </w:r>
      <w:r w:rsidR="006E1DC2" w:rsidRPr="00CC608D">
        <w:rPr>
          <w:rFonts w:ascii="Arial" w:hAnsi="Arial" w:cs="Arial"/>
          <w:sz w:val="22"/>
          <w:szCs w:val="22"/>
        </w:rPr>
        <w:t>=</w:t>
      </w:r>
      <w:r w:rsidR="00984165">
        <w:rPr>
          <w:rFonts w:ascii="Arial" w:hAnsi="Arial" w:cs="Arial"/>
          <w:sz w:val="22"/>
          <w:szCs w:val="22"/>
        </w:rPr>
        <w:t>2</w:t>
      </w:r>
      <w:r w:rsidR="006E1DC2">
        <w:rPr>
          <w:rFonts w:ascii="Arial" w:hAnsi="Arial" w:cs="Arial"/>
          <w:sz w:val="22"/>
          <w:szCs w:val="22"/>
        </w:rPr>
        <w:t>.</w:t>
      </w:r>
      <w:r w:rsidR="00984165">
        <w:rPr>
          <w:rFonts w:ascii="Arial" w:hAnsi="Arial" w:cs="Arial"/>
          <w:sz w:val="22"/>
          <w:szCs w:val="22"/>
        </w:rPr>
        <w:t>23</w:t>
      </w:r>
      <w:r w:rsidR="006E1DC2" w:rsidRPr="00CC608D">
        <w:rPr>
          <w:rFonts w:ascii="Arial" w:hAnsi="Arial" w:cs="Arial"/>
          <w:sz w:val="22"/>
          <w:szCs w:val="22"/>
        </w:rPr>
        <w:t>)</w:t>
      </w:r>
      <w:r w:rsidRPr="00CC608D">
        <w:rPr>
          <w:rFonts w:ascii="Arial" w:hAnsi="Arial" w:cs="Arial"/>
          <w:sz w:val="22"/>
          <w:szCs w:val="22"/>
        </w:rPr>
        <w:t xml:space="preserve">, and the 2-way interaction between Prioritization Position and Probed Position (F(6, 288)=39.8, </w:t>
      </w:r>
      <w:r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Pr="00CC608D">
        <w:rPr>
          <w:rFonts w:ascii="Arial" w:hAnsi="Arial" w:cs="Arial"/>
          <w:sz w:val="22"/>
          <w:szCs w:val="22"/>
        </w:rPr>
        <w:t>=.</w:t>
      </w:r>
      <w:r w:rsidR="00053F4D">
        <w:rPr>
          <w:rFonts w:ascii="Arial" w:hAnsi="Arial" w:cs="Arial"/>
          <w:sz w:val="22"/>
          <w:szCs w:val="22"/>
        </w:rPr>
        <w:t>45</w:t>
      </w:r>
      <w:r w:rsidRPr="00CC608D">
        <w:rPr>
          <w:rFonts w:ascii="Arial" w:hAnsi="Arial" w:cs="Arial"/>
          <w:sz w:val="22"/>
          <w:szCs w:val="22"/>
        </w:rPr>
        <w:t>, BF</w:t>
      </w:r>
      <w:r w:rsidRPr="00CC608D">
        <w:rPr>
          <w:rFonts w:ascii="Arial" w:hAnsi="Arial" w:cs="Arial"/>
          <w:sz w:val="22"/>
          <w:szCs w:val="22"/>
          <w:vertAlign w:val="subscript"/>
        </w:rPr>
        <w:t>10</w:t>
      </w:r>
      <w:r w:rsidRPr="00CC608D">
        <w:rPr>
          <w:rFonts w:ascii="Arial" w:hAnsi="Arial" w:cs="Arial"/>
          <w:sz w:val="22"/>
          <w:szCs w:val="22"/>
        </w:rPr>
        <w:t>=</w:t>
      </w:r>
      <w:r w:rsidR="006E1DC2">
        <w:rPr>
          <w:rFonts w:ascii="Arial" w:hAnsi="Arial" w:cs="Arial"/>
          <w:sz w:val="22"/>
          <w:szCs w:val="22"/>
        </w:rPr>
        <w:t>1.64</w:t>
      </w:r>
      <w:r w:rsidRPr="00CC608D">
        <w:rPr>
          <w:rFonts w:ascii="Arial" w:hAnsi="Arial" w:cs="Arial"/>
          <w:sz w:val="22"/>
          <w:szCs w:val="22"/>
        </w:rPr>
        <w:t xml:space="preserve"> </w:t>
      </w:r>
      <w:r w:rsidR="006E1DC2">
        <w:rPr>
          <w:rFonts w:ascii="Arial" w:hAnsi="Arial" w:cs="Arial"/>
          <w:sz w:val="22"/>
          <w:szCs w:val="22"/>
        </w:rPr>
        <w:t>x</w:t>
      </w:r>
      <w:r w:rsidRPr="00CC608D">
        <w:rPr>
          <w:rFonts w:ascii="Arial" w:hAnsi="Arial" w:cs="Arial"/>
          <w:sz w:val="22"/>
          <w:szCs w:val="22"/>
        </w:rPr>
        <w:t xml:space="preserve"> 10</w:t>
      </w:r>
      <w:r w:rsidRPr="00CC608D">
        <w:rPr>
          <w:rFonts w:ascii="Arial" w:hAnsi="Arial" w:cs="Arial"/>
          <w:sz w:val="22"/>
          <w:szCs w:val="22"/>
          <w:vertAlign w:val="superscript"/>
        </w:rPr>
        <w:t>7</w:t>
      </w:r>
      <w:r w:rsidR="006E1DC2">
        <w:rPr>
          <w:rFonts w:ascii="Arial" w:hAnsi="Arial" w:cs="Arial"/>
          <w:sz w:val="22"/>
          <w:szCs w:val="22"/>
          <w:vertAlign w:val="superscript"/>
        </w:rPr>
        <w:t>3</w:t>
      </w:r>
      <w:r w:rsidRPr="00CC608D">
        <w:rPr>
          <w:rFonts w:ascii="Arial" w:hAnsi="Arial" w:cs="Arial"/>
          <w:sz w:val="22"/>
          <w:szCs w:val="22"/>
        </w:rPr>
        <w:t xml:space="preserve">). </w:t>
      </w:r>
      <w:r w:rsidR="00A76BAB">
        <w:rPr>
          <w:rFonts w:ascii="Arial" w:hAnsi="Arial" w:cs="Arial"/>
          <w:sz w:val="22"/>
          <w:szCs w:val="22"/>
        </w:rPr>
        <w:t xml:space="preserve">The interaction between </w:t>
      </w:r>
      <w:r w:rsidR="00A76BAB" w:rsidRPr="00CC608D">
        <w:rPr>
          <w:rFonts w:ascii="Arial" w:hAnsi="Arial" w:cs="Arial"/>
          <w:sz w:val="22"/>
          <w:szCs w:val="22"/>
        </w:rPr>
        <w:t>Prioritization Position and Probed Position</w:t>
      </w:r>
      <w:r w:rsidR="00A76BAB">
        <w:rPr>
          <w:rFonts w:ascii="Arial" w:hAnsi="Arial" w:cs="Arial"/>
          <w:sz w:val="22"/>
          <w:szCs w:val="22"/>
        </w:rPr>
        <w:t xml:space="preserve"> reflects speeded responses to prioritized serial positions and slowed responses to non-prioritized positions (see Figure 3A). </w:t>
      </w:r>
      <w:r w:rsidR="00984165">
        <w:rPr>
          <w:rFonts w:ascii="Arial" w:hAnsi="Arial" w:cs="Arial"/>
          <w:sz w:val="22"/>
          <w:szCs w:val="22"/>
        </w:rPr>
        <w:t xml:space="preserve">Note that the evidence in favor of Session was </w:t>
      </w:r>
      <w:r w:rsidR="00286452">
        <w:rPr>
          <w:rFonts w:ascii="Arial" w:hAnsi="Arial" w:cs="Arial"/>
          <w:sz w:val="22"/>
          <w:szCs w:val="22"/>
        </w:rPr>
        <w:t>ambiguous but</w:t>
      </w:r>
      <w:r w:rsidR="00984165">
        <w:rPr>
          <w:rFonts w:ascii="Arial" w:hAnsi="Arial" w:cs="Arial"/>
          <w:sz w:val="22"/>
          <w:szCs w:val="22"/>
        </w:rPr>
        <w:t xml:space="preserve"> trended in the favor of an effect being present. </w:t>
      </w:r>
      <w:r w:rsidRPr="00CC608D">
        <w:rPr>
          <w:rFonts w:ascii="Arial" w:hAnsi="Arial" w:cs="Arial"/>
          <w:sz w:val="22"/>
          <w:szCs w:val="22"/>
        </w:rPr>
        <w:t xml:space="preserve">All </w:t>
      </w:r>
      <w:r w:rsidR="006E1DC2">
        <w:rPr>
          <w:rFonts w:ascii="Arial" w:hAnsi="Arial" w:cs="Arial"/>
          <w:sz w:val="22"/>
          <w:szCs w:val="22"/>
        </w:rPr>
        <w:t xml:space="preserve">other interactions favored the null, Session and Probed Position </w:t>
      </w:r>
      <w:r w:rsidR="006E1DC2" w:rsidRPr="00CC608D">
        <w:rPr>
          <w:rFonts w:ascii="Arial" w:hAnsi="Arial" w:cs="Arial"/>
          <w:sz w:val="22"/>
          <w:szCs w:val="22"/>
        </w:rPr>
        <w:t>(F(</w:t>
      </w:r>
      <w:r w:rsidR="007152DE">
        <w:rPr>
          <w:rFonts w:ascii="Arial" w:hAnsi="Arial" w:cs="Arial"/>
          <w:sz w:val="22"/>
          <w:szCs w:val="22"/>
        </w:rPr>
        <w:t>4</w:t>
      </w:r>
      <w:r w:rsidR="006E1DC2" w:rsidRPr="00CC608D">
        <w:rPr>
          <w:rFonts w:ascii="Arial" w:hAnsi="Arial" w:cs="Arial"/>
          <w:sz w:val="22"/>
          <w:szCs w:val="22"/>
        </w:rPr>
        <w:t xml:space="preserve">, </w:t>
      </w:r>
      <w:r w:rsidR="007152DE">
        <w:rPr>
          <w:rFonts w:ascii="Arial" w:hAnsi="Arial" w:cs="Arial"/>
          <w:sz w:val="22"/>
          <w:szCs w:val="22"/>
        </w:rPr>
        <w:t>192</w:t>
      </w:r>
      <w:r w:rsidR="006E1DC2" w:rsidRPr="00CC608D">
        <w:rPr>
          <w:rFonts w:ascii="Arial" w:hAnsi="Arial" w:cs="Arial"/>
          <w:sz w:val="22"/>
          <w:szCs w:val="22"/>
        </w:rPr>
        <w:t>)=</w:t>
      </w:r>
      <w:r w:rsidR="007152DE">
        <w:rPr>
          <w:rFonts w:ascii="Arial" w:hAnsi="Arial" w:cs="Arial"/>
          <w:sz w:val="22"/>
          <w:szCs w:val="22"/>
        </w:rPr>
        <w:t>2.84</w:t>
      </w:r>
      <w:r w:rsidR="006E1DC2" w:rsidRPr="00CC608D">
        <w:rPr>
          <w:rFonts w:ascii="Arial" w:hAnsi="Arial" w:cs="Arial"/>
          <w:sz w:val="22"/>
          <w:szCs w:val="22"/>
        </w:rPr>
        <w:t xml:space="preserve">, </w:t>
      </w:r>
      <w:r w:rsidR="006E1DC2"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="006E1DC2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="006E1DC2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6E1DC2" w:rsidRPr="00CC608D">
        <w:rPr>
          <w:rFonts w:ascii="Arial" w:hAnsi="Arial" w:cs="Arial"/>
          <w:sz w:val="22"/>
          <w:szCs w:val="22"/>
        </w:rPr>
        <w:t>=.</w:t>
      </w:r>
      <w:r w:rsidR="00053F4D">
        <w:rPr>
          <w:rFonts w:ascii="Arial" w:hAnsi="Arial" w:cs="Arial"/>
          <w:sz w:val="22"/>
          <w:szCs w:val="22"/>
        </w:rPr>
        <w:t>06</w:t>
      </w:r>
      <w:r w:rsidR="006E1DC2" w:rsidRPr="00CC608D">
        <w:rPr>
          <w:rFonts w:ascii="Arial" w:hAnsi="Arial" w:cs="Arial"/>
          <w:sz w:val="22"/>
          <w:szCs w:val="22"/>
        </w:rPr>
        <w:t>, BF</w:t>
      </w:r>
      <w:r w:rsidR="006E1DC2" w:rsidRPr="00CC608D">
        <w:rPr>
          <w:rFonts w:ascii="Arial" w:hAnsi="Arial" w:cs="Arial"/>
          <w:sz w:val="22"/>
          <w:szCs w:val="22"/>
          <w:vertAlign w:val="subscript"/>
        </w:rPr>
        <w:t>10</w:t>
      </w:r>
      <w:r w:rsidR="006E1DC2" w:rsidRPr="00CC608D">
        <w:rPr>
          <w:rFonts w:ascii="Arial" w:hAnsi="Arial" w:cs="Arial"/>
          <w:sz w:val="22"/>
          <w:szCs w:val="22"/>
        </w:rPr>
        <w:t>=</w:t>
      </w:r>
      <w:r w:rsidR="00926748">
        <w:rPr>
          <w:rFonts w:ascii="Arial" w:hAnsi="Arial" w:cs="Arial"/>
          <w:sz w:val="22"/>
          <w:szCs w:val="22"/>
        </w:rPr>
        <w:t>0</w:t>
      </w:r>
      <w:r w:rsidR="006E1DC2">
        <w:rPr>
          <w:rFonts w:ascii="Arial" w:hAnsi="Arial" w:cs="Arial"/>
          <w:sz w:val="22"/>
          <w:szCs w:val="22"/>
        </w:rPr>
        <w:t>.</w:t>
      </w:r>
      <w:r w:rsidR="00926748">
        <w:rPr>
          <w:rFonts w:ascii="Arial" w:hAnsi="Arial" w:cs="Arial"/>
          <w:sz w:val="22"/>
          <w:szCs w:val="22"/>
        </w:rPr>
        <w:t>01</w:t>
      </w:r>
      <w:r w:rsidR="006E1DC2" w:rsidRPr="00CC608D">
        <w:rPr>
          <w:rFonts w:ascii="Arial" w:hAnsi="Arial" w:cs="Arial"/>
          <w:sz w:val="22"/>
          <w:szCs w:val="22"/>
        </w:rPr>
        <w:t>)</w:t>
      </w:r>
      <w:r w:rsidR="006E1DC2">
        <w:rPr>
          <w:rFonts w:ascii="Arial" w:hAnsi="Arial" w:cs="Arial"/>
          <w:sz w:val="22"/>
          <w:szCs w:val="22"/>
        </w:rPr>
        <w:t>, Session and Prioritized Position</w:t>
      </w:r>
      <w:r w:rsidR="007152DE">
        <w:rPr>
          <w:rFonts w:ascii="Arial" w:hAnsi="Arial" w:cs="Arial"/>
          <w:sz w:val="22"/>
          <w:szCs w:val="22"/>
        </w:rPr>
        <w:t xml:space="preserve"> </w:t>
      </w:r>
      <w:r w:rsidR="007152DE" w:rsidRPr="00CC608D">
        <w:rPr>
          <w:rFonts w:ascii="Arial" w:hAnsi="Arial" w:cs="Arial"/>
          <w:sz w:val="22"/>
          <w:szCs w:val="22"/>
        </w:rPr>
        <w:t>(F(</w:t>
      </w:r>
      <w:r w:rsidR="007152DE">
        <w:rPr>
          <w:rFonts w:ascii="Arial" w:hAnsi="Arial" w:cs="Arial"/>
          <w:sz w:val="22"/>
          <w:szCs w:val="22"/>
        </w:rPr>
        <w:t>6</w:t>
      </w:r>
      <w:r w:rsidR="007152DE" w:rsidRPr="00CC608D">
        <w:rPr>
          <w:rFonts w:ascii="Arial" w:hAnsi="Arial" w:cs="Arial"/>
          <w:sz w:val="22"/>
          <w:szCs w:val="22"/>
        </w:rPr>
        <w:t xml:space="preserve">, </w:t>
      </w:r>
      <w:r w:rsidR="007152DE">
        <w:rPr>
          <w:rFonts w:ascii="Arial" w:hAnsi="Arial" w:cs="Arial"/>
          <w:sz w:val="22"/>
          <w:szCs w:val="22"/>
        </w:rPr>
        <w:t>288</w:t>
      </w:r>
      <w:r w:rsidR="007152DE" w:rsidRPr="00CC608D">
        <w:rPr>
          <w:rFonts w:ascii="Arial" w:hAnsi="Arial" w:cs="Arial"/>
          <w:sz w:val="22"/>
          <w:szCs w:val="22"/>
        </w:rPr>
        <w:t>)=</w:t>
      </w:r>
      <w:r w:rsidR="007152DE">
        <w:rPr>
          <w:rFonts w:ascii="Arial" w:hAnsi="Arial" w:cs="Arial"/>
          <w:sz w:val="22"/>
          <w:szCs w:val="22"/>
        </w:rPr>
        <w:t>0.72</w:t>
      </w:r>
      <w:r w:rsidR="007152DE" w:rsidRPr="00CC608D">
        <w:rPr>
          <w:rFonts w:ascii="Arial" w:hAnsi="Arial" w:cs="Arial"/>
          <w:sz w:val="22"/>
          <w:szCs w:val="22"/>
        </w:rPr>
        <w:t xml:space="preserve">, </w:t>
      </w:r>
      <w:r w:rsidR="007152DE"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="007152DE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="007152DE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7152DE" w:rsidRPr="00CC608D">
        <w:rPr>
          <w:rFonts w:ascii="Arial" w:hAnsi="Arial" w:cs="Arial"/>
          <w:sz w:val="22"/>
          <w:szCs w:val="22"/>
        </w:rPr>
        <w:t>=.</w:t>
      </w:r>
      <w:r w:rsidR="00053F4D">
        <w:rPr>
          <w:rFonts w:ascii="Arial" w:hAnsi="Arial" w:cs="Arial"/>
          <w:sz w:val="22"/>
          <w:szCs w:val="22"/>
        </w:rPr>
        <w:t>01</w:t>
      </w:r>
      <w:r w:rsidR="007152DE" w:rsidRPr="00CC608D">
        <w:rPr>
          <w:rFonts w:ascii="Arial" w:hAnsi="Arial" w:cs="Arial"/>
          <w:sz w:val="22"/>
          <w:szCs w:val="22"/>
        </w:rPr>
        <w:t>, BF</w:t>
      </w:r>
      <w:r w:rsidR="007152DE" w:rsidRPr="00CC608D">
        <w:rPr>
          <w:rFonts w:ascii="Arial" w:hAnsi="Arial" w:cs="Arial"/>
          <w:sz w:val="22"/>
          <w:szCs w:val="22"/>
          <w:vertAlign w:val="subscript"/>
        </w:rPr>
        <w:t>10</w:t>
      </w:r>
      <w:r w:rsidR="007152DE" w:rsidRPr="00CC608D">
        <w:rPr>
          <w:rFonts w:ascii="Arial" w:hAnsi="Arial" w:cs="Arial"/>
          <w:sz w:val="22"/>
          <w:szCs w:val="22"/>
        </w:rPr>
        <w:t>=</w:t>
      </w:r>
      <w:r w:rsidR="00926748">
        <w:rPr>
          <w:rFonts w:ascii="Arial" w:hAnsi="Arial" w:cs="Arial"/>
          <w:sz w:val="22"/>
          <w:szCs w:val="22"/>
        </w:rPr>
        <w:t>0.03</w:t>
      </w:r>
      <w:r w:rsidR="00926748" w:rsidRPr="00CC608D">
        <w:rPr>
          <w:rFonts w:ascii="Arial" w:hAnsi="Arial" w:cs="Arial"/>
          <w:sz w:val="22"/>
          <w:szCs w:val="22"/>
        </w:rPr>
        <w:t xml:space="preserve"> </w:t>
      </w:r>
      <w:r w:rsidR="00926748">
        <w:rPr>
          <w:rFonts w:ascii="Arial" w:hAnsi="Arial" w:cs="Arial"/>
          <w:sz w:val="22"/>
          <w:szCs w:val="22"/>
        </w:rPr>
        <w:t>x</w:t>
      </w:r>
      <w:r w:rsidR="00926748" w:rsidRPr="00CC608D">
        <w:rPr>
          <w:rFonts w:ascii="Arial" w:hAnsi="Arial" w:cs="Arial"/>
          <w:sz w:val="22"/>
          <w:szCs w:val="22"/>
        </w:rPr>
        <w:t xml:space="preserve"> 10</w:t>
      </w:r>
      <w:r w:rsidR="00926748">
        <w:rPr>
          <w:rFonts w:ascii="Arial" w:hAnsi="Arial" w:cs="Arial"/>
          <w:sz w:val="22"/>
          <w:szCs w:val="22"/>
          <w:vertAlign w:val="superscript"/>
        </w:rPr>
        <w:t>-2</w:t>
      </w:r>
      <w:r w:rsidR="007152DE" w:rsidRPr="00CC608D">
        <w:rPr>
          <w:rFonts w:ascii="Arial" w:hAnsi="Arial" w:cs="Arial"/>
          <w:sz w:val="22"/>
          <w:szCs w:val="22"/>
        </w:rPr>
        <w:t>)</w:t>
      </w:r>
      <w:r w:rsidR="006E1DC2">
        <w:rPr>
          <w:rFonts w:ascii="Arial" w:hAnsi="Arial" w:cs="Arial"/>
          <w:sz w:val="22"/>
          <w:szCs w:val="22"/>
        </w:rPr>
        <w:t xml:space="preserve">, and the 3-way interaction </w:t>
      </w:r>
      <w:r w:rsidR="006E1DC2" w:rsidRPr="00CC608D">
        <w:rPr>
          <w:rFonts w:ascii="Arial" w:hAnsi="Arial" w:cs="Arial"/>
          <w:sz w:val="22"/>
          <w:szCs w:val="22"/>
        </w:rPr>
        <w:t>(F(</w:t>
      </w:r>
      <w:r w:rsidR="007152DE">
        <w:rPr>
          <w:rFonts w:ascii="Arial" w:hAnsi="Arial" w:cs="Arial"/>
          <w:sz w:val="22"/>
          <w:szCs w:val="22"/>
        </w:rPr>
        <w:t>12</w:t>
      </w:r>
      <w:r w:rsidR="006E1DC2" w:rsidRPr="00CC608D">
        <w:rPr>
          <w:rFonts w:ascii="Arial" w:hAnsi="Arial" w:cs="Arial"/>
          <w:sz w:val="22"/>
          <w:szCs w:val="22"/>
        </w:rPr>
        <w:t xml:space="preserve">, </w:t>
      </w:r>
      <w:r w:rsidR="007152DE">
        <w:rPr>
          <w:rFonts w:ascii="Arial" w:hAnsi="Arial" w:cs="Arial"/>
          <w:sz w:val="22"/>
          <w:szCs w:val="22"/>
        </w:rPr>
        <w:t>576</w:t>
      </w:r>
      <w:r w:rsidR="006E1DC2" w:rsidRPr="00CC608D">
        <w:rPr>
          <w:rFonts w:ascii="Arial" w:hAnsi="Arial" w:cs="Arial"/>
          <w:sz w:val="22"/>
          <w:szCs w:val="22"/>
        </w:rPr>
        <w:t>)=</w:t>
      </w:r>
      <w:r w:rsidR="007152DE">
        <w:rPr>
          <w:rFonts w:ascii="Arial" w:hAnsi="Arial" w:cs="Arial"/>
          <w:sz w:val="22"/>
          <w:szCs w:val="22"/>
        </w:rPr>
        <w:t>0.95</w:t>
      </w:r>
      <w:r w:rsidR="006E1DC2" w:rsidRPr="00CC608D">
        <w:rPr>
          <w:rFonts w:ascii="Arial" w:hAnsi="Arial" w:cs="Arial"/>
          <w:sz w:val="22"/>
          <w:szCs w:val="22"/>
        </w:rPr>
        <w:t xml:space="preserve">, </w:t>
      </w:r>
      <w:r w:rsidR="006E1DC2"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="006E1DC2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="006E1DC2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6E1DC2" w:rsidRPr="00CC608D">
        <w:rPr>
          <w:rFonts w:ascii="Arial" w:hAnsi="Arial" w:cs="Arial"/>
          <w:sz w:val="22"/>
          <w:szCs w:val="22"/>
        </w:rPr>
        <w:t>=.</w:t>
      </w:r>
      <w:r w:rsidR="00053F4D">
        <w:rPr>
          <w:rFonts w:ascii="Arial" w:hAnsi="Arial" w:cs="Arial"/>
          <w:sz w:val="22"/>
          <w:szCs w:val="22"/>
        </w:rPr>
        <w:t>02</w:t>
      </w:r>
      <w:r w:rsidR="006E1DC2" w:rsidRPr="00CC608D">
        <w:rPr>
          <w:rFonts w:ascii="Arial" w:hAnsi="Arial" w:cs="Arial"/>
          <w:sz w:val="22"/>
          <w:szCs w:val="22"/>
        </w:rPr>
        <w:t>, BF</w:t>
      </w:r>
      <w:r w:rsidR="006E1DC2" w:rsidRPr="00CC608D">
        <w:rPr>
          <w:rFonts w:ascii="Arial" w:hAnsi="Arial" w:cs="Arial"/>
          <w:sz w:val="22"/>
          <w:szCs w:val="22"/>
          <w:vertAlign w:val="subscript"/>
        </w:rPr>
        <w:t>10</w:t>
      </w:r>
      <w:r w:rsidR="006E1DC2" w:rsidRPr="00CC608D">
        <w:rPr>
          <w:rFonts w:ascii="Arial" w:hAnsi="Arial" w:cs="Arial"/>
          <w:sz w:val="22"/>
          <w:szCs w:val="22"/>
        </w:rPr>
        <w:t>=</w:t>
      </w:r>
      <w:r w:rsidR="00286452">
        <w:rPr>
          <w:rFonts w:ascii="Arial" w:hAnsi="Arial" w:cs="Arial"/>
          <w:sz w:val="22"/>
          <w:szCs w:val="22"/>
        </w:rPr>
        <w:t>0</w:t>
      </w:r>
      <w:r w:rsidR="006E1DC2">
        <w:rPr>
          <w:rFonts w:ascii="Arial" w:hAnsi="Arial" w:cs="Arial"/>
          <w:sz w:val="22"/>
          <w:szCs w:val="22"/>
        </w:rPr>
        <w:t>.</w:t>
      </w:r>
      <w:r w:rsidR="00286452">
        <w:rPr>
          <w:rFonts w:ascii="Arial" w:hAnsi="Arial" w:cs="Arial"/>
          <w:sz w:val="22"/>
          <w:szCs w:val="22"/>
        </w:rPr>
        <w:t>09</w:t>
      </w:r>
      <w:r w:rsidR="006E1DC2" w:rsidRPr="00CC608D">
        <w:rPr>
          <w:rFonts w:ascii="Arial" w:hAnsi="Arial" w:cs="Arial"/>
          <w:sz w:val="22"/>
          <w:szCs w:val="22"/>
        </w:rPr>
        <w:t xml:space="preserve"> </w:t>
      </w:r>
      <w:r w:rsidR="006E1DC2">
        <w:rPr>
          <w:rFonts w:ascii="Arial" w:hAnsi="Arial" w:cs="Arial"/>
          <w:sz w:val="22"/>
          <w:szCs w:val="22"/>
        </w:rPr>
        <w:t>x</w:t>
      </w:r>
      <w:r w:rsidR="006E1DC2" w:rsidRPr="00CC608D">
        <w:rPr>
          <w:rFonts w:ascii="Arial" w:hAnsi="Arial" w:cs="Arial"/>
          <w:sz w:val="22"/>
          <w:szCs w:val="22"/>
        </w:rPr>
        <w:t xml:space="preserve"> 10</w:t>
      </w:r>
      <w:r w:rsidR="00286452">
        <w:rPr>
          <w:rFonts w:ascii="Arial" w:hAnsi="Arial" w:cs="Arial"/>
          <w:sz w:val="22"/>
          <w:szCs w:val="22"/>
          <w:vertAlign w:val="superscript"/>
        </w:rPr>
        <w:t>-8</w:t>
      </w:r>
      <w:r w:rsidR="006E1DC2" w:rsidRPr="00CC608D">
        <w:rPr>
          <w:rFonts w:ascii="Arial" w:hAnsi="Arial" w:cs="Arial"/>
          <w:sz w:val="22"/>
          <w:szCs w:val="22"/>
        </w:rPr>
        <w:t>)</w:t>
      </w:r>
      <w:r w:rsidRPr="00CC608D">
        <w:rPr>
          <w:rFonts w:ascii="Arial" w:hAnsi="Arial" w:cs="Arial"/>
          <w:sz w:val="22"/>
          <w:szCs w:val="22"/>
        </w:rPr>
        <w:t>. The RT data pattern replicated our prior investigations with shorte</w:t>
      </w:r>
      <w:r>
        <w:rPr>
          <w:rFonts w:ascii="Arial" w:hAnsi="Arial" w:cs="Arial"/>
          <w:sz w:val="22"/>
          <w:szCs w:val="22"/>
        </w:rPr>
        <w:t>ned</w:t>
      </w:r>
      <w:r w:rsidRPr="00CC608D">
        <w:rPr>
          <w:rFonts w:ascii="Arial" w:hAnsi="Arial" w:cs="Arial"/>
          <w:sz w:val="22"/>
          <w:szCs w:val="22"/>
        </w:rPr>
        <w:t xml:space="preserve"> RTs for </w:t>
      </w:r>
      <w:r w:rsidRPr="00CC608D">
        <w:rPr>
          <w:rFonts w:ascii="Arial" w:hAnsi="Arial" w:cs="Arial"/>
          <w:sz w:val="22"/>
          <w:szCs w:val="22"/>
        </w:rPr>
        <w:lastRenderedPageBreak/>
        <w:t>prioritized positions</w:t>
      </w:r>
      <w:r w:rsidR="008E17DB">
        <w:rPr>
          <w:rFonts w:ascii="Arial" w:hAnsi="Arial" w:cs="Arial"/>
          <w:sz w:val="22"/>
          <w:szCs w:val="22"/>
        </w:rPr>
        <w:t xml:space="preserve"> and the final list item</w:t>
      </w:r>
      <w:r w:rsidR="002517A9">
        <w:rPr>
          <w:rFonts w:ascii="Arial" w:hAnsi="Arial" w:cs="Arial"/>
          <w:sz w:val="22"/>
          <w:szCs w:val="22"/>
        </w:rPr>
        <w:t xml:space="preserve"> </w:t>
      </w:r>
      <w:r w:rsidR="002517A9">
        <w:rPr>
          <w:rFonts w:ascii="Arial" w:hAnsi="Arial" w:cs="Arial"/>
          <w:sz w:val="22"/>
          <w:szCs w:val="22"/>
        </w:rPr>
        <w:fldChar w:fldCharType="begin">
          <w:fldData xml:space="preserve">PEVuZE5vdGU+PENpdGU+PEF1dGhvcj5TYW5kcnk8L0F1dGhvcj48WWVhcj4yMDIwPC9ZZWFyPjxS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</w:fldData>
        </w:fldChar>
      </w:r>
      <w:r w:rsidR="002517A9">
        <w:rPr>
          <w:rFonts w:ascii="Arial" w:hAnsi="Arial" w:cs="Arial"/>
          <w:sz w:val="22"/>
          <w:szCs w:val="22"/>
        </w:rPr>
        <w:instrText xml:space="preserve"> ADDIN EN.CITE </w:instrText>
      </w:r>
      <w:r w:rsidR="002517A9">
        <w:rPr>
          <w:rFonts w:ascii="Arial" w:hAnsi="Arial" w:cs="Arial"/>
          <w:sz w:val="22"/>
          <w:szCs w:val="22"/>
        </w:rPr>
        <w:fldChar w:fldCharType="begin">
          <w:fldData xml:space="preserve">PEVuZE5vdGU+PENpdGU+PEF1dGhvcj5TYW5kcnk8L0F1dGhvcj48WWVhcj4yMDIwPC9ZZWFyPjxS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</w:fldData>
        </w:fldChar>
      </w:r>
      <w:r w:rsidR="002517A9">
        <w:rPr>
          <w:rFonts w:ascii="Arial" w:hAnsi="Arial" w:cs="Arial"/>
          <w:sz w:val="22"/>
          <w:szCs w:val="22"/>
        </w:rPr>
        <w:instrText xml:space="preserve"> ADDIN EN.CITE.DATA </w:instrText>
      </w:r>
      <w:r w:rsidR="002517A9">
        <w:rPr>
          <w:rFonts w:ascii="Arial" w:hAnsi="Arial" w:cs="Arial"/>
          <w:sz w:val="22"/>
          <w:szCs w:val="22"/>
        </w:rPr>
      </w:r>
      <w:r w:rsidR="002517A9">
        <w:rPr>
          <w:rFonts w:ascii="Arial" w:hAnsi="Arial" w:cs="Arial"/>
          <w:sz w:val="22"/>
          <w:szCs w:val="22"/>
        </w:rPr>
        <w:fldChar w:fldCharType="end"/>
      </w:r>
      <w:r w:rsidR="002517A9">
        <w:rPr>
          <w:rFonts w:ascii="Arial" w:hAnsi="Arial" w:cs="Arial"/>
          <w:sz w:val="22"/>
          <w:szCs w:val="22"/>
        </w:rPr>
        <w:fldChar w:fldCharType="separate"/>
      </w:r>
      <w:r w:rsidR="002517A9">
        <w:rPr>
          <w:rFonts w:ascii="Arial" w:hAnsi="Arial" w:cs="Arial"/>
          <w:noProof/>
          <w:sz w:val="22"/>
          <w:szCs w:val="22"/>
        </w:rPr>
        <w:t>(Sandry &amp; Ricker, 2020; Sandry et al., 2014; Sandry et al., 2020)</w:t>
      </w:r>
      <w:r w:rsidR="002517A9">
        <w:rPr>
          <w:rFonts w:ascii="Arial" w:hAnsi="Arial" w:cs="Arial"/>
          <w:sz w:val="22"/>
          <w:szCs w:val="22"/>
        </w:rPr>
        <w:fldChar w:fldCharType="end"/>
      </w:r>
      <w:r w:rsidRPr="00CC608D">
        <w:rPr>
          <w:rFonts w:ascii="Arial" w:hAnsi="Arial" w:cs="Arial"/>
          <w:sz w:val="22"/>
          <w:szCs w:val="22"/>
        </w:rPr>
        <w:t xml:space="preserve">. </w:t>
      </w:r>
    </w:p>
    <w:p w14:paraId="5D756C91" w14:textId="77777777" w:rsidR="00A03293" w:rsidRPr="00CC608D" w:rsidRDefault="00A03293" w:rsidP="00A03293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7CD2D17C" w14:textId="77777777" w:rsidR="00A03293" w:rsidRPr="00CC608D" w:rsidRDefault="00A03293" w:rsidP="00A03293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CC608D">
        <w:rPr>
          <w:rFonts w:ascii="Arial" w:hAnsi="Arial" w:cs="Arial"/>
          <w:b/>
          <w:bCs/>
          <w:sz w:val="22"/>
          <w:szCs w:val="22"/>
        </w:rPr>
        <w:t>Accuracy</w:t>
      </w:r>
    </w:p>
    <w:p w14:paraId="3EBB87F2" w14:textId="1FA2909D" w:rsidR="00A03293" w:rsidRPr="0062714B" w:rsidRDefault="00A03293" w:rsidP="00A03293">
      <w:pPr>
        <w:spacing w:line="480" w:lineRule="auto"/>
        <w:rPr>
          <w:rFonts w:ascii="Arial" w:hAnsi="Arial" w:cs="Arial"/>
          <w:sz w:val="22"/>
          <w:szCs w:val="22"/>
        </w:rPr>
      </w:pPr>
      <w:r w:rsidRPr="00CC608D">
        <w:rPr>
          <w:rFonts w:ascii="Arial" w:hAnsi="Arial" w:cs="Arial"/>
          <w:b/>
          <w:bCs/>
          <w:sz w:val="22"/>
          <w:szCs w:val="22"/>
        </w:rPr>
        <w:tab/>
      </w:r>
      <w:r w:rsidRPr="00CC608D">
        <w:rPr>
          <w:rFonts w:ascii="Arial" w:hAnsi="Arial" w:cs="Arial"/>
          <w:sz w:val="22"/>
          <w:szCs w:val="22"/>
        </w:rPr>
        <w:t xml:space="preserve">As visualized in Figure </w:t>
      </w:r>
      <w:r w:rsidR="004646ED">
        <w:rPr>
          <w:rFonts w:ascii="Arial" w:hAnsi="Arial" w:cs="Arial"/>
          <w:sz w:val="22"/>
          <w:szCs w:val="22"/>
        </w:rPr>
        <w:t>3b</w:t>
      </w:r>
      <w:r w:rsidR="00ED44A7">
        <w:rPr>
          <w:rFonts w:ascii="Arial" w:hAnsi="Arial" w:cs="Arial"/>
          <w:sz w:val="22"/>
          <w:szCs w:val="22"/>
        </w:rPr>
        <w:t xml:space="preserve"> (main text)</w:t>
      </w:r>
      <w:r w:rsidRPr="00CC608D">
        <w:rPr>
          <w:rFonts w:ascii="Arial" w:hAnsi="Arial" w:cs="Arial"/>
          <w:sz w:val="22"/>
          <w:szCs w:val="22"/>
        </w:rPr>
        <w:t xml:space="preserve">, the preferred model for accuracies included effects of Prioritization </w:t>
      </w:r>
      <w:r w:rsidR="00B37263" w:rsidRPr="00CC608D">
        <w:rPr>
          <w:rFonts w:ascii="Arial" w:hAnsi="Arial" w:cs="Arial"/>
          <w:sz w:val="22"/>
          <w:szCs w:val="22"/>
        </w:rPr>
        <w:t>Position</w:t>
      </w:r>
      <w:r w:rsidR="00B37263">
        <w:rPr>
          <w:rFonts w:ascii="Arial" w:hAnsi="Arial" w:cs="Arial"/>
          <w:sz w:val="22"/>
          <w:szCs w:val="22"/>
        </w:rPr>
        <w:t xml:space="preserve"> </w:t>
      </w:r>
      <w:r w:rsidR="00B37263" w:rsidRPr="00CC608D">
        <w:rPr>
          <w:rFonts w:ascii="Arial" w:hAnsi="Arial" w:cs="Arial"/>
          <w:sz w:val="22"/>
          <w:szCs w:val="22"/>
        </w:rPr>
        <w:t>(F(</w:t>
      </w:r>
      <w:r w:rsidR="00B37263">
        <w:rPr>
          <w:rFonts w:ascii="Arial" w:hAnsi="Arial" w:cs="Arial"/>
          <w:sz w:val="22"/>
          <w:szCs w:val="22"/>
        </w:rPr>
        <w:t>3</w:t>
      </w:r>
      <w:r w:rsidR="00B37263" w:rsidRPr="00CC608D">
        <w:rPr>
          <w:rFonts w:ascii="Arial" w:hAnsi="Arial" w:cs="Arial"/>
          <w:sz w:val="22"/>
          <w:szCs w:val="22"/>
        </w:rPr>
        <w:t xml:space="preserve">, </w:t>
      </w:r>
      <w:r w:rsidR="00B37263">
        <w:rPr>
          <w:rFonts w:ascii="Arial" w:hAnsi="Arial" w:cs="Arial"/>
          <w:sz w:val="22"/>
          <w:szCs w:val="22"/>
        </w:rPr>
        <w:t>144</w:t>
      </w:r>
      <w:r w:rsidR="00B37263" w:rsidRPr="00CC608D">
        <w:rPr>
          <w:rFonts w:ascii="Arial" w:hAnsi="Arial" w:cs="Arial"/>
          <w:sz w:val="22"/>
          <w:szCs w:val="22"/>
        </w:rPr>
        <w:t>)=</w:t>
      </w:r>
      <w:r w:rsidR="00616727">
        <w:rPr>
          <w:rFonts w:ascii="Arial" w:hAnsi="Arial" w:cs="Arial"/>
          <w:sz w:val="22"/>
          <w:szCs w:val="22"/>
        </w:rPr>
        <w:t>0.66</w:t>
      </w:r>
      <w:r w:rsidR="00B37263" w:rsidRPr="00CC608D">
        <w:rPr>
          <w:rFonts w:ascii="Arial" w:hAnsi="Arial" w:cs="Arial"/>
          <w:sz w:val="22"/>
          <w:szCs w:val="22"/>
        </w:rPr>
        <w:t xml:space="preserve">, </w:t>
      </w:r>
      <w:r w:rsidR="00B37263"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="00B37263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="00B37263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B37263" w:rsidRPr="00CC608D">
        <w:rPr>
          <w:rFonts w:ascii="Arial" w:hAnsi="Arial" w:cs="Arial"/>
          <w:sz w:val="22"/>
          <w:szCs w:val="22"/>
        </w:rPr>
        <w:t>=.</w:t>
      </w:r>
      <w:r w:rsidR="008F0114">
        <w:rPr>
          <w:rFonts w:ascii="Arial" w:hAnsi="Arial" w:cs="Arial"/>
          <w:sz w:val="22"/>
          <w:szCs w:val="22"/>
        </w:rPr>
        <w:t>01</w:t>
      </w:r>
      <w:r w:rsidR="00B37263" w:rsidRPr="00CC608D">
        <w:rPr>
          <w:rFonts w:ascii="Arial" w:hAnsi="Arial" w:cs="Arial"/>
          <w:sz w:val="22"/>
          <w:szCs w:val="22"/>
        </w:rPr>
        <w:t>, BF</w:t>
      </w:r>
      <w:r w:rsidR="00B37263" w:rsidRPr="00CC608D">
        <w:rPr>
          <w:rFonts w:ascii="Arial" w:hAnsi="Arial" w:cs="Arial"/>
          <w:sz w:val="22"/>
          <w:szCs w:val="22"/>
          <w:vertAlign w:val="subscript"/>
        </w:rPr>
        <w:t>10</w:t>
      </w:r>
      <w:r w:rsidR="00B37263" w:rsidRPr="00CC608D">
        <w:rPr>
          <w:rFonts w:ascii="Arial" w:hAnsi="Arial" w:cs="Arial"/>
          <w:sz w:val="22"/>
          <w:szCs w:val="22"/>
        </w:rPr>
        <w:t>=</w:t>
      </w:r>
      <w:r w:rsidR="00610676">
        <w:rPr>
          <w:rFonts w:ascii="Arial" w:hAnsi="Arial" w:cs="Arial"/>
          <w:sz w:val="22"/>
          <w:szCs w:val="22"/>
        </w:rPr>
        <w:t>1.34</w:t>
      </w:r>
      <w:r w:rsidR="00B37263" w:rsidRPr="00CC608D">
        <w:rPr>
          <w:rFonts w:ascii="Arial" w:hAnsi="Arial" w:cs="Arial"/>
          <w:sz w:val="22"/>
          <w:szCs w:val="22"/>
        </w:rPr>
        <w:t xml:space="preserve"> </w:t>
      </w:r>
      <w:r w:rsidR="00B37263">
        <w:rPr>
          <w:rFonts w:ascii="Arial" w:hAnsi="Arial" w:cs="Arial"/>
          <w:sz w:val="22"/>
          <w:szCs w:val="22"/>
        </w:rPr>
        <w:t>x</w:t>
      </w:r>
      <w:r w:rsidR="00B37263" w:rsidRPr="00CC608D">
        <w:rPr>
          <w:rFonts w:ascii="Arial" w:hAnsi="Arial" w:cs="Arial"/>
          <w:sz w:val="22"/>
          <w:szCs w:val="22"/>
        </w:rPr>
        <w:t xml:space="preserve"> 10</w:t>
      </w:r>
      <w:r w:rsidR="00610676">
        <w:rPr>
          <w:rFonts w:ascii="Arial" w:hAnsi="Arial" w:cs="Arial"/>
          <w:sz w:val="22"/>
          <w:szCs w:val="22"/>
          <w:vertAlign w:val="superscript"/>
        </w:rPr>
        <w:t>56</w:t>
      </w:r>
      <w:r w:rsidR="00B37263" w:rsidRPr="00CC608D">
        <w:rPr>
          <w:rFonts w:ascii="Arial" w:hAnsi="Arial" w:cs="Arial"/>
          <w:sz w:val="22"/>
          <w:szCs w:val="22"/>
        </w:rPr>
        <w:t>), Probed Position</w:t>
      </w:r>
      <w:r w:rsidR="00B37263">
        <w:rPr>
          <w:rFonts w:ascii="Arial" w:hAnsi="Arial" w:cs="Arial"/>
          <w:sz w:val="22"/>
          <w:szCs w:val="22"/>
        </w:rPr>
        <w:t xml:space="preserve"> </w:t>
      </w:r>
      <w:r w:rsidR="00B37263" w:rsidRPr="00CC608D">
        <w:rPr>
          <w:rFonts w:ascii="Arial" w:hAnsi="Arial" w:cs="Arial"/>
          <w:sz w:val="22"/>
          <w:szCs w:val="22"/>
        </w:rPr>
        <w:t>(F(</w:t>
      </w:r>
      <w:r w:rsidR="00B37263">
        <w:rPr>
          <w:rFonts w:ascii="Arial" w:hAnsi="Arial" w:cs="Arial"/>
          <w:sz w:val="22"/>
          <w:szCs w:val="22"/>
        </w:rPr>
        <w:t>2</w:t>
      </w:r>
      <w:r w:rsidR="00B37263" w:rsidRPr="00CC608D">
        <w:rPr>
          <w:rFonts w:ascii="Arial" w:hAnsi="Arial" w:cs="Arial"/>
          <w:sz w:val="22"/>
          <w:szCs w:val="22"/>
        </w:rPr>
        <w:t xml:space="preserve">, </w:t>
      </w:r>
      <w:r w:rsidR="00B37263">
        <w:rPr>
          <w:rFonts w:ascii="Arial" w:hAnsi="Arial" w:cs="Arial"/>
          <w:sz w:val="22"/>
          <w:szCs w:val="22"/>
        </w:rPr>
        <w:t>96</w:t>
      </w:r>
      <w:r w:rsidR="00B37263" w:rsidRPr="00CC608D">
        <w:rPr>
          <w:rFonts w:ascii="Arial" w:hAnsi="Arial" w:cs="Arial"/>
          <w:sz w:val="22"/>
          <w:szCs w:val="22"/>
        </w:rPr>
        <w:t>)=</w:t>
      </w:r>
      <w:r w:rsidR="00616727">
        <w:rPr>
          <w:rFonts w:ascii="Arial" w:hAnsi="Arial" w:cs="Arial"/>
          <w:sz w:val="22"/>
          <w:szCs w:val="22"/>
        </w:rPr>
        <w:t>187.8</w:t>
      </w:r>
      <w:r w:rsidR="00B37263" w:rsidRPr="00CC608D">
        <w:rPr>
          <w:rFonts w:ascii="Arial" w:hAnsi="Arial" w:cs="Arial"/>
          <w:sz w:val="22"/>
          <w:szCs w:val="22"/>
        </w:rPr>
        <w:t xml:space="preserve">, </w:t>
      </w:r>
      <w:r w:rsidR="00B37263"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="00B37263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="00B37263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B37263" w:rsidRPr="00CC608D">
        <w:rPr>
          <w:rFonts w:ascii="Arial" w:hAnsi="Arial" w:cs="Arial"/>
          <w:sz w:val="22"/>
          <w:szCs w:val="22"/>
        </w:rPr>
        <w:t>=.</w:t>
      </w:r>
      <w:r w:rsidR="008F0114">
        <w:rPr>
          <w:rFonts w:ascii="Arial" w:hAnsi="Arial" w:cs="Arial"/>
          <w:sz w:val="22"/>
          <w:szCs w:val="22"/>
        </w:rPr>
        <w:t>80</w:t>
      </w:r>
      <w:r w:rsidR="00B37263" w:rsidRPr="00CC608D">
        <w:rPr>
          <w:rFonts w:ascii="Arial" w:hAnsi="Arial" w:cs="Arial"/>
          <w:sz w:val="22"/>
          <w:szCs w:val="22"/>
        </w:rPr>
        <w:t>, BF</w:t>
      </w:r>
      <w:r w:rsidR="00B37263" w:rsidRPr="00CC608D">
        <w:rPr>
          <w:rFonts w:ascii="Arial" w:hAnsi="Arial" w:cs="Arial"/>
          <w:sz w:val="22"/>
          <w:szCs w:val="22"/>
          <w:vertAlign w:val="subscript"/>
        </w:rPr>
        <w:t>10</w:t>
      </w:r>
      <w:r w:rsidR="00B37263" w:rsidRPr="00CC608D">
        <w:rPr>
          <w:rFonts w:ascii="Arial" w:hAnsi="Arial" w:cs="Arial"/>
          <w:sz w:val="22"/>
          <w:szCs w:val="22"/>
        </w:rPr>
        <w:t>=</w:t>
      </w:r>
      <w:r w:rsidR="00D66E01">
        <w:rPr>
          <w:rFonts w:ascii="Arial" w:hAnsi="Arial" w:cs="Arial"/>
          <w:sz w:val="22"/>
          <w:szCs w:val="22"/>
        </w:rPr>
        <w:t>9.76</w:t>
      </w:r>
      <w:r w:rsidR="00B37263" w:rsidRPr="00CC608D">
        <w:rPr>
          <w:rFonts w:ascii="Arial" w:hAnsi="Arial" w:cs="Arial"/>
          <w:sz w:val="22"/>
          <w:szCs w:val="22"/>
        </w:rPr>
        <w:t xml:space="preserve"> </w:t>
      </w:r>
      <w:r w:rsidR="00B37263">
        <w:rPr>
          <w:rFonts w:ascii="Arial" w:hAnsi="Arial" w:cs="Arial"/>
          <w:sz w:val="22"/>
          <w:szCs w:val="22"/>
        </w:rPr>
        <w:t>x</w:t>
      </w:r>
      <w:r w:rsidR="00B37263" w:rsidRPr="00CC608D">
        <w:rPr>
          <w:rFonts w:ascii="Arial" w:hAnsi="Arial" w:cs="Arial"/>
          <w:sz w:val="22"/>
          <w:szCs w:val="22"/>
        </w:rPr>
        <w:t xml:space="preserve"> 10</w:t>
      </w:r>
      <w:r w:rsidR="00D66E01">
        <w:rPr>
          <w:rFonts w:ascii="Arial" w:hAnsi="Arial" w:cs="Arial"/>
          <w:sz w:val="22"/>
          <w:szCs w:val="22"/>
          <w:vertAlign w:val="superscript"/>
        </w:rPr>
        <w:t>183</w:t>
      </w:r>
      <w:r w:rsidR="00B37263" w:rsidRPr="00CC608D">
        <w:rPr>
          <w:rFonts w:ascii="Arial" w:hAnsi="Arial" w:cs="Arial"/>
          <w:sz w:val="22"/>
          <w:szCs w:val="22"/>
        </w:rPr>
        <w:t>), Session</w:t>
      </w:r>
      <w:r w:rsidR="00B37263">
        <w:rPr>
          <w:rFonts w:ascii="Arial" w:hAnsi="Arial" w:cs="Arial"/>
          <w:sz w:val="22"/>
          <w:szCs w:val="22"/>
        </w:rPr>
        <w:t xml:space="preserve"> </w:t>
      </w:r>
      <w:r w:rsidR="00B37263" w:rsidRPr="00CC608D">
        <w:rPr>
          <w:rFonts w:ascii="Arial" w:hAnsi="Arial" w:cs="Arial"/>
          <w:sz w:val="22"/>
          <w:szCs w:val="22"/>
        </w:rPr>
        <w:t>(F(</w:t>
      </w:r>
      <w:r w:rsidR="00B37263">
        <w:rPr>
          <w:rFonts w:ascii="Arial" w:hAnsi="Arial" w:cs="Arial"/>
          <w:sz w:val="22"/>
          <w:szCs w:val="22"/>
        </w:rPr>
        <w:t>2</w:t>
      </w:r>
      <w:r w:rsidR="00B37263" w:rsidRPr="00CC608D">
        <w:rPr>
          <w:rFonts w:ascii="Arial" w:hAnsi="Arial" w:cs="Arial"/>
          <w:sz w:val="22"/>
          <w:szCs w:val="22"/>
        </w:rPr>
        <w:t xml:space="preserve">, </w:t>
      </w:r>
      <w:r w:rsidR="00B37263">
        <w:rPr>
          <w:rFonts w:ascii="Arial" w:hAnsi="Arial" w:cs="Arial"/>
          <w:sz w:val="22"/>
          <w:szCs w:val="22"/>
        </w:rPr>
        <w:t>96</w:t>
      </w:r>
      <w:r w:rsidR="00B37263" w:rsidRPr="00CC608D">
        <w:rPr>
          <w:rFonts w:ascii="Arial" w:hAnsi="Arial" w:cs="Arial"/>
          <w:sz w:val="22"/>
          <w:szCs w:val="22"/>
        </w:rPr>
        <w:t>)=</w:t>
      </w:r>
      <w:r w:rsidR="00616727">
        <w:rPr>
          <w:rFonts w:ascii="Arial" w:hAnsi="Arial" w:cs="Arial"/>
          <w:sz w:val="22"/>
          <w:szCs w:val="22"/>
        </w:rPr>
        <w:t>10.66</w:t>
      </w:r>
      <w:r w:rsidR="00B37263" w:rsidRPr="00CC608D">
        <w:rPr>
          <w:rFonts w:ascii="Arial" w:hAnsi="Arial" w:cs="Arial"/>
          <w:sz w:val="22"/>
          <w:szCs w:val="22"/>
        </w:rPr>
        <w:t xml:space="preserve">, </w:t>
      </w:r>
      <w:r w:rsidR="00B37263"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="00B37263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="00B37263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B37263" w:rsidRPr="00CC608D">
        <w:rPr>
          <w:rFonts w:ascii="Arial" w:hAnsi="Arial" w:cs="Arial"/>
          <w:sz w:val="22"/>
          <w:szCs w:val="22"/>
        </w:rPr>
        <w:t>=.</w:t>
      </w:r>
      <w:r w:rsidR="008F0114">
        <w:rPr>
          <w:rFonts w:ascii="Arial" w:hAnsi="Arial" w:cs="Arial"/>
          <w:sz w:val="22"/>
          <w:szCs w:val="22"/>
        </w:rPr>
        <w:t>18</w:t>
      </w:r>
      <w:r w:rsidR="00B37263" w:rsidRPr="00CC608D">
        <w:rPr>
          <w:rFonts w:ascii="Arial" w:hAnsi="Arial" w:cs="Arial"/>
          <w:sz w:val="22"/>
          <w:szCs w:val="22"/>
        </w:rPr>
        <w:t>, BF</w:t>
      </w:r>
      <w:r w:rsidR="00B37263" w:rsidRPr="00CC608D">
        <w:rPr>
          <w:rFonts w:ascii="Arial" w:hAnsi="Arial" w:cs="Arial"/>
          <w:sz w:val="22"/>
          <w:szCs w:val="22"/>
          <w:vertAlign w:val="subscript"/>
        </w:rPr>
        <w:t>10</w:t>
      </w:r>
      <w:r w:rsidR="00B37263" w:rsidRPr="00CC608D">
        <w:rPr>
          <w:rFonts w:ascii="Arial" w:hAnsi="Arial" w:cs="Arial"/>
          <w:sz w:val="22"/>
          <w:szCs w:val="22"/>
        </w:rPr>
        <w:t>=</w:t>
      </w:r>
      <w:r w:rsidR="00610676" w:rsidRPr="00610676">
        <w:t xml:space="preserve"> </w:t>
      </w:r>
      <w:r w:rsidR="00610676" w:rsidRPr="00610676">
        <w:rPr>
          <w:rFonts w:ascii="Arial" w:hAnsi="Arial" w:cs="Arial"/>
          <w:sz w:val="22"/>
          <w:szCs w:val="22"/>
        </w:rPr>
        <w:t>270</w:t>
      </w:r>
      <w:r w:rsidR="00D66E01">
        <w:rPr>
          <w:rFonts w:ascii="Arial" w:hAnsi="Arial" w:cs="Arial"/>
          <w:sz w:val="22"/>
          <w:szCs w:val="22"/>
        </w:rPr>
        <w:t>,</w:t>
      </w:r>
      <w:r w:rsidR="00610676" w:rsidRPr="00610676">
        <w:rPr>
          <w:rFonts w:ascii="Arial" w:hAnsi="Arial" w:cs="Arial"/>
          <w:sz w:val="22"/>
          <w:szCs w:val="22"/>
        </w:rPr>
        <w:t>063</w:t>
      </w:r>
      <w:r w:rsidR="00B37263" w:rsidRPr="00CC608D">
        <w:rPr>
          <w:rFonts w:ascii="Arial" w:hAnsi="Arial" w:cs="Arial"/>
          <w:sz w:val="22"/>
          <w:szCs w:val="22"/>
        </w:rPr>
        <w:t>)</w:t>
      </w:r>
      <w:r w:rsidRPr="00CC608D">
        <w:rPr>
          <w:rFonts w:ascii="Arial" w:hAnsi="Arial" w:cs="Arial"/>
          <w:sz w:val="22"/>
          <w:szCs w:val="22"/>
        </w:rPr>
        <w:t>, and the 2-way interaction between Prioritization Position and Probed Position (F(6, 288)=28.</w:t>
      </w:r>
      <w:r w:rsidR="00616727">
        <w:rPr>
          <w:rFonts w:ascii="Arial" w:hAnsi="Arial" w:cs="Arial"/>
          <w:sz w:val="22"/>
          <w:szCs w:val="22"/>
        </w:rPr>
        <w:t>79</w:t>
      </w:r>
      <w:r w:rsidRPr="00CC608D">
        <w:rPr>
          <w:rFonts w:ascii="Arial" w:hAnsi="Arial" w:cs="Arial"/>
          <w:sz w:val="22"/>
          <w:szCs w:val="22"/>
        </w:rPr>
        <w:t xml:space="preserve">, </w:t>
      </w:r>
      <w:r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Pr="00CC608D">
        <w:rPr>
          <w:rFonts w:ascii="Arial" w:hAnsi="Arial" w:cs="Arial"/>
          <w:sz w:val="22"/>
          <w:szCs w:val="22"/>
        </w:rPr>
        <w:t>=.</w:t>
      </w:r>
      <w:r w:rsidR="008F0114">
        <w:rPr>
          <w:rFonts w:ascii="Arial" w:hAnsi="Arial" w:cs="Arial"/>
          <w:sz w:val="22"/>
          <w:szCs w:val="22"/>
        </w:rPr>
        <w:t>37</w:t>
      </w:r>
      <w:r w:rsidRPr="00CC608D">
        <w:rPr>
          <w:rFonts w:ascii="Arial" w:hAnsi="Arial" w:cs="Arial"/>
          <w:sz w:val="22"/>
          <w:szCs w:val="22"/>
        </w:rPr>
        <w:t>, BF</w:t>
      </w:r>
      <w:r w:rsidRPr="00CC608D">
        <w:rPr>
          <w:rFonts w:ascii="Arial" w:hAnsi="Arial" w:cs="Arial"/>
          <w:sz w:val="22"/>
          <w:szCs w:val="22"/>
          <w:vertAlign w:val="subscript"/>
        </w:rPr>
        <w:t>10</w:t>
      </w:r>
      <w:r w:rsidRPr="00CC608D">
        <w:rPr>
          <w:rFonts w:ascii="Arial" w:hAnsi="Arial" w:cs="Arial"/>
          <w:sz w:val="22"/>
          <w:szCs w:val="22"/>
        </w:rPr>
        <w:t>=</w:t>
      </w:r>
      <w:r w:rsidR="00A21BFB">
        <w:rPr>
          <w:rFonts w:ascii="Arial" w:hAnsi="Arial" w:cs="Arial"/>
          <w:sz w:val="22"/>
          <w:szCs w:val="22"/>
        </w:rPr>
        <w:t>6.52</w:t>
      </w:r>
      <w:r w:rsidRPr="00CC608D">
        <w:rPr>
          <w:rFonts w:ascii="Arial" w:hAnsi="Arial" w:cs="Arial"/>
          <w:sz w:val="22"/>
          <w:szCs w:val="22"/>
        </w:rPr>
        <w:t xml:space="preserve"> X 10</w:t>
      </w:r>
      <w:r w:rsidRPr="00CC608D">
        <w:rPr>
          <w:rFonts w:ascii="Arial" w:hAnsi="Arial" w:cs="Arial"/>
          <w:sz w:val="22"/>
          <w:szCs w:val="22"/>
          <w:vertAlign w:val="superscript"/>
        </w:rPr>
        <w:t>5</w:t>
      </w:r>
      <w:r w:rsidR="00A21BFB">
        <w:rPr>
          <w:rFonts w:ascii="Arial" w:hAnsi="Arial" w:cs="Arial"/>
          <w:sz w:val="22"/>
          <w:szCs w:val="22"/>
          <w:vertAlign w:val="superscript"/>
        </w:rPr>
        <w:t>8</w:t>
      </w:r>
      <w:r w:rsidRPr="00CC608D">
        <w:rPr>
          <w:rFonts w:ascii="Arial" w:hAnsi="Arial" w:cs="Arial"/>
          <w:sz w:val="22"/>
          <w:szCs w:val="22"/>
        </w:rPr>
        <w:t xml:space="preserve">). </w:t>
      </w:r>
      <w:r w:rsidR="00A76BAB">
        <w:rPr>
          <w:rFonts w:ascii="Arial" w:hAnsi="Arial" w:cs="Arial"/>
          <w:sz w:val="22"/>
          <w:szCs w:val="22"/>
        </w:rPr>
        <w:t xml:space="preserve">The interaction between </w:t>
      </w:r>
      <w:r w:rsidR="00A76BAB" w:rsidRPr="00CC608D">
        <w:rPr>
          <w:rFonts w:ascii="Arial" w:hAnsi="Arial" w:cs="Arial"/>
          <w:sz w:val="22"/>
          <w:szCs w:val="22"/>
        </w:rPr>
        <w:t>Prioritization Position and Probed Position</w:t>
      </w:r>
      <w:r w:rsidR="00A76BAB">
        <w:rPr>
          <w:rFonts w:ascii="Arial" w:hAnsi="Arial" w:cs="Arial"/>
          <w:sz w:val="22"/>
          <w:szCs w:val="22"/>
        </w:rPr>
        <w:t xml:space="preserve"> is </w:t>
      </w:r>
      <w:r w:rsidR="0090050C">
        <w:rPr>
          <w:rFonts w:ascii="Arial" w:hAnsi="Arial" w:cs="Arial"/>
          <w:sz w:val="22"/>
          <w:szCs w:val="22"/>
        </w:rPr>
        <w:t>complex but</w:t>
      </w:r>
      <w:r w:rsidR="00A76BAB">
        <w:rPr>
          <w:rFonts w:ascii="Arial" w:hAnsi="Arial" w:cs="Arial"/>
          <w:sz w:val="22"/>
          <w:szCs w:val="22"/>
        </w:rPr>
        <w:t xml:space="preserve"> reflects more accurate responses to prioritized serial positions and decreased accuracy for the final serial position when a non-recent item was prioritized (see Figure 3B). </w:t>
      </w:r>
      <w:r w:rsidR="00616727">
        <w:rPr>
          <w:rFonts w:ascii="Arial" w:hAnsi="Arial" w:cs="Arial"/>
          <w:sz w:val="22"/>
          <w:szCs w:val="22"/>
        </w:rPr>
        <w:t xml:space="preserve">All other interactions favored the null, </w:t>
      </w:r>
      <w:r w:rsidRPr="00CC608D">
        <w:rPr>
          <w:rFonts w:ascii="Arial" w:hAnsi="Arial" w:cs="Arial"/>
          <w:sz w:val="22"/>
          <w:szCs w:val="22"/>
        </w:rPr>
        <w:t>Session and Probed Position</w:t>
      </w:r>
      <w:r w:rsidR="00616727" w:rsidRPr="00CC608D">
        <w:rPr>
          <w:rFonts w:ascii="Arial" w:hAnsi="Arial" w:cs="Arial"/>
          <w:sz w:val="22"/>
          <w:szCs w:val="22"/>
        </w:rPr>
        <w:t>(F(</w:t>
      </w:r>
      <w:r w:rsidR="00616727">
        <w:rPr>
          <w:rFonts w:ascii="Arial" w:hAnsi="Arial" w:cs="Arial"/>
          <w:sz w:val="22"/>
          <w:szCs w:val="22"/>
        </w:rPr>
        <w:t>4</w:t>
      </w:r>
      <w:r w:rsidR="00616727" w:rsidRPr="00CC608D">
        <w:rPr>
          <w:rFonts w:ascii="Arial" w:hAnsi="Arial" w:cs="Arial"/>
          <w:sz w:val="22"/>
          <w:szCs w:val="22"/>
        </w:rPr>
        <w:t xml:space="preserve">, </w:t>
      </w:r>
      <w:r w:rsidR="00616727">
        <w:rPr>
          <w:rFonts w:ascii="Arial" w:hAnsi="Arial" w:cs="Arial"/>
          <w:sz w:val="22"/>
          <w:szCs w:val="22"/>
        </w:rPr>
        <w:t>192</w:t>
      </w:r>
      <w:r w:rsidR="00616727" w:rsidRPr="00CC608D">
        <w:rPr>
          <w:rFonts w:ascii="Arial" w:hAnsi="Arial" w:cs="Arial"/>
          <w:sz w:val="22"/>
          <w:szCs w:val="22"/>
        </w:rPr>
        <w:t>)=</w:t>
      </w:r>
      <w:r w:rsidR="00491B41">
        <w:rPr>
          <w:rFonts w:ascii="Arial" w:hAnsi="Arial" w:cs="Arial"/>
          <w:sz w:val="22"/>
          <w:szCs w:val="22"/>
        </w:rPr>
        <w:t>1.70</w:t>
      </w:r>
      <w:r w:rsidR="00616727" w:rsidRPr="00CC608D">
        <w:rPr>
          <w:rFonts w:ascii="Arial" w:hAnsi="Arial" w:cs="Arial"/>
          <w:sz w:val="22"/>
          <w:szCs w:val="22"/>
        </w:rPr>
        <w:t xml:space="preserve">, </w:t>
      </w:r>
      <w:r w:rsidR="00616727"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="00616727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="00616727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616727" w:rsidRPr="00CC608D">
        <w:rPr>
          <w:rFonts w:ascii="Arial" w:hAnsi="Arial" w:cs="Arial"/>
          <w:sz w:val="22"/>
          <w:szCs w:val="22"/>
        </w:rPr>
        <w:t>=.</w:t>
      </w:r>
      <w:r w:rsidR="008F0114">
        <w:rPr>
          <w:rFonts w:ascii="Arial" w:hAnsi="Arial" w:cs="Arial"/>
          <w:sz w:val="22"/>
          <w:szCs w:val="22"/>
        </w:rPr>
        <w:t>03</w:t>
      </w:r>
      <w:r w:rsidR="00616727" w:rsidRPr="00CC608D">
        <w:rPr>
          <w:rFonts w:ascii="Arial" w:hAnsi="Arial" w:cs="Arial"/>
          <w:sz w:val="22"/>
          <w:szCs w:val="22"/>
        </w:rPr>
        <w:t>, BF</w:t>
      </w:r>
      <w:r w:rsidR="00616727" w:rsidRPr="00CC608D">
        <w:rPr>
          <w:rFonts w:ascii="Arial" w:hAnsi="Arial" w:cs="Arial"/>
          <w:sz w:val="22"/>
          <w:szCs w:val="22"/>
          <w:vertAlign w:val="subscript"/>
        </w:rPr>
        <w:t>10</w:t>
      </w:r>
      <w:r w:rsidR="00616727" w:rsidRPr="00CC608D">
        <w:rPr>
          <w:rFonts w:ascii="Arial" w:hAnsi="Arial" w:cs="Arial"/>
          <w:sz w:val="22"/>
          <w:szCs w:val="22"/>
        </w:rPr>
        <w:t>=</w:t>
      </w:r>
      <w:r w:rsidR="008F3E68">
        <w:rPr>
          <w:rFonts w:ascii="Arial" w:hAnsi="Arial" w:cs="Arial"/>
          <w:sz w:val="22"/>
          <w:szCs w:val="22"/>
        </w:rPr>
        <w:t>0.01</w:t>
      </w:r>
      <w:r w:rsidR="00616727" w:rsidRPr="00CC608D">
        <w:rPr>
          <w:rFonts w:ascii="Arial" w:hAnsi="Arial" w:cs="Arial"/>
          <w:sz w:val="22"/>
          <w:szCs w:val="22"/>
        </w:rPr>
        <w:t>)</w:t>
      </w:r>
      <w:r w:rsidRPr="00CC608D">
        <w:rPr>
          <w:rFonts w:ascii="Arial" w:hAnsi="Arial" w:cs="Arial"/>
          <w:sz w:val="22"/>
          <w:szCs w:val="22"/>
        </w:rPr>
        <w:t xml:space="preserve">,. The interaction between </w:t>
      </w:r>
      <w:r w:rsidR="00616727">
        <w:rPr>
          <w:rFonts w:ascii="Arial" w:hAnsi="Arial" w:cs="Arial"/>
          <w:sz w:val="22"/>
          <w:szCs w:val="22"/>
        </w:rPr>
        <w:t xml:space="preserve">Session and Prioritized Position </w:t>
      </w:r>
      <w:r w:rsidR="00616727" w:rsidRPr="00CC608D">
        <w:rPr>
          <w:rFonts w:ascii="Arial" w:hAnsi="Arial" w:cs="Arial"/>
          <w:sz w:val="22"/>
          <w:szCs w:val="22"/>
        </w:rPr>
        <w:t>(F(</w:t>
      </w:r>
      <w:r w:rsidR="00616727">
        <w:rPr>
          <w:rFonts w:ascii="Arial" w:hAnsi="Arial" w:cs="Arial"/>
          <w:sz w:val="22"/>
          <w:szCs w:val="22"/>
        </w:rPr>
        <w:t>6</w:t>
      </w:r>
      <w:r w:rsidR="00616727" w:rsidRPr="00CC608D">
        <w:rPr>
          <w:rFonts w:ascii="Arial" w:hAnsi="Arial" w:cs="Arial"/>
          <w:sz w:val="22"/>
          <w:szCs w:val="22"/>
        </w:rPr>
        <w:t xml:space="preserve">, </w:t>
      </w:r>
      <w:r w:rsidR="00616727">
        <w:rPr>
          <w:rFonts w:ascii="Arial" w:hAnsi="Arial" w:cs="Arial"/>
          <w:sz w:val="22"/>
          <w:szCs w:val="22"/>
        </w:rPr>
        <w:t>288</w:t>
      </w:r>
      <w:r w:rsidR="00616727" w:rsidRPr="00CC608D">
        <w:rPr>
          <w:rFonts w:ascii="Arial" w:hAnsi="Arial" w:cs="Arial"/>
          <w:sz w:val="22"/>
          <w:szCs w:val="22"/>
        </w:rPr>
        <w:t>)=</w:t>
      </w:r>
      <w:r w:rsidR="00491B41">
        <w:rPr>
          <w:rFonts w:ascii="Arial" w:hAnsi="Arial" w:cs="Arial"/>
          <w:sz w:val="22"/>
          <w:szCs w:val="22"/>
        </w:rPr>
        <w:t>0.94</w:t>
      </w:r>
      <w:r w:rsidR="00616727" w:rsidRPr="00CC608D">
        <w:rPr>
          <w:rFonts w:ascii="Arial" w:hAnsi="Arial" w:cs="Arial"/>
          <w:sz w:val="22"/>
          <w:szCs w:val="22"/>
        </w:rPr>
        <w:t xml:space="preserve">, </w:t>
      </w:r>
      <w:r w:rsidR="00616727"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="00616727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="00616727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616727" w:rsidRPr="00CC608D">
        <w:rPr>
          <w:rFonts w:ascii="Arial" w:hAnsi="Arial" w:cs="Arial"/>
          <w:sz w:val="22"/>
          <w:szCs w:val="22"/>
        </w:rPr>
        <w:t>=.</w:t>
      </w:r>
      <w:r w:rsidR="008F0114">
        <w:rPr>
          <w:rFonts w:ascii="Arial" w:hAnsi="Arial" w:cs="Arial"/>
          <w:sz w:val="22"/>
          <w:szCs w:val="22"/>
        </w:rPr>
        <w:t>02</w:t>
      </w:r>
      <w:r w:rsidR="00616727" w:rsidRPr="00CC608D">
        <w:rPr>
          <w:rFonts w:ascii="Arial" w:hAnsi="Arial" w:cs="Arial"/>
          <w:sz w:val="22"/>
          <w:szCs w:val="22"/>
        </w:rPr>
        <w:t>, BF</w:t>
      </w:r>
      <w:r w:rsidR="00616727" w:rsidRPr="00CC608D">
        <w:rPr>
          <w:rFonts w:ascii="Arial" w:hAnsi="Arial" w:cs="Arial"/>
          <w:sz w:val="22"/>
          <w:szCs w:val="22"/>
          <w:vertAlign w:val="subscript"/>
        </w:rPr>
        <w:t>10</w:t>
      </w:r>
      <w:r w:rsidR="00616727" w:rsidRPr="00CC608D">
        <w:rPr>
          <w:rFonts w:ascii="Arial" w:hAnsi="Arial" w:cs="Arial"/>
          <w:sz w:val="22"/>
          <w:szCs w:val="22"/>
        </w:rPr>
        <w:t>=</w:t>
      </w:r>
      <w:r w:rsidR="008F3E68">
        <w:rPr>
          <w:rFonts w:ascii="Arial" w:hAnsi="Arial" w:cs="Arial"/>
          <w:sz w:val="22"/>
          <w:szCs w:val="22"/>
        </w:rPr>
        <w:t>0.08</w:t>
      </w:r>
      <w:r w:rsidR="00616727" w:rsidRPr="00CC608D">
        <w:rPr>
          <w:rFonts w:ascii="Arial" w:hAnsi="Arial" w:cs="Arial"/>
          <w:sz w:val="22"/>
          <w:szCs w:val="22"/>
        </w:rPr>
        <w:t xml:space="preserve"> </w:t>
      </w:r>
      <w:r w:rsidR="00616727">
        <w:rPr>
          <w:rFonts w:ascii="Arial" w:hAnsi="Arial" w:cs="Arial"/>
          <w:sz w:val="22"/>
          <w:szCs w:val="22"/>
        </w:rPr>
        <w:t>x</w:t>
      </w:r>
      <w:r w:rsidR="00616727" w:rsidRPr="00CC608D">
        <w:rPr>
          <w:rFonts w:ascii="Arial" w:hAnsi="Arial" w:cs="Arial"/>
          <w:sz w:val="22"/>
          <w:szCs w:val="22"/>
        </w:rPr>
        <w:t xml:space="preserve"> 10</w:t>
      </w:r>
      <w:r w:rsidR="00616727">
        <w:rPr>
          <w:rFonts w:ascii="Arial" w:hAnsi="Arial" w:cs="Arial"/>
          <w:sz w:val="22"/>
          <w:szCs w:val="22"/>
          <w:vertAlign w:val="superscript"/>
        </w:rPr>
        <w:t>-</w:t>
      </w:r>
      <w:r w:rsidR="008F3E68">
        <w:rPr>
          <w:rFonts w:ascii="Arial" w:hAnsi="Arial" w:cs="Arial"/>
          <w:sz w:val="22"/>
          <w:szCs w:val="22"/>
          <w:vertAlign w:val="superscript"/>
        </w:rPr>
        <w:t>2</w:t>
      </w:r>
      <w:r w:rsidR="00616727" w:rsidRPr="00CC608D">
        <w:rPr>
          <w:rFonts w:ascii="Arial" w:hAnsi="Arial" w:cs="Arial"/>
          <w:sz w:val="22"/>
          <w:szCs w:val="22"/>
        </w:rPr>
        <w:t>)</w:t>
      </w:r>
      <w:r w:rsidR="00616727">
        <w:rPr>
          <w:rFonts w:ascii="Arial" w:hAnsi="Arial" w:cs="Arial"/>
          <w:sz w:val="22"/>
          <w:szCs w:val="22"/>
        </w:rPr>
        <w:t xml:space="preserve">, and the 3-way interaction </w:t>
      </w:r>
      <w:r w:rsidR="00616727" w:rsidRPr="00CC608D">
        <w:rPr>
          <w:rFonts w:ascii="Arial" w:hAnsi="Arial" w:cs="Arial"/>
          <w:sz w:val="22"/>
          <w:szCs w:val="22"/>
        </w:rPr>
        <w:t>(F(</w:t>
      </w:r>
      <w:r w:rsidR="00616727">
        <w:rPr>
          <w:rFonts w:ascii="Arial" w:hAnsi="Arial" w:cs="Arial"/>
          <w:sz w:val="22"/>
          <w:szCs w:val="22"/>
        </w:rPr>
        <w:t>12</w:t>
      </w:r>
      <w:r w:rsidR="00616727" w:rsidRPr="00CC608D">
        <w:rPr>
          <w:rFonts w:ascii="Arial" w:hAnsi="Arial" w:cs="Arial"/>
          <w:sz w:val="22"/>
          <w:szCs w:val="22"/>
        </w:rPr>
        <w:t xml:space="preserve">, </w:t>
      </w:r>
      <w:r w:rsidR="00616727">
        <w:rPr>
          <w:rFonts w:ascii="Arial" w:hAnsi="Arial" w:cs="Arial"/>
          <w:sz w:val="22"/>
          <w:szCs w:val="22"/>
        </w:rPr>
        <w:t>576</w:t>
      </w:r>
      <w:r w:rsidR="00616727" w:rsidRPr="00CC608D">
        <w:rPr>
          <w:rFonts w:ascii="Arial" w:hAnsi="Arial" w:cs="Arial"/>
          <w:sz w:val="22"/>
          <w:szCs w:val="22"/>
        </w:rPr>
        <w:t>)=</w:t>
      </w:r>
      <w:r w:rsidR="00491B41">
        <w:rPr>
          <w:rFonts w:ascii="Arial" w:hAnsi="Arial" w:cs="Arial"/>
          <w:sz w:val="22"/>
          <w:szCs w:val="22"/>
        </w:rPr>
        <w:t>0.71</w:t>
      </w:r>
      <w:r w:rsidR="00616727" w:rsidRPr="00CC608D">
        <w:rPr>
          <w:rFonts w:ascii="Arial" w:hAnsi="Arial" w:cs="Arial"/>
          <w:sz w:val="22"/>
          <w:szCs w:val="22"/>
        </w:rPr>
        <w:t xml:space="preserve">, </w:t>
      </w:r>
      <w:r w:rsidR="00616727" w:rsidRPr="00CC608D">
        <w:rPr>
          <w:rFonts w:ascii="Arial" w:hAnsi="Arial" w:cs="Arial"/>
          <w:color w:val="000000" w:themeColor="text1"/>
          <w:sz w:val="22"/>
          <w:szCs w:val="22"/>
        </w:rPr>
        <w:t>η</w:t>
      </w:r>
      <w:r w:rsidR="00616727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bscript"/>
        </w:rPr>
        <w:t>p</w:t>
      </w:r>
      <w:r w:rsidR="00616727" w:rsidRPr="00CC608D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2</w:t>
      </w:r>
      <w:r w:rsidR="00616727" w:rsidRPr="00CC608D">
        <w:rPr>
          <w:rFonts w:ascii="Arial" w:hAnsi="Arial" w:cs="Arial"/>
          <w:sz w:val="22"/>
          <w:szCs w:val="22"/>
        </w:rPr>
        <w:t>=.</w:t>
      </w:r>
      <w:r w:rsidR="008F0114">
        <w:rPr>
          <w:rFonts w:ascii="Arial" w:hAnsi="Arial" w:cs="Arial"/>
          <w:sz w:val="22"/>
          <w:szCs w:val="22"/>
        </w:rPr>
        <w:t>01</w:t>
      </w:r>
      <w:r w:rsidR="00616727" w:rsidRPr="00CC608D">
        <w:rPr>
          <w:rFonts w:ascii="Arial" w:hAnsi="Arial" w:cs="Arial"/>
          <w:sz w:val="22"/>
          <w:szCs w:val="22"/>
        </w:rPr>
        <w:t>, BF</w:t>
      </w:r>
      <w:r w:rsidR="00616727" w:rsidRPr="00CC608D">
        <w:rPr>
          <w:rFonts w:ascii="Arial" w:hAnsi="Arial" w:cs="Arial"/>
          <w:sz w:val="22"/>
          <w:szCs w:val="22"/>
          <w:vertAlign w:val="subscript"/>
        </w:rPr>
        <w:t>10</w:t>
      </w:r>
      <w:r w:rsidR="00616727" w:rsidRPr="00CC608D">
        <w:rPr>
          <w:rFonts w:ascii="Arial" w:hAnsi="Arial" w:cs="Arial"/>
          <w:sz w:val="22"/>
          <w:szCs w:val="22"/>
        </w:rPr>
        <w:t>=</w:t>
      </w:r>
      <w:r w:rsidR="008F3E68">
        <w:rPr>
          <w:rFonts w:ascii="Arial" w:hAnsi="Arial" w:cs="Arial"/>
          <w:sz w:val="22"/>
          <w:szCs w:val="22"/>
        </w:rPr>
        <w:t>4.35</w:t>
      </w:r>
      <w:r w:rsidR="00616727" w:rsidRPr="00CC608D">
        <w:rPr>
          <w:rFonts w:ascii="Arial" w:hAnsi="Arial" w:cs="Arial"/>
          <w:sz w:val="22"/>
          <w:szCs w:val="22"/>
        </w:rPr>
        <w:t xml:space="preserve"> </w:t>
      </w:r>
      <w:r w:rsidR="00616727">
        <w:rPr>
          <w:rFonts w:ascii="Arial" w:hAnsi="Arial" w:cs="Arial"/>
          <w:sz w:val="22"/>
          <w:szCs w:val="22"/>
        </w:rPr>
        <w:t>x</w:t>
      </w:r>
      <w:r w:rsidR="00616727" w:rsidRPr="00CC608D">
        <w:rPr>
          <w:rFonts w:ascii="Arial" w:hAnsi="Arial" w:cs="Arial"/>
          <w:sz w:val="22"/>
          <w:szCs w:val="22"/>
        </w:rPr>
        <w:t xml:space="preserve"> 10</w:t>
      </w:r>
      <w:r w:rsidR="00616727">
        <w:rPr>
          <w:rFonts w:ascii="Arial" w:hAnsi="Arial" w:cs="Arial"/>
          <w:sz w:val="22"/>
          <w:szCs w:val="22"/>
          <w:vertAlign w:val="superscript"/>
        </w:rPr>
        <w:t>-</w:t>
      </w:r>
      <w:r w:rsidR="008F3E68">
        <w:rPr>
          <w:rFonts w:ascii="Arial" w:hAnsi="Arial" w:cs="Arial"/>
          <w:sz w:val="22"/>
          <w:szCs w:val="22"/>
          <w:vertAlign w:val="superscript"/>
        </w:rPr>
        <w:t>9</w:t>
      </w:r>
      <w:r w:rsidR="00616727" w:rsidRPr="00CC608D">
        <w:rPr>
          <w:rFonts w:ascii="Arial" w:hAnsi="Arial" w:cs="Arial"/>
          <w:sz w:val="22"/>
          <w:szCs w:val="22"/>
        </w:rPr>
        <w:t>)</w:t>
      </w:r>
      <w:r w:rsidRPr="00CC608D">
        <w:rPr>
          <w:rFonts w:ascii="Arial" w:hAnsi="Arial" w:cs="Arial"/>
          <w:sz w:val="22"/>
          <w:szCs w:val="22"/>
        </w:rPr>
        <w:t>. The accuracy data pattern replicated our prior investigations with high accuracy for prioritized positions</w:t>
      </w:r>
      <w:r w:rsidR="008E17DB">
        <w:rPr>
          <w:rFonts w:ascii="Arial" w:hAnsi="Arial" w:cs="Arial"/>
          <w:sz w:val="22"/>
          <w:szCs w:val="22"/>
        </w:rPr>
        <w:t xml:space="preserve"> and the final list </w:t>
      </w:r>
      <w:r w:rsidR="00F267DE">
        <w:rPr>
          <w:rFonts w:ascii="Arial" w:hAnsi="Arial" w:cs="Arial"/>
          <w:sz w:val="22"/>
          <w:szCs w:val="22"/>
        </w:rPr>
        <w:t>item</w:t>
      </w:r>
      <w:r w:rsidR="002517A9">
        <w:rPr>
          <w:rFonts w:ascii="Arial" w:hAnsi="Arial" w:cs="Arial"/>
          <w:sz w:val="22"/>
          <w:szCs w:val="22"/>
        </w:rPr>
        <w:t xml:space="preserve"> </w:t>
      </w:r>
      <w:r w:rsidR="002517A9">
        <w:rPr>
          <w:rFonts w:ascii="Arial" w:hAnsi="Arial" w:cs="Arial"/>
          <w:sz w:val="22"/>
          <w:szCs w:val="22"/>
        </w:rPr>
        <w:fldChar w:fldCharType="begin">
          <w:fldData xml:space="preserve">PEVuZE5vdGU+PENpdGU+PEF1dGhvcj5TYW5kcnk8L0F1dGhvcj48WWVhcj4yMDE0PC9ZZWFyPjxS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</w:fldData>
        </w:fldChar>
      </w:r>
      <w:r w:rsidR="002517A9">
        <w:rPr>
          <w:rFonts w:ascii="Arial" w:hAnsi="Arial" w:cs="Arial"/>
          <w:sz w:val="22"/>
          <w:szCs w:val="22"/>
        </w:rPr>
        <w:instrText xml:space="preserve"> ADDIN EN.CITE </w:instrText>
      </w:r>
      <w:r w:rsidR="002517A9">
        <w:rPr>
          <w:rFonts w:ascii="Arial" w:hAnsi="Arial" w:cs="Arial"/>
          <w:sz w:val="22"/>
          <w:szCs w:val="22"/>
        </w:rPr>
        <w:fldChar w:fldCharType="begin">
          <w:fldData xml:space="preserve">PEVuZE5vdGU+PENpdGU+PEF1dGhvcj5TYW5kcnk8L0F1dGhvcj48WWVhcj4yMDE0PC9ZZWFyPjxS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</w:fldData>
        </w:fldChar>
      </w:r>
      <w:r w:rsidR="002517A9">
        <w:rPr>
          <w:rFonts w:ascii="Arial" w:hAnsi="Arial" w:cs="Arial"/>
          <w:sz w:val="22"/>
          <w:szCs w:val="22"/>
        </w:rPr>
        <w:instrText xml:space="preserve"> ADDIN EN.CITE.DATA </w:instrText>
      </w:r>
      <w:r w:rsidR="002517A9">
        <w:rPr>
          <w:rFonts w:ascii="Arial" w:hAnsi="Arial" w:cs="Arial"/>
          <w:sz w:val="22"/>
          <w:szCs w:val="22"/>
        </w:rPr>
      </w:r>
      <w:r w:rsidR="002517A9">
        <w:rPr>
          <w:rFonts w:ascii="Arial" w:hAnsi="Arial" w:cs="Arial"/>
          <w:sz w:val="22"/>
          <w:szCs w:val="22"/>
        </w:rPr>
        <w:fldChar w:fldCharType="end"/>
      </w:r>
      <w:r w:rsidR="002517A9">
        <w:rPr>
          <w:rFonts w:ascii="Arial" w:hAnsi="Arial" w:cs="Arial"/>
          <w:sz w:val="22"/>
          <w:szCs w:val="22"/>
        </w:rPr>
        <w:fldChar w:fldCharType="separate"/>
      </w:r>
      <w:r w:rsidR="002517A9">
        <w:rPr>
          <w:rFonts w:ascii="Arial" w:hAnsi="Arial" w:cs="Arial"/>
          <w:noProof/>
          <w:sz w:val="22"/>
          <w:szCs w:val="22"/>
        </w:rPr>
        <w:t>(Sandry &amp; Ricker, 2020; Sandry et al., 2014; Sandry et al., 2020)</w:t>
      </w:r>
      <w:r w:rsidR="002517A9">
        <w:rPr>
          <w:rFonts w:ascii="Arial" w:hAnsi="Arial" w:cs="Arial"/>
          <w:sz w:val="22"/>
          <w:szCs w:val="22"/>
        </w:rPr>
        <w:fldChar w:fldCharType="end"/>
      </w:r>
      <w:r w:rsidRPr="00CC608D">
        <w:rPr>
          <w:rFonts w:ascii="Arial" w:hAnsi="Arial" w:cs="Arial"/>
          <w:sz w:val="22"/>
          <w:szCs w:val="22"/>
        </w:rPr>
        <w:t>.</w:t>
      </w:r>
      <w:r w:rsidRPr="0062714B">
        <w:rPr>
          <w:rFonts w:ascii="Arial" w:hAnsi="Arial" w:cs="Arial"/>
          <w:sz w:val="22"/>
          <w:szCs w:val="22"/>
        </w:rPr>
        <w:t xml:space="preserve"> </w:t>
      </w:r>
    </w:p>
    <w:p w14:paraId="3B5B192B" w14:textId="77777777" w:rsidR="00A03293" w:rsidRPr="0062714B" w:rsidRDefault="00A03293" w:rsidP="00A03293">
      <w:pPr>
        <w:spacing w:line="480" w:lineRule="auto"/>
        <w:rPr>
          <w:rFonts w:ascii="Arial" w:hAnsi="Arial" w:cs="Arial"/>
          <w:sz w:val="22"/>
          <w:szCs w:val="22"/>
        </w:rPr>
      </w:pPr>
    </w:p>
    <w:p w14:paraId="0AE98275" w14:textId="77777777" w:rsidR="003355E7" w:rsidRDefault="003355E7"/>
    <w:p w14:paraId="63EB0AC1" w14:textId="77777777" w:rsidR="003355E7" w:rsidRDefault="003355E7"/>
    <w:p w14:paraId="2825558B" w14:textId="77777777" w:rsidR="002517A9" w:rsidRPr="002517A9" w:rsidRDefault="003355E7" w:rsidP="002517A9">
      <w:pPr>
        <w:pStyle w:val="EndNoteBibliographyTitle"/>
        <w:rPr>
          <w:b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2517A9" w:rsidRPr="002517A9">
        <w:rPr>
          <w:b/>
        </w:rPr>
        <w:t>References</w:t>
      </w:r>
    </w:p>
    <w:p w14:paraId="71D99A59" w14:textId="77777777" w:rsidR="002517A9" w:rsidRPr="002517A9" w:rsidRDefault="002517A9" w:rsidP="002517A9">
      <w:pPr>
        <w:pStyle w:val="EndNoteBibliographyTitle"/>
        <w:rPr>
          <w:b/>
        </w:rPr>
      </w:pPr>
    </w:p>
    <w:p w14:paraId="1C6B7B9C" w14:textId="632B16CB" w:rsidR="002517A9" w:rsidRPr="002517A9" w:rsidRDefault="002517A9" w:rsidP="002517A9">
      <w:pPr>
        <w:pStyle w:val="EndNoteBibliography"/>
        <w:ind w:left="720" w:hanging="720"/>
      </w:pPr>
      <w:r w:rsidRPr="002517A9">
        <w:t xml:space="preserve">Morey, R., &amp; Rouder, J. (2024). Bayes Factor: Computation of Bayes factors for simple designs (Version 0.9.12-4.7)[Computer program]. ]. Retrieved from </w:t>
      </w:r>
      <w:hyperlink r:id="rId4" w:history="1">
        <w:r w:rsidRPr="002517A9">
          <w:rPr>
            <w:rStyle w:val="Hyperlink"/>
          </w:rPr>
          <w:t>http://CRAN.R-project.org/package=BayesFactor</w:t>
        </w:r>
      </w:hyperlink>
      <w:r w:rsidRPr="002517A9">
        <w:t>. In.</w:t>
      </w:r>
    </w:p>
    <w:p w14:paraId="0A7FA06A" w14:textId="77777777" w:rsidR="002517A9" w:rsidRPr="002517A9" w:rsidRDefault="002517A9" w:rsidP="002517A9">
      <w:pPr>
        <w:pStyle w:val="EndNoteBibliography"/>
        <w:ind w:left="720" w:hanging="720"/>
      </w:pPr>
      <w:r w:rsidRPr="002517A9">
        <w:t xml:space="preserve">Rouder, J. N., Morey, R. D., Speckman, P. L., &amp; Province, J. M. (2012). Default Bayes factors for ANOVA designs. </w:t>
      </w:r>
      <w:r w:rsidRPr="002517A9">
        <w:rPr>
          <w:i/>
        </w:rPr>
        <w:t>Journal of Mathematical Psychology</w:t>
      </w:r>
      <w:r w:rsidRPr="002517A9">
        <w:t>,</w:t>
      </w:r>
      <w:r w:rsidRPr="002517A9">
        <w:rPr>
          <w:i/>
        </w:rPr>
        <w:t xml:space="preserve"> 56</w:t>
      </w:r>
      <w:r w:rsidRPr="002517A9">
        <w:t xml:space="preserve">(5), 356-374. </w:t>
      </w:r>
    </w:p>
    <w:p w14:paraId="54010622" w14:textId="0E198FDE" w:rsidR="002517A9" w:rsidRPr="002517A9" w:rsidRDefault="002517A9" w:rsidP="002517A9">
      <w:pPr>
        <w:pStyle w:val="EndNoteBibliography"/>
        <w:ind w:left="720" w:hanging="720"/>
      </w:pPr>
      <w:r w:rsidRPr="002517A9">
        <w:t xml:space="preserve">Sandry, J., &amp; Ricker, T. J. (2020). Prioritization within visual working memory reflects a flexible focus of attention. </w:t>
      </w:r>
      <w:r w:rsidRPr="002517A9">
        <w:rPr>
          <w:i/>
        </w:rPr>
        <w:t>Attention, Perception, &amp; Psychophysics</w:t>
      </w:r>
      <w:r w:rsidRPr="002517A9">
        <w:t xml:space="preserve">. </w:t>
      </w:r>
      <w:hyperlink r:id="rId5" w:history="1">
        <w:r w:rsidRPr="002517A9">
          <w:rPr>
            <w:rStyle w:val="Hyperlink"/>
          </w:rPr>
          <w:t>https://doi.org/10.3758/s13414-020-02049-4</w:t>
        </w:r>
      </w:hyperlink>
      <w:r w:rsidRPr="002517A9">
        <w:t xml:space="preserve"> </w:t>
      </w:r>
    </w:p>
    <w:p w14:paraId="76280743" w14:textId="7F7EC54F" w:rsidR="002517A9" w:rsidRPr="002517A9" w:rsidRDefault="002517A9" w:rsidP="002517A9">
      <w:pPr>
        <w:pStyle w:val="EndNoteBibliography"/>
        <w:ind w:left="720" w:hanging="720"/>
      </w:pPr>
      <w:r w:rsidRPr="002517A9">
        <w:t xml:space="preserve">Sandry, J., Schwark, J. D., &amp; MacDonald, J. (2014). Flexibility within working memory and the focus of attention for sequential verbal information does not depend on active </w:t>
      </w:r>
      <w:r w:rsidRPr="002517A9">
        <w:lastRenderedPageBreak/>
        <w:t xml:space="preserve">maintenance. </w:t>
      </w:r>
      <w:r w:rsidRPr="002517A9">
        <w:rPr>
          <w:i/>
        </w:rPr>
        <w:t>Memory &amp; Cognition</w:t>
      </w:r>
      <w:r w:rsidRPr="002517A9">
        <w:t>,</w:t>
      </w:r>
      <w:r w:rsidRPr="002517A9">
        <w:rPr>
          <w:i/>
        </w:rPr>
        <w:t xml:space="preserve"> 42</w:t>
      </w:r>
      <w:r w:rsidRPr="002517A9">
        <w:t xml:space="preserve">, 1130-1142. </w:t>
      </w:r>
      <w:hyperlink r:id="rId6" w:history="1">
        <w:r w:rsidRPr="002517A9">
          <w:rPr>
            <w:rStyle w:val="Hyperlink"/>
          </w:rPr>
          <w:t>https://doi.org/10.3758/s13421-014-0422-1</w:t>
        </w:r>
      </w:hyperlink>
      <w:r w:rsidRPr="002517A9">
        <w:t xml:space="preserve"> </w:t>
      </w:r>
    </w:p>
    <w:p w14:paraId="0A64034D" w14:textId="20AB05B3" w:rsidR="002517A9" w:rsidRPr="002517A9" w:rsidRDefault="002517A9" w:rsidP="002517A9">
      <w:pPr>
        <w:pStyle w:val="EndNoteBibliography"/>
        <w:ind w:left="720" w:hanging="720"/>
      </w:pPr>
      <w:r w:rsidRPr="002517A9">
        <w:t xml:space="preserve">Sandry, J., Zuppichini, M. D., &amp; Ricker, T. J. (2020). Attentional flexibility and prioritization improves long-term memory. </w:t>
      </w:r>
      <w:r w:rsidRPr="002517A9">
        <w:rPr>
          <w:i/>
        </w:rPr>
        <w:t>Acta Psychologica</w:t>
      </w:r>
      <w:r w:rsidRPr="002517A9">
        <w:t>,</w:t>
      </w:r>
      <w:r w:rsidRPr="002517A9">
        <w:rPr>
          <w:i/>
        </w:rPr>
        <w:t xml:space="preserve"> 208</w:t>
      </w:r>
      <w:r w:rsidRPr="002517A9">
        <w:t xml:space="preserve">, 103104. </w:t>
      </w:r>
      <w:hyperlink r:id="rId7" w:history="1">
        <w:r w:rsidRPr="002517A9">
          <w:rPr>
            <w:rStyle w:val="Hyperlink"/>
          </w:rPr>
          <w:t>https://doi.org/https://doi.org/10.1016/j.actpsy.2020.103104</w:t>
        </w:r>
      </w:hyperlink>
      <w:r w:rsidRPr="002517A9">
        <w:t xml:space="preserve"> </w:t>
      </w:r>
    </w:p>
    <w:p w14:paraId="642914E5" w14:textId="65871601" w:rsidR="002C1CB6" w:rsidRDefault="003355E7">
      <w:r>
        <w:fldChar w:fldCharType="end"/>
      </w:r>
    </w:p>
    <w:sectPr w:rsidR="002C1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Aptos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a9f0z21s5vxpeef25pswze9dpd0w90xree&quot;&gt;My EndNote Library-Converted&lt;record-ids&gt;&lt;item&gt;1265&lt;/item&gt;&lt;item&gt;1291&lt;/item&gt;&lt;item&gt;1781&lt;/item&gt;&lt;item&gt;2261&lt;/item&gt;&lt;item&gt;2267&lt;/item&gt;&lt;/record-ids&gt;&lt;/item&gt;&lt;/Libraries&gt;"/>
  </w:docVars>
  <w:rsids>
    <w:rsidRoot w:val="002002DE"/>
    <w:rsid w:val="00053F4D"/>
    <w:rsid w:val="000620BB"/>
    <w:rsid w:val="00086F4F"/>
    <w:rsid w:val="000C6B0B"/>
    <w:rsid w:val="00154192"/>
    <w:rsid w:val="001F1AB4"/>
    <w:rsid w:val="002002DE"/>
    <w:rsid w:val="0021762D"/>
    <w:rsid w:val="00237213"/>
    <w:rsid w:val="002517A9"/>
    <w:rsid w:val="00286452"/>
    <w:rsid w:val="002C1CB6"/>
    <w:rsid w:val="003355E7"/>
    <w:rsid w:val="00344A6B"/>
    <w:rsid w:val="003B53E6"/>
    <w:rsid w:val="004646ED"/>
    <w:rsid w:val="00465C43"/>
    <w:rsid w:val="00491B41"/>
    <w:rsid w:val="004A7468"/>
    <w:rsid w:val="004B4B15"/>
    <w:rsid w:val="00537310"/>
    <w:rsid w:val="00577493"/>
    <w:rsid w:val="0058035E"/>
    <w:rsid w:val="005846F7"/>
    <w:rsid w:val="005A064B"/>
    <w:rsid w:val="005B04AE"/>
    <w:rsid w:val="005E4F54"/>
    <w:rsid w:val="00610676"/>
    <w:rsid w:val="00610C10"/>
    <w:rsid w:val="00616727"/>
    <w:rsid w:val="00627B65"/>
    <w:rsid w:val="00655149"/>
    <w:rsid w:val="0065596B"/>
    <w:rsid w:val="006571C5"/>
    <w:rsid w:val="006809DE"/>
    <w:rsid w:val="006E1DC2"/>
    <w:rsid w:val="007152DE"/>
    <w:rsid w:val="007733A3"/>
    <w:rsid w:val="00783FF0"/>
    <w:rsid w:val="007B2055"/>
    <w:rsid w:val="00806F31"/>
    <w:rsid w:val="00857BA7"/>
    <w:rsid w:val="00864D3B"/>
    <w:rsid w:val="008777E2"/>
    <w:rsid w:val="00890447"/>
    <w:rsid w:val="008E17DB"/>
    <w:rsid w:val="008F0114"/>
    <w:rsid w:val="008F3E68"/>
    <w:rsid w:val="008F49D3"/>
    <w:rsid w:val="0090050C"/>
    <w:rsid w:val="00926748"/>
    <w:rsid w:val="00961734"/>
    <w:rsid w:val="00984165"/>
    <w:rsid w:val="009D1864"/>
    <w:rsid w:val="00A03293"/>
    <w:rsid w:val="00A21BFB"/>
    <w:rsid w:val="00A33D82"/>
    <w:rsid w:val="00A5745C"/>
    <w:rsid w:val="00A76BAB"/>
    <w:rsid w:val="00A91C26"/>
    <w:rsid w:val="00AE1478"/>
    <w:rsid w:val="00B035C4"/>
    <w:rsid w:val="00B37263"/>
    <w:rsid w:val="00B45376"/>
    <w:rsid w:val="00C34D1F"/>
    <w:rsid w:val="00C454C3"/>
    <w:rsid w:val="00CA7AD8"/>
    <w:rsid w:val="00D66E01"/>
    <w:rsid w:val="00DA5739"/>
    <w:rsid w:val="00E4679F"/>
    <w:rsid w:val="00E52940"/>
    <w:rsid w:val="00ED44A7"/>
    <w:rsid w:val="00F267DE"/>
    <w:rsid w:val="00FE5250"/>
    <w:rsid w:val="00FE6483"/>
    <w:rsid w:val="00FF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8DC51"/>
  <w15:chartTrackingRefBased/>
  <w15:docId w15:val="{E81726EE-1EA1-486A-A96A-9C402195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96B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2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2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2D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2D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2D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2DE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2DE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2DE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2DE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2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2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2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2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2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2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2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0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2D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0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2D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02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2DE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02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2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2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596B"/>
    <w:rPr>
      <w:color w:val="467886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A03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3293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329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E1DC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478"/>
    <w:pPr>
      <w:spacing w:after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147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3355E7"/>
    <w:pPr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55E7"/>
    <w:rPr>
      <w:rFonts w:ascii="Aptos" w:hAnsi="Aptos"/>
      <w:noProof/>
      <w:kern w:val="0"/>
      <w:sz w:val="24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355E7"/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355E7"/>
    <w:rPr>
      <w:rFonts w:ascii="Aptos" w:hAnsi="Aptos"/>
      <w:noProof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35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https://doi.org/10.1016/j.actpsy.2020.1031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758/s13421-014-0422-1" TargetMode="External"/><Relationship Id="rId5" Type="http://schemas.openxmlformats.org/officeDocument/2006/relationships/hyperlink" Target="https://doi.org/10.3758/s13414-020-02049-4" TargetMode="External"/><Relationship Id="rId4" Type="http://schemas.openxmlformats.org/officeDocument/2006/relationships/hyperlink" Target="http://CRAN.R-project.org/package=BayesFacto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Ricker, Timothy</dc:creator>
  <cp:keywords/>
  <dc:description/>
  <cp:lastModifiedBy>Ricker, Timothy</cp:lastModifiedBy>
  <cp:revision>4</cp:revision>
  <dcterms:created xsi:type="dcterms:W3CDTF">2025-03-18T15:25:00Z</dcterms:created>
  <dcterms:modified xsi:type="dcterms:W3CDTF">2025-03-18T17:00:00Z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b311d3-aea9-4488-bc88-99739ecc7603_Enabled">
    <vt:lpwstr>true</vt:lpwstr>
  </property>
  <property fmtid="{D5CDD505-2E9C-101B-9397-08002B2CF9AE}" pid="3" name="MSIP_Label_8cb311d3-aea9-4488-bc88-99739ecc7603_SetDate">
    <vt:lpwstr>2025-02-27T20:55:50Z</vt:lpwstr>
  </property>
  <property fmtid="{D5CDD505-2E9C-101B-9397-08002B2CF9AE}" pid="4" name="MSIP_Label_8cb311d3-aea9-4488-bc88-99739ecc7603_Method">
    <vt:lpwstr>Standard</vt:lpwstr>
  </property>
  <property fmtid="{D5CDD505-2E9C-101B-9397-08002B2CF9AE}" pid="5" name="MSIP_Label_8cb311d3-aea9-4488-bc88-99739ecc7603_Name">
    <vt:lpwstr>Internal - University</vt:lpwstr>
  </property>
  <property fmtid="{D5CDD505-2E9C-101B-9397-08002B2CF9AE}" pid="6" name="MSIP_Label_8cb311d3-aea9-4488-bc88-99739ecc7603_SiteId">
    <vt:lpwstr>9c36a7d0-bf7b-4991-9b78-be91a52f0226</vt:lpwstr>
  </property>
  <property fmtid="{D5CDD505-2E9C-101B-9397-08002B2CF9AE}" pid="7" name="MSIP_Label_8cb311d3-aea9-4488-bc88-99739ecc7603_ActionId">
    <vt:lpwstr>3ab9268d-4061-46a4-8ce2-dd64d8e51ff8</vt:lpwstr>
  </property>
  <property fmtid="{D5CDD505-2E9C-101B-9397-08002B2CF9AE}" pid="8" name="MSIP_Label_8cb311d3-aea9-4488-bc88-99739ecc7603_ContentBits">
    <vt:lpwstr>0</vt:lpwstr>
  </property>
  <property fmtid="{D5CDD505-2E9C-101B-9397-08002B2CF9AE}" pid="9" name="MSIP_Label_8cb311d3-aea9-4488-bc88-99739ecc7603_Tag">
    <vt:lpwstr>10, 3, 0, 1</vt:lpwstr>
  </property>
</Properties>
</file>