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6D9728" w14:textId="28E6B3A5" w:rsidR="00673AA4" w:rsidRPr="000636E9" w:rsidRDefault="00673AA4" w:rsidP="000636E9">
      <w:pPr>
        <w:spacing w:line="480" w:lineRule="auto"/>
        <w:rPr>
          <w:rFonts w:ascii="Times New Roman" w:hAnsi="Times New Roman" w:cs="Times New Roman"/>
          <w:b/>
          <w:sz w:val="28"/>
        </w:rPr>
      </w:pPr>
      <w:bookmarkStart w:id="0" w:name="_GoBack"/>
      <w:bookmarkEnd w:id="0"/>
      <w:r w:rsidRPr="000636E9">
        <w:rPr>
          <w:rFonts w:ascii="Times New Roman" w:hAnsi="Times New Roman" w:cs="Times New Roman"/>
          <w:b/>
          <w:sz w:val="28"/>
        </w:rPr>
        <w:t>Supplementa</w:t>
      </w:r>
      <w:r w:rsidR="00D329FD" w:rsidRPr="000636E9">
        <w:rPr>
          <w:rFonts w:ascii="Times New Roman" w:hAnsi="Times New Roman" w:cs="Times New Roman"/>
          <w:b/>
          <w:sz w:val="28"/>
        </w:rPr>
        <w:t>l</w:t>
      </w:r>
      <w:r w:rsidRPr="000636E9">
        <w:rPr>
          <w:rFonts w:ascii="Times New Roman" w:hAnsi="Times New Roman" w:cs="Times New Roman"/>
          <w:b/>
          <w:sz w:val="28"/>
        </w:rPr>
        <w:t xml:space="preserve"> </w:t>
      </w:r>
      <w:r w:rsidR="00D329FD" w:rsidRPr="000636E9">
        <w:rPr>
          <w:rFonts w:ascii="Times New Roman" w:hAnsi="Times New Roman" w:cs="Times New Roman"/>
          <w:b/>
          <w:sz w:val="28"/>
        </w:rPr>
        <w:t>Files</w:t>
      </w:r>
    </w:p>
    <w:p w14:paraId="104C91E1" w14:textId="3F9F6FF7" w:rsidR="00F42543" w:rsidRPr="00853448" w:rsidRDefault="00625519" w:rsidP="000636E9">
      <w:pPr>
        <w:spacing w:line="480" w:lineRule="auto"/>
        <w:rPr>
          <w:rFonts w:ascii="Times New Roman" w:hAnsi="Times New Roman" w:cs="Times New Roman"/>
          <w:sz w:val="24"/>
          <w:szCs w:val="24"/>
        </w:rPr>
      </w:pPr>
      <w:r w:rsidRPr="00853448">
        <w:rPr>
          <w:rFonts w:ascii="Times New Roman" w:hAnsi="Times New Roman" w:cs="Times New Roman"/>
          <w:sz w:val="24"/>
          <w:szCs w:val="24"/>
        </w:rPr>
        <w:t xml:space="preserve">For each neurotypical participant in </w:t>
      </w:r>
      <w:r w:rsidR="00D1273D" w:rsidRPr="00853448">
        <w:rPr>
          <w:rFonts w:ascii="Times New Roman" w:hAnsi="Times New Roman" w:cs="Times New Roman"/>
          <w:sz w:val="24"/>
          <w:szCs w:val="24"/>
        </w:rPr>
        <w:t>Studies</w:t>
      </w:r>
      <w:r w:rsidRPr="00853448">
        <w:rPr>
          <w:rFonts w:ascii="Times New Roman" w:hAnsi="Times New Roman" w:cs="Times New Roman"/>
          <w:sz w:val="24"/>
          <w:szCs w:val="24"/>
        </w:rPr>
        <w:t xml:space="preserve"> 1</w:t>
      </w:r>
      <w:r w:rsidR="00ED487F">
        <w:rPr>
          <w:rFonts w:ascii="Times New Roman" w:hAnsi="Times New Roman" w:cs="Times New Roman"/>
          <w:sz w:val="24"/>
          <w:szCs w:val="24"/>
        </w:rPr>
        <w:t>–</w:t>
      </w:r>
      <w:r w:rsidRPr="00853448">
        <w:rPr>
          <w:rFonts w:ascii="Times New Roman" w:hAnsi="Times New Roman" w:cs="Times New Roman"/>
          <w:sz w:val="24"/>
          <w:szCs w:val="24"/>
        </w:rPr>
        <w:t>5 (</w:t>
      </w:r>
      <w:r w:rsidR="00D1273D" w:rsidRPr="00853448">
        <w:rPr>
          <w:rFonts w:ascii="Times New Roman" w:hAnsi="Times New Roman" w:cs="Times New Roman"/>
          <w:sz w:val="24"/>
          <w:szCs w:val="24"/>
        </w:rPr>
        <w:t xml:space="preserve">Studies </w:t>
      </w:r>
      <w:r w:rsidRPr="00853448">
        <w:rPr>
          <w:rFonts w:ascii="Times New Roman" w:hAnsi="Times New Roman" w:cs="Times New Roman"/>
          <w:sz w:val="24"/>
          <w:szCs w:val="24"/>
        </w:rPr>
        <w:t>1</w:t>
      </w:r>
      <w:r w:rsidR="00ED487F">
        <w:rPr>
          <w:rFonts w:ascii="Times New Roman" w:hAnsi="Times New Roman" w:cs="Times New Roman"/>
          <w:sz w:val="24"/>
          <w:szCs w:val="24"/>
        </w:rPr>
        <w:t>–</w:t>
      </w:r>
      <w:r w:rsidRPr="00853448">
        <w:rPr>
          <w:rFonts w:ascii="Times New Roman" w:hAnsi="Times New Roman" w:cs="Times New Roman"/>
          <w:sz w:val="24"/>
          <w:szCs w:val="24"/>
        </w:rPr>
        <w:t xml:space="preserve">3: all participants, </w:t>
      </w:r>
      <w:r w:rsidR="00D1273D" w:rsidRPr="00853448">
        <w:rPr>
          <w:rFonts w:ascii="Times New Roman" w:hAnsi="Times New Roman" w:cs="Times New Roman"/>
          <w:sz w:val="24"/>
          <w:szCs w:val="24"/>
        </w:rPr>
        <w:t xml:space="preserve">Studies </w:t>
      </w:r>
      <w:r w:rsidRPr="00853448">
        <w:rPr>
          <w:rFonts w:ascii="Times New Roman" w:hAnsi="Times New Roman" w:cs="Times New Roman"/>
          <w:sz w:val="24"/>
          <w:szCs w:val="24"/>
        </w:rPr>
        <w:t>4 and 5: neurotypical controls), accuracy on match (‘same’) and mismatch (‘different’) trials w</w:t>
      </w:r>
      <w:r w:rsidR="00DC5B9C">
        <w:rPr>
          <w:rFonts w:ascii="Times New Roman" w:hAnsi="Times New Roman" w:cs="Times New Roman"/>
          <w:sz w:val="24"/>
          <w:szCs w:val="24"/>
        </w:rPr>
        <w:t>ere</w:t>
      </w:r>
      <w:r w:rsidRPr="00853448">
        <w:rPr>
          <w:rFonts w:ascii="Times New Roman" w:hAnsi="Times New Roman" w:cs="Times New Roman"/>
          <w:sz w:val="24"/>
          <w:szCs w:val="24"/>
        </w:rPr>
        <w:t xml:space="preserve"> </w:t>
      </w:r>
      <w:r w:rsidR="00C41E92" w:rsidRPr="00853448">
        <w:rPr>
          <w:rFonts w:ascii="Times New Roman" w:hAnsi="Times New Roman" w:cs="Times New Roman"/>
          <w:sz w:val="24"/>
          <w:szCs w:val="24"/>
        </w:rPr>
        <w:t xml:space="preserve">separately </w:t>
      </w:r>
      <w:r w:rsidRPr="00853448">
        <w:rPr>
          <w:rFonts w:ascii="Times New Roman" w:hAnsi="Times New Roman" w:cs="Times New Roman"/>
          <w:sz w:val="24"/>
          <w:szCs w:val="24"/>
        </w:rPr>
        <w:t xml:space="preserve">calculated. </w:t>
      </w:r>
      <w:r w:rsidR="000919B3" w:rsidRPr="00853448">
        <w:rPr>
          <w:rFonts w:ascii="Times New Roman" w:hAnsi="Times New Roman" w:cs="Times New Roman"/>
          <w:sz w:val="24"/>
          <w:szCs w:val="24"/>
        </w:rPr>
        <w:t>Data</w:t>
      </w:r>
      <w:r w:rsidRPr="00853448">
        <w:rPr>
          <w:rFonts w:ascii="Times New Roman" w:hAnsi="Times New Roman" w:cs="Times New Roman"/>
          <w:sz w:val="24"/>
          <w:szCs w:val="24"/>
        </w:rPr>
        <w:t xml:space="preserve"> are reported </w:t>
      </w:r>
      <w:r w:rsidR="000919B3" w:rsidRPr="00853448">
        <w:rPr>
          <w:rFonts w:ascii="Times New Roman" w:hAnsi="Times New Roman" w:cs="Times New Roman"/>
          <w:sz w:val="24"/>
          <w:szCs w:val="24"/>
        </w:rPr>
        <w:t xml:space="preserve">here </w:t>
      </w:r>
      <w:r w:rsidRPr="00853448">
        <w:rPr>
          <w:rFonts w:ascii="Times New Roman" w:hAnsi="Times New Roman" w:cs="Times New Roman"/>
          <w:sz w:val="24"/>
          <w:szCs w:val="24"/>
        </w:rPr>
        <w:t xml:space="preserve">across </w:t>
      </w:r>
      <w:r w:rsidR="00A10D1E" w:rsidRPr="00853448">
        <w:rPr>
          <w:rFonts w:ascii="Times New Roman" w:hAnsi="Times New Roman" w:cs="Times New Roman"/>
          <w:sz w:val="24"/>
          <w:szCs w:val="24"/>
        </w:rPr>
        <w:t xml:space="preserve">all </w:t>
      </w:r>
      <w:r w:rsidRPr="00853448">
        <w:rPr>
          <w:rFonts w:ascii="Times New Roman" w:hAnsi="Times New Roman" w:cs="Times New Roman"/>
          <w:sz w:val="24"/>
          <w:szCs w:val="24"/>
        </w:rPr>
        <w:t>experiment</w:t>
      </w:r>
      <w:r w:rsidR="000919B3" w:rsidRPr="00853448">
        <w:rPr>
          <w:rFonts w:ascii="Times New Roman" w:hAnsi="Times New Roman" w:cs="Times New Roman"/>
          <w:sz w:val="24"/>
          <w:szCs w:val="24"/>
        </w:rPr>
        <w:t>s</w:t>
      </w:r>
      <w:r w:rsidRPr="00853448">
        <w:rPr>
          <w:rFonts w:ascii="Times New Roman" w:hAnsi="Times New Roman" w:cs="Times New Roman"/>
          <w:sz w:val="24"/>
          <w:szCs w:val="24"/>
        </w:rPr>
        <w:t xml:space="preserve">. </w:t>
      </w:r>
      <w:r w:rsidR="006134DF" w:rsidRPr="00853448">
        <w:rPr>
          <w:rFonts w:ascii="Times New Roman" w:hAnsi="Times New Roman" w:cs="Times New Roman"/>
          <w:sz w:val="24"/>
          <w:szCs w:val="24"/>
        </w:rPr>
        <w:t>Correlations</w:t>
      </w:r>
      <w:r w:rsidR="000919B3" w:rsidRPr="00853448">
        <w:rPr>
          <w:rFonts w:ascii="Times New Roman" w:hAnsi="Times New Roman" w:cs="Times New Roman"/>
          <w:sz w:val="24"/>
          <w:szCs w:val="24"/>
        </w:rPr>
        <w:t xml:space="preserve"> between accuracy on match and mismatch trials, and </w:t>
      </w:r>
      <w:r w:rsidRPr="00853448">
        <w:rPr>
          <w:rFonts w:ascii="Times New Roman" w:hAnsi="Times New Roman" w:cs="Times New Roman"/>
          <w:sz w:val="24"/>
          <w:szCs w:val="24"/>
        </w:rPr>
        <w:t>between those two measures and other tests of face memory and perception</w:t>
      </w:r>
      <w:r w:rsidR="00DC5B9C">
        <w:rPr>
          <w:rFonts w:ascii="Times New Roman" w:hAnsi="Times New Roman" w:cs="Times New Roman"/>
          <w:sz w:val="24"/>
          <w:szCs w:val="24"/>
        </w:rPr>
        <w:t>,</w:t>
      </w:r>
      <w:r w:rsidRPr="00853448">
        <w:rPr>
          <w:rFonts w:ascii="Times New Roman" w:hAnsi="Times New Roman" w:cs="Times New Roman"/>
          <w:sz w:val="24"/>
          <w:szCs w:val="24"/>
        </w:rPr>
        <w:t xml:space="preserve"> are also included. Note that the GFMT was not included in </w:t>
      </w:r>
      <w:r w:rsidR="007A7A8A" w:rsidRPr="00853448">
        <w:rPr>
          <w:rFonts w:ascii="Times New Roman" w:hAnsi="Times New Roman" w:cs="Times New Roman"/>
          <w:sz w:val="24"/>
          <w:szCs w:val="24"/>
        </w:rPr>
        <w:t>Studies</w:t>
      </w:r>
      <w:r w:rsidRPr="00853448">
        <w:rPr>
          <w:rFonts w:ascii="Times New Roman" w:hAnsi="Times New Roman" w:cs="Times New Roman"/>
          <w:sz w:val="24"/>
          <w:szCs w:val="24"/>
        </w:rPr>
        <w:t xml:space="preserve"> 1 and 2, so </w:t>
      </w:r>
      <w:r w:rsidR="00497260" w:rsidRPr="00853448">
        <w:rPr>
          <w:rFonts w:ascii="Times New Roman" w:hAnsi="Times New Roman" w:cs="Times New Roman"/>
          <w:sz w:val="24"/>
          <w:szCs w:val="24"/>
        </w:rPr>
        <w:t xml:space="preserve">the correlation </w:t>
      </w:r>
      <w:r w:rsidR="003D03DA" w:rsidRPr="00853448">
        <w:rPr>
          <w:rFonts w:ascii="Times New Roman" w:hAnsi="Times New Roman" w:cs="Times New Roman"/>
          <w:sz w:val="24"/>
          <w:szCs w:val="24"/>
        </w:rPr>
        <w:t xml:space="preserve">between </w:t>
      </w:r>
      <w:r w:rsidR="00497260" w:rsidRPr="00853448">
        <w:rPr>
          <w:rFonts w:ascii="Times New Roman" w:hAnsi="Times New Roman" w:cs="Times New Roman"/>
          <w:sz w:val="24"/>
          <w:szCs w:val="24"/>
        </w:rPr>
        <w:t>performance on the GFMT</w:t>
      </w:r>
      <w:r w:rsidR="003D03DA" w:rsidRPr="00853448">
        <w:rPr>
          <w:rFonts w:ascii="Times New Roman" w:hAnsi="Times New Roman" w:cs="Times New Roman"/>
          <w:sz w:val="24"/>
          <w:szCs w:val="24"/>
        </w:rPr>
        <w:t xml:space="preserve"> and other measures include</w:t>
      </w:r>
      <w:r w:rsidR="003E6475" w:rsidRPr="00853448">
        <w:rPr>
          <w:rFonts w:ascii="Times New Roman" w:hAnsi="Times New Roman" w:cs="Times New Roman"/>
          <w:sz w:val="24"/>
          <w:szCs w:val="24"/>
        </w:rPr>
        <w:t>s</w:t>
      </w:r>
      <w:r w:rsidR="00497260" w:rsidRPr="00853448">
        <w:rPr>
          <w:rFonts w:ascii="Times New Roman" w:hAnsi="Times New Roman" w:cs="Times New Roman"/>
          <w:sz w:val="24"/>
          <w:szCs w:val="24"/>
        </w:rPr>
        <w:t xml:space="preserve"> fewer participants (see Ns</w:t>
      </w:r>
      <w:r w:rsidR="007D525F" w:rsidRPr="00853448">
        <w:rPr>
          <w:rFonts w:ascii="Times New Roman" w:hAnsi="Times New Roman" w:cs="Times New Roman"/>
          <w:sz w:val="24"/>
          <w:szCs w:val="24"/>
        </w:rPr>
        <w:t xml:space="preserve"> in Table 1S</w:t>
      </w:r>
      <w:r w:rsidR="00497260" w:rsidRPr="00853448">
        <w:rPr>
          <w:rFonts w:ascii="Times New Roman" w:hAnsi="Times New Roman" w:cs="Times New Roman"/>
          <w:sz w:val="24"/>
          <w:szCs w:val="24"/>
        </w:rPr>
        <w:t xml:space="preserve">). </w:t>
      </w:r>
    </w:p>
    <w:p w14:paraId="64852EFE" w14:textId="5E68749D" w:rsidR="00497260" w:rsidRPr="00853448" w:rsidRDefault="00F42543" w:rsidP="000636E9">
      <w:pPr>
        <w:spacing w:line="480" w:lineRule="auto"/>
        <w:rPr>
          <w:rFonts w:ascii="Times New Roman" w:hAnsi="Times New Roman" w:cs="Times New Roman"/>
          <w:sz w:val="24"/>
          <w:szCs w:val="24"/>
        </w:rPr>
      </w:pPr>
      <w:r w:rsidRPr="00853448">
        <w:rPr>
          <w:rFonts w:ascii="Times New Roman" w:hAnsi="Times New Roman" w:cs="Times New Roman"/>
          <w:sz w:val="24"/>
          <w:szCs w:val="24"/>
        </w:rPr>
        <w:t xml:space="preserve">For both types of trials, performance varied </w:t>
      </w:r>
      <w:r w:rsidR="003E6475" w:rsidRPr="00853448">
        <w:rPr>
          <w:rFonts w:ascii="Times New Roman" w:hAnsi="Times New Roman" w:cs="Times New Roman"/>
          <w:sz w:val="24"/>
          <w:szCs w:val="24"/>
        </w:rPr>
        <w:t xml:space="preserve">greatly </w:t>
      </w:r>
      <w:r w:rsidRPr="00853448">
        <w:rPr>
          <w:rFonts w:ascii="Times New Roman" w:hAnsi="Times New Roman" w:cs="Times New Roman"/>
          <w:sz w:val="24"/>
          <w:szCs w:val="24"/>
        </w:rPr>
        <w:t>(match: 31</w:t>
      </w:r>
      <w:r w:rsidR="00ED487F">
        <w:rPr>
          <w:rFonts w:ascii="Times New Roman" w:hAnsi="Times New Roman" w:cs="Times New Roman"/>
          <w:sz w:val="24"/>
          <w:szCs w:val="24"/>
        </w:rPr>
        <w:t>–</w:t>
      </w:r>
      <w:r w:rsidRPr="00853448">
        <w:rPr>
          <w:rFonts w:ascii="Times New Roman" w:hAnsi="Times New Roman" w:cs="Times New Roman"/>
          <w:sz w:val="24"/>
          <w:szCs w:val="24"/>
        </w:rPr>
        <w:t>98%; mismatch: 23</w:t>
      </w:r>
      <w:r w:rsidR="00ED487F">
        <w:rPr>
          <w:rFonts w:ascii="Times New Roman" w:hAnsi="Times New Roman" w:cs="Times New Roman"/>
          <w:sz w:val="24"/>
          <w:szCs w:val="24"/>
        </w:rPr>
        <w:t>–</w:t>
      </w:r>
      <w:r w:rsidRPr="00853448">
        <w:rPr>
          <w:rFonts w:ascii="Times New Roman" w:hAnsi="Times New Roman" w:cs="Times New Roman"/>
          <w:sz w:val="24"/>
          <w:szCs w:val="24"/>
        </w:rPr>
        <w:t>97%)</w:t>
      </w:r>
      <w:r w:rsidR="00D77E5F" w:rsidRPr="00853448">
        <w:rPr>
          <w:rFonts w:ascii="Times New Roman" w:hAnsi="Times New Roman" w:cs="Times New Roman"/>
          <w:sz w:val="24"/>
          <w:szCs w:val="24"/>
        </w:rPr>
        <w:t>,</w:t>
      </w:r>
      <w:r w:rsidRPr="00853448">
        <w:rPr>
          <w:rFonts w:ascii="Times New Roman" w:hAnsi="Times New Roman" w:cs="Times New Roman"/>
          <w:sz w:val="24"/>
          <w:szCs w:val="24"/>
        </w:rPr>
        <w:t xml:space="preserve"> though the performance on mismatch trials (</w:t>
      </w:r>
      <w:r w:rsidRPr="00853448">
        <w:rPr>
          <w:rFonts w:ascii="Times New Roman" w:hAnsi="Times New Roman" w:cs="Times New Roman"/>
          <w:i/>
          <w:sz w:val="24"/>
          <w:szCs w:val="24"/>
        </w:rPr>
        <w:t>M</w:t>
      </w:r>
      <w:r w:rsidRPr="00853448">
        <w:rPr>
          <w:rFonts w:ascii="Times New Roman" w:hAnsi="Times New Roman" w:cs="Times New Roman"/>
          <w:sz w:val="24"/>
          <w:szCs w:val="24"/>
        </w:rPr>
        <w:t xml:space="preserve"> = 75.26, </w:t>
      </w:r>
      <w:r w:rsidR="00D77E5F" w:rsidRPr="00853448">
        <w:rPr>
          <w:rFonts w:ascii="Times New Roman" w:hAnsi="Times New Roman" w:cs="Times New Roman"/>
          <w:i/>
          <w:iCs/>
          <w:sz w:val="24"/>
          <w:szCs w:val="24"/>
        </w:rPr>
        <w:t>SD</w:t>
      </w:r>
      <w:r w:rsidR="00D77E5F" w:rsidRPr="00853448">
        <w:rPr>
          <w:rFonts w:ascii="Times New Roman" w:hAnsi="Times New Roman" w:cs="Times New Roman"/>
          <w:sz w:val="24"/>
          <w:szCs w:val="24"/>
        </w:rPr>
        <w:t xml:space="preserve"> </w:t>
      </w:r>
      <w:r w:rsidRPr="00853448">
        <w:rPr>
          <w:rFonts w:ascii="Times New Roman" w:hAnsi="Times New Roman" w:cs="Times New Roman"/>
          <w:sz w:val="24"/>
          <w:szCs w:val="24"/>
        </w:rPr>
        <w:t>= 12.05) was significantly better than performance on match trials (</w:t>
      </w:r>
      <w:r w:rsidRPr="00853448">
        <w:rPr>
          <w:rFonts w:ascii="Times New Roman" w:hAnsi="Times New Roman" w:cs="Times New Roman"/>
          <w:i/>
          <w:sz w:val="24"/>
          <w:szCs w:val="24"/>
        </w:rPr>
        <w:t>M</w:t>
      </w:r>
      <w:r w:rsidRPr="00853448">
        <w:rPr>
          <w:rFonts w:ascii="Times New Roman" w:hAnsi="Times New Roman" w:cs="Times New Roman"/>
          <w:sz w:val="24"/>
          <w:szCs w:val="24"/>
        </w:rPr>
        <w:t xml:space="preserve"> = 72.34, </w:t>
      </w:r>
      <w:r w:rsidR="00D77E5F" w:rsidRPr="00853448">
        <w:rPr>
          <w:rFonts w:ascii="Times New Roman" w:hAnsi="Times New Roman" w:cs="Times New Roman"/>
          <w:i/>
          <w:iCs/>
          <w:sz w:val="24"/>
          <w:szCs w:val="24"/>
        </w:rPr>
        <w:t>SD</w:t>
      </w:r>
      <w:r w:rsidR="00D77E5F" w:rsidRPr="00853448">
        <w:rPr>
          <w:rFonts w:ascii="Times New Roman" w:hAnsi="Times New Roman" w:cs="Times New Roman"/>
          <w:sz w:val="24"/>
          <w:szCs w:val="24"/>
        </w:rPr>
        <w:t xml:space="preserve"> </w:t>
      </w:r>
      <w:r w:rsidRPr="00853448">
        <w:rPr>
          <w:rFonts w:ascii="Times New Roman" w:hAnsi="Times New Roman" w:cs="Times New Roman"/>
          <w:sz w:val="24"/>
          <w:szCs w:val="24"/>
        </w:rPr>
        <w:t xml:space="preserve">= 12.36), </w:t>
      </w:r>
      <w:proofErr w:type="gramStart"/>
      <w:r w:rsidRPr="00853448">
        <w:rPr>
          <w:rFonts w:ascii="Times New Roman" w:hAnsi="Times New Roman" w:cs="Times New Roman"/>
          <w:i/>
          <w:sz w:val="24"/>
          <w:szCs w:val="24"/>
        </w:rPr>
        <w:t>t</w:t>
      </w:r>
      <w:r w:rsidRPr="00853448">
        <w:rPr>
          <w:rFonts w:ascii="Times New Roman" w:hAnsi="Times New Roman" w:cs="Times New Roman"/>
          <w:sz w:val="24"/>
          <w:szCs w:val="24"/>
        </w:rPr>
        <w:t>(</w:t>
      </w:r>
      <w:proofErr w:type="gramEnd"/>
      <w:r w:rsidRPr="00853448">
        <w:rPr>
          <w:rFonts w:ascii="Times New Roman" w:hAnsi="Times New Roman" w:cs="Times New Roman"/>
          <w:sz w:val="24"/>
          <w:szCs w:val="24"/>
        </w:rPr>
        <w:t xml:space="preserve">218) = 92.42, </w:t>
      </w:r>
      <w:r w:rsidRPr="00853448">
        <w:rPr>
          <w:rFonts w:ascii="Times New Roman" w:hAnsi="Times New Roman" w:cs="Times New Roman"/>
          <w:i/>
          <w:sz w:val="24"/>
          <w:szCs w:val="24"/>
        </w:rPr>
        <w:t>p</w:t>
      </w:r>
      <w:r w:rsidRPr="00853448">
        <w:rPr>
          <w:rFonts w:ascii="Times New Roman" w:hAnsi="Times New Roman" w:cs="Times New Roman"/>
          <w:sz w:val="24"/>
          <w:szCs w:val="24"/>
        </w:rPr>
        <w:t xml:space="preserve"> &lt; .001.</w:t>
      </w:r>
    </w:p>
    <w:p w14:paraId="3BA5EA51" w14:textId="07266541" w:rsidR="00F42543" w:rsidRPr="00853448" w:rsidRDefault="00F42543" w:rsidP="000636E9">
      <w:pPr>
        <w:spacing w:line="480" w:lineRule="auto"/>
        <w:rPr>
          <w:rFonts w:ascii="Times New Roman" w:hAnsi="Times New Roman" w:cs="Times New Roman"/>
          <w:sz w:val="24"/>
          <w:szCs w:val="24"/>
        </w:rPr>
      </w:pPr>
      <w:r w:rsidRPr="00853448">
        <w:rPr>
          <w:rFonts w:ascii="Times New Roman" w:hAnsi="Times New Roman" w:cs="Times New Roman"/>
          <w:sz w:val="24"/>
          <w:szCs w:val="24"/>
        </w:rPr>
        <w:t xml:space="preserve">Relationships across all measures are reported in Table 1S. </w:t>
      </w:r>
    </w:p>
    <w:p w14:paraId="671AF4C6" w14:textId="189A0DAC" w:rsidR="00603254" w:rsidRPr="000636E9" w:rsidRDefault="00603254" w:rsidP="000636E9">
      <w:pPr>
        <w:pStyle w:val="Caption"/>
        <w:keepNext/>
        <w:spacing w:line="480" w:lineRule="auto"/>
        <w:jc w:val="both"/>
        <w:rPr>
          <w:rFonts w:ascii="Times New Roman" w:hAnsi="Times New Roman" w:cs="Times New Roman"/>
          <w:b/>
          <w:bCs/>
        </w:rPr>
      </w:pPr>
      <w:r w:rsidRPr="000636E9">
        <w:rPr>
          <w:rFonts w:ascii="Times New Roman" w:hAnsi="Times New Roman" w:cs="Times New Roman"/>
        </w:rPr>
        <w:t>Table 1S. Relationships between all face processing measures included across studies, including separate accuracy metrics for match (‘same’) and mismatch (‘different’) trials. Correlations significant at the 0.01 level are denoted with two asterisks (**)</w:t>
      </w:r>
      <w:r w:rsidR="00D1273D" w:rsidRPr="000636E9">
        <w:rPr>
          <w:rFonts w:ascii="Times New Roman" w:hAnsi="Times New Roman" w:cs="Times New Roman"/>
        </w:rPr>
        <w:t>.</w:t>
      </w:r>
    </w:p>
    <w:tbl>
      <w:tblPr>
        <w:tblStyle w:val="TableGrid"/>
        <w:tblW w:w="0" w:type="auto"/>
        <w:tblLook w:val="04A0" w:firstRow="1" w:lastRow="0" w:firstColumn="1" w:lastColumn="0" w:noHBand="0" w:noVBand="1"/>
      </w:tblPr>
      <w:tblGrid>
        <w:gridCol w:w="1349"/>
        <w:gridCol w:w="1133"/>
        <w:gridCol w:w="1133"/>
        <w:gridCol w:w="1525"/>
        <w:gridCol w:w="1091"/>
        <w:gridCol w:w="1194"/>
        <w:gridCol w:w="1090"/>
      </w:tblGrid>
      <w:tr w:rsidR="00353200" w:rsidRPr="000636E9" w14:paraId="11C9D647" w14:textId="77777777" w:rsidTr="001866BD">
        <w:tc>
          <w:tcPr>
            <w:tcW w:w="1349" w:type="dxa"/>
            <w:tcBorders>
              <w:left w:val="nil"/>
              <w:bottom w:val="single" w:sz="4" w:space="0" w:color="auto"/>
              <w:right w:val="nil"/>
            </w:tcBorders>
          </w:tcPr>
          <w:p w14:paraId="102D377C" w14:textId="77777777" w:rsidR="00353200" w:rsidRPr="000636E9" w:rsidRDefault="00353200" w:rsidP="000636E9">
            <w:pPr>
              <w:spacing w:line="276" w:lineRule="auto"/>
              <w:rPr>
                <w:rFonts w:ascii="Times New Roman" w:hAnsi="Times New Roman" w:cs="Times New Roman"/>
              </w:rPr>
            </w:pPr>
          </w:p>
        </w:tc>
        <w:tc>
          <w:tcPr>
            <w:tcW w:w="1133" w:type="dxa"/>
            <w:tcBorders>
              <w:left w:val="nil"/>
              <w:bottom w:val="single" w:sz="4" w:space="0" w:color="auto"/>
              <w:right w:val="nil"/>
            </w:tcBorders>
          </w:tcPr>
          <w:p w14:paraId="31B64493" w14:textId="77777777" w:rsidR="00353200" w:rsidRPr="000636E9" w:rsidRDefault="00353200" w:rsidP="000636E9">
            <w:pPr>
              <w:spacing w:line="276" w:lineRule="auto"/>
              <w:rPr>
                <w:rFonts w:ascii="Times New Roman" w:hAnsi="Times New Roman" w:cs="Times New Roman"/>
              </w:rPr>
            </w:pPr>
            <w:r w:rsidRPr="000636E9">
              <w:rPr>
                <w:rFonts w:ascii="Times New Roman" w:hAnsi="Times New Roman" w:cs="Times New Roman"/>
                <w:i/>
                <w:iCs/>
              </w:rPr>
              <w:t>n</w:t>
            </w:r>
          </w:p>
        </w:tc>
        <w:tc>
          <w:tcPr>
            <w:tcW w:w="1133" w:type="dxa"/>
            <w:tcBorders>
              <w:left w:val="nil"/>
              <w:bottom w:val="single" w:sz="4" w:space="0" w:color="auto"/>
              <w:right w:val="nil"/>
            </w:tcBorders>
          </w:tcPr>
          <w:p w14:paraId="38717B8B" w14:textId="77777777" w:rsidR="00353200" w:rsidRPr="000636E9" w:rsidRDefault="00353200" w:rsidP="000636E9">
            <w:pPr>
              <w:spacing w:line="276" w:lineRule="auto"/>
              <w:rPr>
                <w:rFonts w:ascii="Times New Roman" w:hAnsi="Times New Roman" w:cs="Times New Roman"/>
              </w:rPr>
            </w:pPr>
            <w:r w:rsidRPr="000636E9">
              <w:rPr>
                <w:rFonts w:ascii="Times New Roman" w:hAnsi="Times New Roman" w:cs="Times New Roman"/>
              </w:rPr>
              <w:t xml:space="preserve">Match (‘same’) trials  </w:t>
            </w:r>
          </w:p>
        </w:tc>
        <w:tc>
          <w:tcPr>
            <w:tcW w:w="1525" w:type="dxa"/>
            <w:tcBorders>
              <w:left w:val="nil"/>
              <w:bottom w:val="single" w:sz="4" w:space="0" w:color="auto"/>
              <w:right w:val="nil"/>
            </w:tcBorders>
          </w:tcPr>
          <w:p w14:paraId="749D498D" w14:textId="77777777" w:rsidR="00353200" w:rsidRPr="000636E9" w:rsidRDefault="00353200" w:rsidP="000636E9">
            <w:pPr>
              <w:spacing w:line="276" w:lineRule="auto"/>
              <w:rPr>
                <w:rFonts w:ascii="Times New Roman" w:hAnsi="Times New Roman" w:cs="Times New Roman"/>
              </w:rPr>
            </w:pPr>
            <w:r w:rsidRPr="000636E9">
              <w:rPr>
                <w:rFonts w:ascii="Times New Roman" w:hAnsi="Times New Roman" w:cs="Times New Roman"/>
              </w:rPr>
              <w:t>Mismatch (‘different’) trials</w:t>
            </w:r>
          </w:p>
        </w:tc>
        <w:tc>
          <w:tcPr>
            <w:tcW w:w="1091" w:type="dxa"/>
            <w:tcBorders>
              <w:left w:val="nil"/>
              <w:bottom w:val="single" w:sz="4" w:space="0" w:color="auto"/>
              <w:right w:val="nil"/>
            </w:tcBorders>
          </w:tcPr>
          <w:p w14:paraId="511BA00E" w14:textId="77777777" w:rsidR="00353200" w:rsidRPr="000636E9" w:rsidRDefault="00353200" w:rsidP="000636E9">
            <w:pPr>
              <w:spacing w:line="276" w:lineRule="auto"/>
              <w:jc w:val="both"/>
              <w:rPr>
                <w:rFonts w:ascii="Times New Roman" w:hAnsi="Times New Roman" w:cs="Times New Roman"/>
              </w:rPr>
            </w:pPr>
            <w:r w:rsidRPr="000636E9">
              <w:rPr>
                <w:rFonts w:ascii="Times New Roman" w:hAnsi="Times New Roman" w:cs="Times New Roman"/>
              </w:rPr>
              <w:t>Oxford Face Matching Test (OFMT)</w:t>
            </w:r>
          </w:p>
        </w:tc>
        <w:tc>
          <w:tcPr>
            <w:tcW w:w="1186" w:type="dxa"/>
            <w:tcBorders>
              <w:left w:val="nil"/>
              <w:bottom w:val="single" w:sz="4" w:space="0" w:color="auto"/>
              <w:right w:val="nil"/>
            </w:tcBorders>
          </w:tcPr>
          <w:p w14:paraId="2BD8206A" w14:textId="77777777" w:rsidR="00353200" w:rsidRPr="000636E9" w:rsidRDefault="00353200" w:rsidP="000636E9">
            <w:pPr>
              <w:spacing w:line="276" w:lineRule="auto"/>
              <w:rPr>
                <w:rFonts w:ascii="Times New Roman" w:hAnsi="Times New Roman" w:cs="Times New Roman"/>
              </w:rPr>
            </w:pPr>
            <w:r w:rsidRPr="000636E9">
              <w:rPr>
                <w:rFonts w:ascii="Times New Roman" w:hAnsi="Times New Roman" w:cs="Times New Roman"/>
              </w:rPr>
              <w:t>Cambridge Face Memory Test (CFMT)</w:t>
            </w:r>
          </w:p>
        </w:tc>
        <w:tc>
          <w:tcPr>
            <w:tcW w:w="1090" w:type="dxa"/>
            <w:tcBorders>
              <w:left w:val="nil"/>
              <w:bottom w:val="single" w:sz="4" w:space="0" w:color="auto"/>
              <w:right w:val="nil"/>
            </w:tcBorders>
          </w:tcPr>
          <w:p w14:paraId="1D60487E" w14:textId="77777777" w:rsidR="00353200" w:rsidRPr="000636E9" w:rsidRDefault="00353200" w:rsidP="000636E9">
            <w:pPr>
              <w:spacing w:line="276" w:lineRule="auto"/>
              <w:rPr>
                <w:rFonts w:ascii="Times New Roman" w:hAnsi="Times New Roman" w:cs="Times New Roman"/>
              </w:rPr>
            </w:pPr>
            <w:r w:rsidRPr="000636E9">
              <w:rPr>
                <w:rFonts w:ascii="Times New Roman" w:hAnsi="Times New Roman" w:cs="Times New Roman"/>
              </w:rPr>
              <w:t>Glasgow Face Matching Task (GFMT)</w:t>
            </w:r>
          </w:p>
        </w:tc>
      </w:tr>
      <w:tr w:rsidR="00353200" w:rsidRPr="000636E9" w14:paraId="2A0C9A27" w14:textId="77777777" w:rsidTr="001866BD">
        <w:tc>
          <w:tcPr>
            <w:tcW w:w="1349" w:type="dxa"/>
            <w:tcBorders>
              <w:left w:val="nil"/>
              <w:bottom w:val="nil"/>
              <w:right w:val="nil"/>
            </w:tcBorders>
          </w:tcPr>
          <w:p w14:paraId="072E26BB" w14:textId="77777777" w:rsidR="00353200" w:rsidRPr="000636E9" w:rsidRDefault="00353200" w:rsidP="000636E9">
            <w:pPr>
              <w:spacing w:line="276" w:lineRule="auto"/>
              <w:rPr>
                <w:rFonts w:ascii="Times New Roman" w:hAnsi="Times New Roman" w:cs="Times New Roman"/>
                <w:i/>
              </w:rPr>
            </w:pPr>
            <w:r w:rsidRPr="000636E9">
              <w:rPr>
                <w:rFonts w:ascii="Times New Roman" w:hAnsi="Times New Roman" w:cs="Times New Roman"/>
                <w:i/>
              </w:rPr>
              <w:t xml:space="preserve">Match </w:t>
            </w:r>
          </w:p>
        </w:tc>
        <w:tc>
          <w:tcPr>
            <w:tcW w:w="1133" w:type="dxa"/>
            <w:tcBorders>
              <w:left w:val="nil"/>
              <w:bottom w:val="nil"/>
              <w:right w:val="nil"/>
            </w:tcBorders>
          </w:tcPr>
          <w:p w14:paraId="10908B9C" w14:textId="77777777" w:rsidR="00353200" w:rsidRPr="000636E9" w:rsidRDefault="00353200" w:rsidP="000636E9">
            <w:pPr>
              <w:spacing w:line="276" w:lineRule="auto"/>
              <w:rPr>
                <w:rFonts w:ascii="Times New Roman" w:hAnsi="Times New Roman" w:cs="Times New Roman"/>
              </w:rPr>
            </w:pPr>
            <w:r w:rsidRPr="000636E9">
              <w:rPr>
                <w:rFonts w:ascii="Times New Roman" w:hAnsi="Times New Roman" w:cs="Times New Roman"/>
              </w:rPr>
              <w:t>286</w:t>
            </w:r>
          </w:p>
        </w:tc>
        <w:tc>
          <w:tcPr>
            <w:tcW w:w="1133" w:type="dxa"/>
            <w:tcBorders>
              <w:left w:val="nil"/>
              <w:bottom w:val="nil"/>
              <w:right w:val="nil"/>
            </w:tcBorders>
          </w:tcPr>
          <w:p w14:paraId="14489194" w14:textId="77777777" w:rsidR="00353200" w:rsidRPr="000636E9" w:rsidRDefault="00D870A5" w:rsidP="000636E9">
            <w:pPr>
              <w:spacing w:line="276" w:lineRule="auto"/>
              <w:rPr>
                <w:rFonts w:ascii="Times New Roman" w:hAnsi="Times New Roman" w:cs="Times New Roman"/>
              </w:rPr>
            </w:pPr>
            <w:r w:rsidRPr="000636E9">
              <w:rPr>
                <w:rFonts w:ascii="Times New Roman" w:hAnsi="Times New Roman" w:cs="Times New Roman"/>
              </w:rPr>
              <w:t>-</w:t>
            </w:r>
          </w:p>
        </w:tc>
        <w:tc>
          <w:tcPr>
            <w:tcW w:w="1525" w:type="dxa"/>
            <w:tcBorders>
              <w:left w:val="nil"/>
              <w:bottom w:val="nil"/>
              <w:right w:val="nil"/>
            </w:tcBorders>
          </w:tcPr>
          <w:p w14:paraId="3F058D31" w14:textId="77777777" w:rsidR="00353200" w:rsidRPr="000636E9" w:rsidRDefault="00353200" w:rsidP="000636E9">
            <w:pPr>
              <w:spacing w:line="276" w:lineRule="auto"/>
              <w:rPr>
                <w:rFonts w:ascii="Times New Roman" w:hAnsi="Times New Roman" w:cs="Times New Roman"/>
              </w:rPr>
            </w:pPr>
          </w:p>
        </w:tc>
        <w:tc>
          <w:tcPr>
            <w:tcW w:w="1091" w:type="dxa"/>
            <w:tcBorders>
              <w:left w:val="nil"/>
              <w:bottom w:val="nil"/>
              <w:right w:val="nil"/>
            </w:tcBorders>
          </w:tcPr>
          <w:p w14:paraId="53067401" w14:textId="77777777" w:rsidR="00353200" w:rsidRPr="000636E9" w:rsidRDefault="00353200" w:rsidP="000636E9">
            <w:pPr>
              <w:spacing w:line="276" w:lineRule="auto"/>
              <w:rPr>
                <w:rFonts w:ascii="Times New Roman" w:hAnsi="Times New Roman" w:cs="Times New Roman"/>
              </w:rPr>
            </w:pPr>
          </w:p>
        </w:tc>
        <w:tc>
          <w:tcPr>
            <w:tcW w:w="1186" w:type="dxa"/>
            <w:tcBorders>
              <w:left w:val="nil"/>
              <w:bottom w:val="nil"/>
              <w:right w:val="nil"/>
            </w:tcBorders>
          </w:tcPr>
          <w:p w14:paraId="399D3716" w14:textId="77777777" w:rsidR="00353200" w:rsidRPr="000636E9" w:rsidRDefault="00353200" w:rsidP="000636E9">
            <w:pPr>
              <w:spacing w:line="276" w:lineRule="auto"/>
              <w:rPr>
                <w:rFonts w:ascii="Times New Roman" w:hAnsi="Times New Roman" w:cs="Times New Roman"/>
              </w:rPr>
            </w:pPr>
          </w:p>
        </w:tc>
        <w:tc>
          <w:tcPr>
            <w:tcW w:w="1090" w:type="dxa"/>
            <w:tcBorders>
              <w:left w:val="nil"/>
              <w:bottom w:val="nil"/>
              <w:right w:val="nil"/>
            </w:tcBorders>
          </w:tcPr>
          <w:p w14:paraId="5F570FF9" w14:textId="77777777" w:rsidR="00353200" w:rsidRPr="000636E9" w:rsidRDefault="00353200" w:rsidP="000636E9">
            <w:pPr>
              <w:spacing w:line="276" w:lineRule="auto"/>
              <w:rPr>
                <w:rFonts w:ascii="Times New Roman" w:hAnsi="Times New Roman" w:cs="Times New Roman"/>
              </w:rPr>
            </w:pPr>
          </w:p>
        </w:tc>
      </w:tr>
      <w:tr w:rsidR="00353200" w:rsidRPr="000636E9" w14:paraId="68E01DB6" w14:textId="77777777" w:rsidTr="001866BD">
        <w:tc>
          <w:tcPr>
            <w:tcW w:w="1349" w:type="dxa"/>
            <w:tcBorders>
              <w:top w:val="nil"/>
              <w:left w:val="nil"/>
              <w:bottom w:val="nil"/>
              <w:right w:val="nil"/>
            </w:tcBorders>
          </w:tcPr>
          <w:p w14:paraId="408283B7" w14:textId="77777777" w:rsidR="00353200" w:rsidRPr="000636E9" w:rsidRDefault="00353200" w:rsidP="000636E9">
            <w:pPr>
              <w:spacing w:line="276" w:lineRule="auto"/>
              <w:rPr>
                <w:rFonts w:ascii="Times New Roman" w:hAnsi="Times New Roman" w:cs="Times New Roman"/>
                <w:i/>
              </w:rPr>
            </w:pPr>
            <w:r w:rsidRPr="000636E9">
              <w:rPr>
                <w:rFonts w:ascii="Times New Roman" w:hAnsi="Times New Roman" w:cs="Times New Roman"/>
                <w:i/>
              </w:rPr>
              <w:t>Mismatch</w:t>
            </w:r>
          </w:p>
        </w:tc>
        <w:tc>
          <w:tcPr>
            <w:tcW w:w="1133" w:type="dxa"/>
            <w:tcBorders>
              <w:top w:val="nil"/>
              <w:left w:val="nil"/>
              <w:bottom w:val="nil"/>
              <w:right w:val="nil"/>
            </w:tcBorders>
          </w:tcPr>
          <w:p w14:paraId="6A03CA23" w14:textId="77777777" w:rsidR="00353200" w:rsidRPr="000636E9" w:rsidRDefault="00353200" w:rsidP="000636E9">
            <w:pPr>
              <w:spacing w:line="276" w:lineRule="auto"/>
              <w:rPr>
                <w:rFonts w:ascii="Times New Roman" w:hAnsi="Times New Roman" w:cs="Times New Roman"/>
              </w:rPr>
            </w:pPr>
            <w:r w:rsidRPr="000636E9">
              <w:rPr>
                <w:rFonts w:ascii="Times New Roman" w:hAnsi="Times New Roman" w:cs="Times New Roman"/>
              </w:rPr>
              <w:t>286</w:t>
            </w:r>
          </w:p>
        </w:tc>
        <w:tc>
          <w:tcPr>
            <w:tcW w:w="1133" w:type="dxa"/>
            <w:tcBorders>
              <w:top w:val="nil"/>
              <w:left w:val="nil"/>
              <w:bottom w:val="nil"/>
              <w:right w:val="nil"/>
            </w:tcBorders>
          </w:tcPr>
          <w:p w14:paraId="2E6E8592" w14:textId="77777777" w:rsidR="00353200" w:rsidRPr="000636E9" w:rsidRDefault="00F13BD2" w:rsidP="000636E9">
            <w:pPr>
              <w:spacing w:line="276" w:lineRule="auto"/>
              <w:rPr>
                <w:rFonts w:ascii="Times New Roman" w:hAnsi="Times New Roman" w:cs="Times New Roman"/>
              </w:rPr>
            </w:pPr>
            <w:r w:rsidRPr="000636E9">
              <w:rPr>
                <w:rFonts w:ascii="Times New Roman" w:hAnsi="Times New Roman" w:cs="Times New Roman"/>
              </w:rPr>
              <w:t>-.55**</w:t>
            </w:r>
          </w:p>
        </w:tc>
        <w:tc>
          <w:tcPr>
            <w:tcW w:w="1525" w:type="dxa"/>
            <w:tcBorders>
              <w:top w:val="nil"/>
              <w:left w:val="nil"/>
              <w:bottom w:val="nil"/>
              <w:right w:val="nil"/>
            </w:tcBorders>
          </w:tcPr>
          <w:p w14:paraId="6106F83F" w14:textId="77777777" w:rsidR="00353200" w:rsidRPr="000636E9" w:rsidRDefault="00D870A5" w:rsidP="000636E9">
            <w:pPr>
              <w:spacing w:line="276" w:lineRule="auto"/>
              <w:rPr>
                <w:rFonts w:ascii="Times New Roman" w:hAnsi="Times New Roman" w:cs="Times New Roman"/>
              </w:rPr>
            </w:pPr>
            <w:r w:rsidRPr="000636E9">
              <w:rPr>
                <w:rFonts w:ascii="Times New Roman" w:hAnsi="Times New Roman" w:cs="Times New Roman"/>
              </w:rPr>
              <w:t>-</w:t>
            </w:r>
          </w:p>
        </w:tc>
        <w:tc>
          <w:tcPr>
            <w:tcW w:w="1091" w:type="dxa"/>
            <w:tcBorders>
              <w:top w:val="nil"/>
              <w:left w:val="nil"/>
              <w:bottom w:val="nil"/>
              <w:right w:val="nil"/>
            </w:tcBorders>
          </w:tcPr>
          <w:p w14:paraId="636E6A4B" w14:textId="77777777" w:rsidR="00353200" w:rsidRPr="000636E9" w:rsidRDefault="00353200" w:rsidP="000636E9">
            <w:pPr>
              <w:spacing w:line="276" w:lineRule="auto"/>
              <w:rPr>
                <w:rFonts w:ascii="Times New Roman" w:hAnsi="Times New Roman" w:cs="Times New Roman"/>
              </w:rPr>
            </w:pPr>
          </w:p>
        </w:tc>
        <w:tc>
          <w:tcPr>
            <w:tcW w:w="1186" w:type="dxa"/>
            <w:tcBorders>
              <w:top w:val="nil"/>
              <w:left w:val="nil"/>
              <w:bottom w:val="nil"/>
              <w:right w:val="nil"/>
            </w:tcBorders>
          </w:tcPr>
          <w:p w14:paraId="1DF09E2F" w14:textId="77777777" w:rsidR="00353200" w:rsidRPr="000636E9" w:rsidRDefault="00353200" w:rsidP="000636E9">
            <w:pPr>
              <w:spacing w:line="276" w:lineRule="auto"/>
              <w:rPr>
                <w:rFonts w:ascii="Times New Roman" w:hAnsi="Times New Roman" w:cs="Times New Roman"/>
              </w:rPr>
            </w:pPr>
          </w:p>
        </w:tc>
        <w:tc>
          <w:tcPr>
            <w:tcW w:w="1090" w:type="dxa"/>
            <w:tcBorders>
              <w:top w:val="nil"/>
              <w:left w:val="nil"/>
              <w:bottom w:val="nil"/>
              <w:right w:val="nil"/>
            </w:tcBorders>
          </w:tcPr>
          <w:p w14:paraId="32F129DF" w14:textId="77777777" w:rsidR="00353200" w:rsidRPr="000636E9" w:rsidRDefault="00353200" w:rsidP="000636E9">
            <w:pPr>
              <w:spacing w:line="276" w:lineRule="auto"/>
              <w:rPr>
                <w:rFonts w:ascii="Times New Roman" w:hAnsi="Times New Roman" w:cs="Times New Roman"/>
              </w:rPr>
            </w:pPr>
          </w:p>
        </w:tc>
      </w:tr>
      <w:tr w:rsidR="00353200" w:rsidRPr="000636E9" w14:paraId="56BBDE2F" w14:textId="77777777" w:rsidTr="001866BD">
        <w:tc>
          <w:tcPr>
            <w:tcW w:w="1349" w:type="dxa"/>
            <w:tcBorders>
              <w:top w:val="nil"/>
              <w:left w:val="nil"/>
              <w:bottom w:val="nil"/>
              <w:right w:val="nil"/>
            </w:tcBorders>
          </w:tcPr>
          <w:p w14:paraId="78E0B6D1" w14:textId="77777777" w:rsidR="00353200" w:rsidRPr="000636E9" w:rsidRDefault="00353200" w:rsidP="000636E9">
            <w:pPr>
              <w:spacing w:line="276" w:lineRule="auto"/>
              <w:rPr>
                <w:rFonts w:ascii="Times New Roman" w:hAnsi="Times New Roman" w:cs="Times New Roman"/>
                <w:i/>
              </w:rPr>
            </w:pPr>
            <w:r w:rsidRPr="000636E9">
              <w:rPr>
                <w:rFonts w:ascii="Times New Roman" w:hAnsi="Times New Roman" w:cs="Times New Roman"/>
              </w:rPr>
              <w:t>OFMT</w:t>
            </w:r>
          </w:p>
        </w:tc>
        <w:tc>
          <w:tcPr>
            <w:tcW w:w="1133" w:type="dxa"/>
            <w:tcBorders>
              <w:top w:val="nil"/>
              <w:left w:val="nil"/>
              <w:bottom w:val="nil"/>
              <w:right w:val="nil"/>
            </w:tcBorders>
          </w:tcPr>
          <w:p w14:paraId="5FD258C0" w14:textId="77777777" w:rsidR="00353200" w:rsidRPr="000636E9" w:rsidRDefault="00353200" w:rsidP="000636E9">
            <w:pPr>
              <w:spacing w:line="276" w:lineRule="auto"/>
              <w:rPr>
                <w:rFonts w:ascii="Times New Roman" w:hAnsi="Times New Roman" w:cs="Times New Roman"/>
              </w:rPr>
            </w:pPr>
            <w:r w:rsidRPr="000636E9">
              <w:rPr>
                <w:rFonts w:ascii="Times New Roman" w:hAnsi="Times New Roman" w:cs="Times New Roman"/>
              </w:rPr>
              <w:t>286</w:t>
            </w:r>
          </w:p>
        </w:tc>
        <w:tc>
          <w:tcPr>
            <w:tcW w:w="1133" w:type="dxa"/>
            <w:tcBorders>
              <w:top w:val="nil"/>
              <w:left w:val="nil"/>
              <w:bottom w:val="nil"/>
              <w:right w:val="nil"/>
            </w:tcBorders>
          </w:tcPr>
          <w:p w14:paraId="23A39C16" w14:textId="77777777" w:rsidR="00353200" w:rsidRPr="000636E9" w:rsidRDefault="00F13BD2" w:rsidP="000636E9">
            <w:pPr>
              <w:spacing w:line="276" w:lineRule="auto"/>
              <w:rPr>
                <w:rFonts w:ascii="Times New Roman" w:hAnsi="Times New Roman" w:cs="Times New Roman"/>
              </w:rPr>
            </w:pPr>
            <w:r w:rsidRPr="000636E9">
              <w:rPr>
                <w:rFonts w:ascii="Times New Roman" w:hAnsi="Times New Roman" w:cs="Times New Roman"/>
              </w:rPr>
              <w:t>.46**</w:t>
            </w:r>
          </w:p>
        </w:tc>
        <w:tc>
          <w:tcPr>
            <w:tcW w:w="1525" w:type="dxa"/>
            <w:tcBorders>
              <w:top w:val="nil"/>
              <w:left w:val="nil"/>
              <w:bottom w:val="nil"/>
              <w:right w:val="nil"/>
            </w:tcBorders>
          </w:tcPr>
          <w:p w14:paraId="56A7C5C4" w14:textId="77777777" w:rsidR="00353200" w:rsidRPr="000636E9" w:rsidRDefault="00F13BD2" w:rsidP="000636E9">
            <w:pPr>
              <w:spacing w:line="276" w:lineRule="auto"/>
              <w:rPr>
                <w:rFonts w:ascii="Times New Roman" w:hAnsi="Times New Roman" w:cs="Times New Roman"/>
              </w:rPr>
            </w:pPr>
            <w:r w:rsidRPr="000636E9">
              <w:rPr>
                <w:rFonts w:ascii="Times New Roman" w:hAnsi="Times New Roman" w:cs="Times New Roman"/>
              </w:rPr>
              <w:t>.41**</w:t>
            </w:r>
          </w:p>
        </w:tc>
        <w:tc>
          <w:tcPr>
            <w:tcW w:w="1091" w:type="dxa"/>
            <w:tcBorders>
              <w:top w:val="nil"/>
              <w:left w:val="nil"/>
              <w:bottom w:val="nil"/>
              <w:right w:val="nil"/>
            </w:tcBorders>
          </w:tcPr>
          <w:p w14:paraId="7D5ADEDE" w14:textId="77777777" w:rsidR="00353200" w:rsidRPr="000636E9" w:rsidRDefault="00D870A5" w:rsidP="000636E9">
            <w:pPr>
              <w:spacing w:line="276" w:lineRule="auto"/>
              <w:rPr>
                <w:rFonts w:ascii="Times New Roman" w:hAnsi="Times New Roman" w:cs="Times New Roman"/>
              </w:rPr>
            </w:pPr>
            <w:r w:rsidRPr="000636E9">
              <w:rPr>
                <w:rFonts w:ascii="Times New Roman" w:hAnsi="Times New Roman" w:cs="Times New Roman"/>
              </w:rPr>
              <w:t>-</w:t>
            </w:r>
          </w:p>
        </w:tc>
        <w:tc>
          <w:tcPr>
            <w:tcW w:w="1186" w:type="dxa"/>
            <w:tcBorders>
              <w:top w:val="nil"/>
              <w:left w:val="nil"/>
              <w:bottom w:val="nil"/>
              <w:right w:val="nil"/>
            </w:tcBorders>
          </w:tcPr>
          <w:p w14:paraId="2224F5B8" w14:textId="77777777" w:rsidR="00353200" w:rsidRPr="000636E9" w:rsidRDefault="00353200" w:rsidP="000636E9">
            <w:pPr>
              <w:spacing w:line="276" w:lineRule="auto"/>
              <w:rPr>
                <w:rFonts w:ascii="Times New Roman" w:hAnsi="Times New Roman" w:cs="Times New Roman"/>
              </w:rPr>
            </w:pPr>
          </w:p>
        </w:tc>
        <w:tc>
          <w:tcPr>
            <w:tcW w:w="1090" w:type="dxa"/>
            <w:tcBorders>
              <w:top w:val="nil"/>
              <w:left w:val="nil"/>
              <w:bottom w:val="nil"/>
              <w:right w:val="nil"/>
            </w:tcBorders>
          </w:tcPr>
          <w:p w14:paraId="7EF34C1D" w14:textId="77777777" w:rsidR="00353200" w:rsidRPr="000636E9" w:rsidRDefault="00353200" w:rsidP="000636E9">
            <w:pPr>
              <w:spacing w:line="276" w:lineRule="auto"/>
              <w:rPr>
                <w:rFonts w:ascii="Times New Roman" w:hAnsi="Times New Roman" w:cs="Times New Roman"/>
              </w:rPr>
            </w:pPr>
          </w:p>
        </w:tc>
      </w:tr>
      <w:tr w:rsidR="00353200" w:rsidRPr="000636E9" w14:paraId="61442098" w14:textId="77777777" w:rsidTr="001866BD">
        <w:tc>
          <w:tcPr>
            <w:tcW w:w="1349" w:type="dxa"/>
            <w:tcBorders>
              <w:top w:val="nil"/>
              <w:left w:val="nil"/>
              <w:bottom w:val="nil"/>
              <w:right w:val="nil"/>
            </w:tcBorders>
          </w:tcPr>
          <w:p w14:paraId="00478F6A" w14:textId="77777777" w:rsidR="00353200" w:rsidRPr="000636E9" w:rsidRDefault="00353200" w:rsidP="000636E9">
            <w:pPr>
              <w:spacing w:line="276" w:lineRule="auto"/>
              <w:rPr>
                <w:rFonts w:ascii="Times New Roman" w:hAnsi="Times New Roman" w:cs="Times New Roman"/>
              </w:rPr>
            </w:pPr>
            <w:r w:rsidRPr="000636E9">
              <w:rPr>
                <w:rFonts w:ascii="Times New Roman" w:hAnsi="Times New Roman" w:cs="Times New Roman"/>
              </w:rPr>
              <w:t>CFMT</w:t>
            </w:r>
          </w:p>
        </w:tc>
        <w:tc>
          <w:tcPr>
            <w:tcW w:w="1133" w:type="dxa"/>
            <w:tcBorders>
              <w:top w:val="nil"/>
              <w:left w:val="nil"/>
              <w:bottom w:val="nil"/>
              <w:right w:val="nil"/>
            </w:tcBorders>
          </w:tcPr>
          <w:p w14:paraId="54557CEB" w14:textId="77777777" w:rsidR="00353200" w:rsidRPr="000636E9" w:rsidRDefault="00353200" w:rsidP="000636E9">
            <w:pPr>
              <w:spacing w:line="276" w:lineRule="auto"/>
              <w:rPr>
                <w:rFonts w:ascii="Times New Roman" w:hAnsi="Times New Roman" w:cs="Times New Roman"/>
              </w:rPr>
            </w:pPr>
            <w:r w:rsidRPr="000636E9">
              <w:rPr>
                <w:rFonts w:ascii="Times New Roman" w:hAnsi="Times New Roman" w:cs="Times New Roman"/>
              </w:rPr>
              <w:t>286</w:t>
            </w:r>
          </w:p>
        </w:tc>
        <w:tc>
          <w:tcPr>
            <w:tcW w:w="1133" w:type="dxa"/>
            <w:tcBorders>
              <w:top w:val="nil"/>
              <w:left w:val="nil"/>
              <w:bottom w:val="nil"/>
              <w:right w:val="nil"/>
            </w:tcBorders>
          </w:tcPr>
          <w:p w14:paraId="6EA6320A" w14:textId="77777777" w:rsidR="00353200" w:rsidRPr="000636E9" w:rsidRDefault="00F13BD2" w:rsidP="000636E9">
            <w:pPr>
              <w:spacing w:line="276" w:lineRule="auto"/>
              <w:rPr>
                <w:rFonts w:ascii="Times New Roman" w:hAnsi="Times New Roman" w:cs="Times New Roman"/>
              </w:rPr>
            </w:pPr>
            <w:r w:rsidRPr="000636E9">
              <w:rPr>
                <w:rFonts w:ascii="Times New Roman" w:hAnsi="Times New Roman" w:cs="Times New Roman"/>
              </w:rPr>
              <w:t>.20**</w:t>
            </w:r>
          </w:p>
        </w:tc>
        <w:tc>
          <w:tcPr>
            <w:tcW w:w="1525" w:type="dxa"/>
            <w:tcBorders>
              <w:top w:val="nil"/>
              <w:left w:val="nil"/>
              <w:bottom w:val="nil"/>
              <w:right w:val="nil"/>
            </w:tcBorders>
          </w:tcPr>
          <w:p w14:paraId="78DA9CB8" w14:textId="77777777" w:rsidR="00353200" w:rsidRPr="000636E9" w:rsidRDefault="00F13BD2" w:rsidP="000636E9">
            <w:pPr>
              <w:spacing w:line="276" w:lineRule="auto"/>
              <w:rPr>
                <w:rFonts w:ascii="Times New Roman" w:hAnsi="Times New Roman" w:cs="Times New Roman"/>
              </w:rPr>
            </w:pPr>
            <w:r w:rsidRPr="000636E9">
              <w:rPr>
                <w:rFonts w:ascii="Times New Roman" w:hAnsi="Times New Roman" w:cs="Times New Roman"/>
              </w:rPr>
              <w:t>.19**</w:t>
            </w:r>
          </w:p>
        </w:tc>
        <w:tc>
          <w:tcPr>
            <w:tcW w:w="1091" w:type="dxa"/>
            <w:tcBorders>
              <w:top w:val="nil"/>
              <w:left w:val="nil"/>
              <w:bottom w:val="nil"/>
              <w:right w:val="nil"/>
            </w:tcBorders>
          </w:tcPr>
          <w:p w14:paraId="75BB3F0B" w14:textId="77777777" w:rsidR="00353200" w:rsidRPr="000636E9" w:rsidRDefault="00F13BD2" w:rsidP="000636E9">
            <w:pPr>
              <w:spacing w:line="276" w:lineRule="auto"/>
              <w:rPr>
                <w:rFonts w:ascii="Times New Roman" w:hAnsi="Times New Roman" w:cs="Times New Roman"/>
              </w:rPr>
            </w:pPr>
            <w:r w:rsidRPr="000636E9">
              <w:rPr>
                <w:rFonts w:ascii="Times New Roman" w:hAnsi="Times New Roman" w:cs="Times New Roman"/>
              </w:rPr>
              <w:t>.43**</w:t>
            </w:r>
          </w:p>
        </w:tc>
        <w:tc>
          <w:tcPr>
            <w:tcW w:w="1186" w:type="dxa"/>
            <w:tcBorders>
              <w:top w:val="nil"/>
              <w:left w:val="nil"/>
              <w:bottom w:val="nil"/>
              <w:right w:val="nil"/>
            </w:tcBorders>
          </w:tcPr>
          <w:p w14:paraId="2B6E811C" w14:textId="77777777" w:rsidR="00353200" w:rsidRPr="000636E9" w:rsidRDefault="00D870A5" w:rsidP="000636E9">
            <w:pPr>
              <w:spacing w:line="276" w:lineRule="auto"/>
              <w:rPr>
                <w:rFonts w:ascii="Times New Roman" w:hAnsi="Times New Roman" w:cs="Times New Roman"/>
              </w:rPr>
            </w:pPr>
            <w:r w:rsidRPr="000636E9">
              <w:rPr>
                <w:rFonts w:ascii="Times New Roman" w:hAnsi="Times New Roman" w:cs="Times New Roman"/>
              </w:rPr>
              <w:t>-</w:t>
            </w:r>
          </w:p>
        </w:tc>
        <w:tc>
          <w:tcPr>
            <w:tcW w:w="1090" w:type="dxa"/>
            <w:tcBorders>
              <w:top w:val="nil"/>
              <w:left w:val="nil"/>
              <w:bottom w:val="nil"/>
              <w:right w:val="nil"/>
            </w:tcBorders>
          </w:tcPr>
          <w:p w14:paraId="495BC93E" w14:textId="77777777" w:rsidR="00353200" w:rsidRPr="000636E9" w:rsidRDefault="00353200" w:rsidP="000636E9">
            <w:pPr>
              <w:spacing w:line="276" w:lineRule="auto"/>
              <w:rPr>
                <w:rFonts w:ascii="Times New Roman" w:hAnsi="Times New Roman" w:cs="Times New Roman"/>
              </w:rPr>
            </w:pPr>
          </w:p>
        </w:tc>
      </w:tr>
      <w:tr w:rsidR="00353200" w:rsidRPr="000636E9" w14:paraId="276FC125" w14:textId="77777777" w:rsidTr="001866BD">
        <w:tc>
          <w:tcPr>
            <w:tcW w:w="1349" w:type="dxa"/>
            <w:tcBorders>
              <w:top w:val="nil"/>
              <w:left w:val="nil"/>
              <w:right w:val="nil"/>
            </w:tcBorders>
          </w:tcPr>
          <w:p w14:paraId="0DA35597" w14:textId="77777777" w:rsidR="00353200" w:rsidRPr="000636E9" w:rsidRDefault="00353200" w:rsidP="000636E9">
            <w:pPr>
              <w:spacing w:line="276" w:lineRule="auto"/>
              <w:rPr>
                <w:rFonts w:ascii="Times New Roman" w:hAnsi="Times New Roman" w:cs="Times New Roman"/>
              </w:rPr>
            </w:pPr>
            <w:r w:rsidRPr="000636E9">
              <w:rPr>
                <w:rFonts w:ascii="Times New Roman" w:hAnsi="Times New Roman" w:cs="Times New Roman"/>
              </w:rPr>
              <w:t xml:space="preserve">GFMT </w:t>
            </w:r>
          </w:p>
        </w:tc>
        <w:tc>
          <w:tcPr>
            <w:tcW w:w="1133" w:type="dxa"/>
            <w:tcBorders>
              <w:top w:val="nil"/>
              <w:left w:val="nil"/>
              <w:right w:val="nil"/>
            </w:tcBorders>
          </w:tcPr>
          <w:p w14:paraId="4E174AAF" w14:textId="77777777" w:rsidR="00353200" w:rsidRPr="000636E9" w:rsidRDefault="00353200" w:rsidP="000636E9">
            <w:pPr>
              <w:spacing w:line="276" w:lineRule="auto"/>
              <w:rPr>
                <w:rFonts w:ascii="Times New Roman" w:hAnsi="Times New Roman" w:cs="Times New Roman"/>
              </w:rPr>
            </w:pPr>
            <w:r w:rsidRPr="000636E9">
              <w:rPr>
                <w:rFonts w:ascii="Times New Roman" w:hAnsi="Times New Roman" w:cs="Times New Roman"/>
              </w:rPr>
              <w:t>286</w:t>
            </w:r>
          </w:p>
        </w:tc>
        <w:tc>
          <w:tcPr>
            <w:tcW w:w="1133" w:type="dxa"/>
            <w:tcBorders>
              <w:top w:val="nil"/>
              <w:left w:val="nil"/>
              <w:right w:val="nil"/>
            </w:tcBorders>
          </w:tcPr>
          <w:p w14:paraId="6E990AB1" w14:textId="77777777" w:rsidR="00353200" w:rsidRPr="000636E9" w:rsidRDefault="00603254" w:rsidP="000636E9">
            <w:pPr>
              <w:spacing w:line="276" w:lineRule="auto"/>
              <w:rPr>
                <w:rFonts w:ascii="Times New Roman" w:hAnsi="Times New Roman" w:cs="Times New Roman"/>
              </w:rPr>
            </w:pPr>
            <w:r w:rsidRPr="000636E9">
              <w:rPr>
                <w:rFonts w:ascii="Times New Roman" w:hAnsi="Times New Roman" w:cs="Times New Roman"/>
              </w:rPr>
              <w:t>.12</w:t>
            </w:r>
          </w:p>
        </w:tc>
        <w:tc>
          <w:tcPr>
            <w:tcW w:w="1525" w:type="dxa"/>
            <w:tcBorders>
              <w:top w:val="nil"/>
              <w:left w:val="nil"/>
              <w:right w:val="nil"/>
            </w:tcBorders>
          </w:tcPr>
          <w:p w14:paraId="003C1075" w14:textId="77777777" w:rsidR="00353200" w:rsidRPr="000636E9" w:rsidRDefault="00F13BD2" w:rsidP="000636E9">
            <w:pPr>
              <w:spacing w:line="276" w:lineRule="auto"/>
              <w:rPr>
                <w:rFonts w:ascii="Times New Roman" w:hAnsi="Times New Roman" w:cs="Times New Roman"/>
              </w:rPr>
            </w:pPr>
            <w:r w:rsidRPr="000636E9">
              <w:rPr>
                <w:rFonts w:ascii="Times New Roman" w:hAnsi="Times New Roman" w:cs="Times New Roman"/>
              </w:rPr>
              <w:t>.</w:t>
            </w:r>
            <w:r w:rsidR="00603254" w:rsidRPr="000636E9">
              <w:rPr>
                <w:rFonts w:ascii="Times New Roman" w:hAnsi="Times New Roman" w:cs="Times New Roman"/>
              </w:rPr>
              <w:t>36**</w:t>
            </w:r>
          </w:p>
        </w:tc>
        <w:tc>
          <w:tcPr>
            <w:tcW w:w="1091" w:type="dxa"/>
            <w:tcBorders>
              <w:top w:val="nil"/>
              <w:left w:val="nil"/>
              <w:right w:val="nil"/>
            </w:tcBorders>
          </w:tcPr>
          <w:p w14:paraId="1B4FF833" w14:textId="77777777" w:rsidR="00353200" w:rsidRPr="000636E9" w:rsidRDefault="00F13BD2" w:rsidP="000636E9">
            <w:pPr>
              <w:spacing w:line="276" w:lineRule="auto"/>
              <w:rPr>
                <w:rFonts w:ascii="Times New Roman" w:hAnsi="Times New Roman" w:cs="Times New Roman"/>
              </w:rPr>
            </w:pPr>
            <w:r w:rsidRPr="000636E9">
              <w:rPr>
                <w:rFonts w:ascii="Times New Roman" w:hAnsi="Times New Roman" w:cs="Times New Roman"/>
              </w:rPr>
              <w:t>.52**</w:t>
            </w:r>
          </w:p>
        </w:tc>
        <w:tc>
          <w:tcPr>
            <w:tcW w:w="1186" w:type="dxa"/>
            <w:tcBorders>
              <w:top w:val="nil"/>
              <w:left w:val="nil"/>
              <w:right w:val="nil"/>
            </w:tcBorders>
          </w:tcPr>
          <w:p w14:paraId="65F18FFF" w14:textId="77777777" w:rsidR="00353200" w:rsidRPr="000636E9" w:rsidRDefault="00F13BD2" w:rsidP="000636E9">
            <w:pPr>
              <w:spacing w:line="276" w:lineRule="auto"/>
              <w:rPr>
                <w:rFonts w:ascii="Times New Roman" w:hAnsi="Times New Roman" w:cs="Times New Roman"/>
              </w:rPr>
            </w:pPr>
            <w:r w:rsidRPr="000636E9">
              <w:rPr>
                <w:rFonts w:ascii="Times New Roman" w:hAnsi="Times New Roman" w:cs="Times New Roman"/>
              </w:rPr>
              <w:t>.52**</w:t>
            </w:r>
          </w:p>
        </w:tc>
        <w:tc>
          <w:tcPr>
            <w:tcW w:w="1090" w:type="dxa"/>
            <w:tcBorders>
              <w:top w:val="nil"/>
              <w:left w:val="nil"/>
              <w:right w:val="nil"/>
            </w:tcBorders>
          </w:tcPr>
          <w:p w14:paraId="7F2E1F32" w14:textId="77777777" w:rsidR="00353200" w:rsidRPr="000636E9" w:rsidRDefault="00D870A5" w:rsidP="000636E9">
            <w:pPr>
              <w:spacing w:line="276" w:lineRule="auto"/>
              <w:rPr>
                <w:rFonts w:ascii="Times New Roman" w:hAnsi="Times New Roman" w:cs="Times New Roman"/>
              </w:rPr>
            </w:pPr>
            <w:r w:rsidRPr="000636E9">
              <w:rPr>
                <w:rFonts w:ascii="Times New Roman" w:hAnsi="Times New Roman" w:cs="Times New Roman"/>
              </w:rPr>
              <w:t>-</w:t>
            </w:r>
          </w:p>
        </w:tc>
      </w:tr>
    </w:tbl>
    <w:p w14:paraId="05516536" w14:textId="77777777" w:rsidR="00F42543" w:rsidRPr="000636E9" w:rsidRDefault="00F42543" w:rsidP="000636E9">
      <w:pPr>
        <w:spacing w:line="480" w:lineRule="auto"/>
        <w:rPr>
          <w:rFonts w:ascii="Times New Roman" w:hAnsi="Times New Roman" w:cs="Times New Roman"/>
          <w:sz w:val="28"/>
        </w:rPr>
      </w:pPr>
    </w:p>
    <w:p w14:paraId="1EA48802" w14:textId="77777777" w:rsidR="00F42543" w:rsidRPr="000636E9" w:rsidRDefault="00F42543" w:rsidP="000636E9">
      <w:pPr>
        <w:spacing w:line="480" w:lineRule="auto"/>
        <w:rPr>
          <w:rFonts w:ascii="Times New Roman" w:hAnsi="Times New Roman" w:cs="Times New Roman"/>
          <w:sz w:val="28"/>
        </w:rPr>
      </w:pPr>
    </w:p>
    <w:sectPr w:rsidR="00F42543" w:rsidRPr="000636E9">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4663D" w14:textId="77777777" w:rsidR="006A6123" w:rsidRDefault="006A6123" w:rsidP="00673AA4">
      <w:pPr>
        <w:spacing w:after="0" w:line="240" w:lineRule="auto"/>
      </w:pPr>
      <w:r>
        <w:separator/>
      </w:r>
    </w:p>
  </w:endnote>
  <w:endnote w:type="continuationSeparator" w:id="0">
    <w:p w14:paraId="5596C936" w14:textId="77777777" w:rsidR="006A6123" w:rsidRDefault="006A6123" w:rsidP="00673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4DB277" w14:textId="77777777" w:rsidR="006A6123" w:rsidRDefault="006A6123" w:rsidP="00673AA4">
      <w:pPr>
        <w:spacing w:after="0" w:line="240" w:lineRule="auto"/>
      </w:pPr>
      <w:r>
        <w:separator/>
      </w:r>
    </w:p>
  </w:footnote>
  <w:footnote w:type="continuationSeparator" w:id="0">
    <w:p w14:paraId="05ED8C7C" w14:textId="77777777" w:rsidR="006A6123" w:rsidRDefault="006A6123" w:rsidP="00673A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92BFC" w14:textId="77777777" w:rsidR="00673AA4" w:rsidRDefault="00673AA4" w:rsidP="00673AA4">
    <w:pPr>
      <w:pStyle w:val="Header"/>
    </w:pPr>
    <w:r>
      <w:t xml:space="preserve">Running head: Oxford Face Matching Test </w:t>
    </w:r>
  </w:p>
  <w:p w14:paraId="3F0940A8" w14:textId="77777777" w:rsidR="00673AA4" w:rsidRDefault="00673A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AA4"/>
    <w:rsid w:val="000636E9"/>
    <w:rsid w:val="000919B3"/>
    <w:rsid w:val="000A7884"/>
    <w:rsid w:val="001010CA"/>
    <w:rsid w:val="00167CF1"/>
    <w:rsid w:val="001866BD"/>
    <w:rsid w:val="00353200"/>
    <w:rsid w:val="003D03DA"/>
    <w:rsid w:val="003E6475"/>
    <w:rsid w:val="00497260"/>
    <w:rsid w:val="004D28E7"/>
    <w:rsid w:val="00562CD7"/>
    <w:rsid w:val="005F1432"/>
    <w:rsid w:val="00603254"/>
    <w:rsid w:val="006134DF"/>
    <w:rsid w:val="00625519"/>
    <w:rsid w:val="00673AA4"/>
    <w:rsid w:val="006A6123"/>
    <w:rsid w:val="0072019D"/>
    <w:rsid w:val="00771359"/>
    <w:rsid w:val="007A7A8A"/>
    <w:rsid w:val="007D525F"/>
    <w:rsid w:val="0082616F"/>
    <w:rsid w:val="00853448"/>
    <w:rsid w:val="00895F14"/>
    <w:rsid w:val="009344C1"/>
    <w:rsid w:val="00A10D1E"/>
    <w:rsid w:val="00AA4615"/>
    <w:rsid w:val="00C05691"/>
    <w:rsid w:val="00C41E92"/>
    <w:rsid w:val="00D1273D"/>
    <w:rsid w:val="00D329FD"/>
    <w:rsid w:val="00D77E5F"/>
    <w:rsid w:val="00D870A5"/>
    <w:rsid w:val="00DC5B9C"/>
    <w:rsid w:val="00E970C0"/>
    <w:rsid w:val="00EA038C"/>
    <w:rsid w:val="00ED487F"/>
    <w:rsid w:val="00F13BD2"/>
    <w:rsid w:val="00F42543"/>
    <w:rsid w:val="00F61472"/>
    <w:rsid w:val="00FE364C"/>
    <w:rsid w:val="00FF21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A648E"/>
  <w15:chartTrackingRefBased/>
  <w15:docId w15:val="{14AF35D9-B8F3-4DC6-8670-DB74E16D1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3A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AA4"/>
  </w:style>
  <w:style w:type="paragraph" w:styleId="Footer">
    <w:name w:val="footer"/>
    <w:basedOn w:val="Normal"/>
    <w:link w:val="FooterChar"/>
    <w:uiPriority w:val="99"/>
    <w:unhideWhenUsed/>
    <w:rsid w:val="00673A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AA4"/>
  </w:style>
  <w:style w:type="table" w:styleId="TableGrid">
    <w:name w:val="Table Grid"/>
    <w:basedOn w:val="TableNormal"/>
    <w:uiPriority w:val="39"/>
    <w:rsid w:val="00F42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03254"/>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41E92"/>
    <w:rPr>
      <w:sz w:val="16"/>
      <w:szCs w:val="16"/>
    </w:rPr>
  </w:style>
  <w:style w:type="paragraph" w:styleId="CommentText">
    <w:name w:val="annotation text"/>
    <w:basedOn w:val="Normal"/>
    <w:link w:val="CommentTextChar"/>
    <w:uiPriority w:val="99"/>
    <w:semiHidden/>
    <w:unhideWhenUsed/>
    <w:rsid w:val="00C41E92"/>
    <w:pPr>
      <w:spacing w:line="240" w:lineRule="auto"/>
    </w:pPr>
    <w:rPr>
      <w:sz w:val="20"/>
      <w:szCs w:val="20"/>
    </w:rPr>
  </w:style>
  <w:style w:type="character" w:customStyle="1" w:styleId="CommentTextChar">
    <w:name w:val="Comment Text Char"/>
    <w:basedOn w:val="DefaultParagraphFont"/>
    <w:link w:val="CommentText"/>
    <w:uiPriority w:val="99"/>
    <w:semiHidden/>
    <w:rsid w:val="00C41E92"/>
    <w:rPr>
      <w:sz w:val="20"/>
      <w:szCs w:val="20"/>
    </w:rPr>
  </w:style>
  <w:style w:type="paragraph" w:styleId="CommentSubject">
    <w:name w:val="annotation subject"/>
    <w:basedOn w:val="CommentText"/>
    <w:next w:val="CommentText"/>
    <w:link w:val="CommentSubjectChar"/>
    <w:uiPriority w:val="99"/>
    <w:semiHidden/>
    <w:unhideWhenUsed/>
    <w:rsid w:val="00C41E92"/>
    <w:rPr>
      <w:b/>
      <w:bCs/>
    </w:rPr>
  </w:style>
  <w:style w:type="character" w:customStyle="1" w:styleId="CommentSubjectChar">
    <w:name w:val="Comment Subject Char"/>
    <w:basedOn w:val="CommentTextChar"/>
    <w:link w:val="CommentSubject"/>
    <w:uiPriority w:val="99"/>
    <w:semiHidden/>
    <w:rsid w:val="00C41E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Mirta Stantic</dc:creator>
  <cp:keywords/>
  <dc:description/>
  <cp:lastModifiedBy>ED</cp:lastModifiedBy>
  <cp:revision>3</cp:revision>
  <dcterms:created xsi:type="dcterms:W3CDTF">2021-05-09T00:49:00Z</dcterms:created>
  <dcterms:modified xsi:type="dcterms:W3CDTF">2021-05-09T00:49:00Z</dcterms:modified>
</cp:coreProperties>
</file>