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6BF42" w14:textId="00CB4D95" w:rsidR="00D750C0" w:rsidRPr="009649D4" w:rsidRDefault="004C6D46" w:rsidP="004C6D46">
      <w:pPr>
        <w:jc w:val="center"/>
        <w:rPr>
          <w:b/>
          <w:lang w:val="en-AU"/>
        </w:rPr>
      </w:pPr>
      <w:r w:rsidRPr="009649D4">
        <w:rPr>
          <w:b/>
          <w:lang w:val="en-AU"/>
        </w:rPr>
        <w:t xml:space="preserve">Supplementary materials </w:t>
      </w:r>
      <w:r w:rsidR="00CD7351">
        <w:rPr>
          <w:b/>
          <w:lang w:val="en-AU"/>
        </w:rPr>
        <w:t xml:space="preserve">1 </w:t>
      </w:r>
      <w:r w:rsidRPr="009649D4">
        <w:rPr>
          <w:b/>
          <w:lang w:val="en-AU"/>
        </w:rPr>
        <w:t xml:space="preserve">- </w:t>
      </w:r>
      <w:r w:rsidR="00D750C0" w:rsidRPr="009649D4">
        <w:rPr>
          <w:b/>
          <w:lang w:val="en-AU"/>
        </w:rPr>
        <w:t>Mood differences between conditions</w:t>
      </w:r>
    </w:p>
    <w:p w14:paraId="3F23F50F" w14:textId="77777777" w:rsidR="00D750C0" w:rsidRPr="004C6D46" w:rsidRDefault="00D750C0">
      <w:pPr>
        <w:rPr>
          <w:b/>
          <w:lang w:val="en-AU"/>
        </w:rPr>
      </w:pPr>
      <w:r w:rsidRPr="004C6D46">
        <w:rPr>
          <w:b/>
          <w:lang w:val="en-AU"/>
        </w:rPr>
        <w:t xml:space="preserve">Mood scale reliability </w:t>
      </w:r>
    </w:p>
    <w:p w14:paraId="617D0F1F" w14:textId="77777777" w:rsidR="00D750C0" w:rsidRDefault="00D750C0">
      <w:pPr>
        <w:rPr>
          <w:lang w:val="en-AU"/>
        </w:rPr>
      </w:pPr>
      <w:r w:rsidRPr="00D750C0">
        <w:rPr>
          <w:lang w:val="en-AU"/>
        </w:rPr>
        <w:t>McDonald’s Omega (ω) was calculated as a metric of reliability using multilevel confirmatory factor analysis (</w:t>
      </w:r>
      <w:proofErr w:type="spellStart"/>
      <w:r w:rsidRPr="00D750C0">
        <w:rPr>
          <w:lang w:val="en-AU"/>
        </w:rPr>
        <w:t>Geldhof</w:t>
      </w:r>
      <w:proofErr w:type="spellEnd"/>
      <w:r w:rsidRPr="00D750C0">
        <w:rPr>
          <w:lang w:val="en-AU"/>
        </w:rPr>
        <w:t xml:space="preserve">, Preacher, &amp; </w:t>
      </w:r>
      <w:proofErr w:type="spellStart"/>
      <w:r w:rsidRPr="00D750C0">
        <w:rPr>
          <w:lang w:val="en-AU"/>
        </w:rPr>
        <w:t>Zyphur</w:t>
      </w:r>
      <w:proofErr w:type="spellEnd"/>
      <w:r w:rsidRPr="00D750C0">
        <w:rPr>
          <w:lang w:val="en-AU"/>
        </w:rPr>
        <w:t>, 2014). The scales all had acceptable levels of reliability - calmness (</w:t>
      </w:r>
      <w:proofErr w:type="spellStart"/>
      <w:r w:rsidRPr="00D750C0">
        <w:rPr>
          <w:lang w:val="en-AU"/>
        </w:rPr>
        <w:t>ω</w:t>
      </w:r>
      <w:r w:rsidRPr="00D750C0">
        <w:rPr>
          <w:vertAlign w:val="subscript"/>
          <w:lang w:val="en-AU"/>
        </w:rPr>
        <w:t>within</w:t>
      </w:r>
      <w:proofErr w:type="spellEnd"/>
      <w:r w:rsidRPr="00D750C0">
        <w:rPr>
          <w:lang w:val="en-AU"/>
        </w:rPr>
        <w:t xml:space="preserve"> = .85, </w:t>
      </w:r>
      <w:proofErr w:type="spellStart"/>
      <w:r w:rsidRPr="00D750C0">
        <w:rPr>
          <w:lang w:val="en-AU"/>
        </w:rPr>
        <w:t>ω</w:t>
      </w:r>
      <w:r w:rsidRPr="00D750C0">
        <w:rPr>
          <w:vertAlign w:val="subscript"/>
          <w:lang w:val="en-AU"/>
        </w:rPr>
        <w:t>between</w:t>
      </w:r>
      <w:proofErr w:type="spellEnd"/>
      <w:r w:rsidRPr="00D750C0">
        <w:rPr>
          <w:lang w:val="en-AU"/>
        </w:rPr>
        <w:t xml:space="preserve"> = .77), valence (</w:t>
      </w:r>
      <w:proofErr w:type="spellStart"/>
      <w:r w:rsidRPr="00D750C0">
        <w:rPr>
          <w:lang w:val="en-AU"/>
        </w:rPr>
        <w:t>ω</w:t>
      </w:r>
      <w:r w:rsidRPr="00D750C0">
        <w:rPr>
          <w:vertAlign w:val="subscript"/>
          <w:lang w:val="en-AU"/>
        </w:rPr>
        <w:t>within</w:t>
      </w:r>
      <w:proofErr w:type="spellEnd"/>
      <w:r w:rsidRPr="00D750C0">
        <w:rPr>
          <w:lang w:val="en-AU"/>
        </w:rPr>
        <w:t xml:space="preserve"> = .88, </w:t>
      </w:r>
      <w:proofErr w:type="spellStart"/>
      <w:r w:rsidRPr="00D750C0">
        <w:rPr>
          <w:lang w:val="en-AU"/>
        </w:rPr>
        <w:t>ω</w:t>
      </w:r>
      <w:r w:rsidRPr="00D750C0">
        <w:rPr>
          <w:vertAlign w:val="subscript"/>
          <w:lang w:val="en-AU"/>
        </w:rPr>
        <w:t>between</w:t>
      </w:r>
      <w:proofErr w:type="spellEnd"/>
      <w:r w:rsidRPr="00D750C0">
        <w:rPr>
          <w:lang w:val="en-AU"/>
        </w:rPr>
        <w:t xml:space="preserve"> = .78), and energetic arousal (</w:t>
      </w:r>
      <w:proofErr w:type="spellStart"/>
      <w:r w:rsidRPr="00D750C0">
        <w:rPr>
          <w:lang w:val="en-AU"/>
        </w:rPr>
        <w:t>ω</w:t>
      </w:r>
      <w:r w:rsidRPr="00D750C0">
        <w:rPr>
          <w:vertAlign w:val="subscript"/>
          <w:lang w:val="en-AU"/>
        </w:rPr>
        <w:t>within</w:t>
      </w:r>
      <w:proofErr w:type="spellEnd"/>
      <w:r w:rsidRPr="00D750C0">
        <w:rPr>
          <w:lang w:val="en-AU"/>
        </w:rPr>
        <w:t xml:space="preserve"> = .91, </w:t>
      </w:r>
      <w:proofErr w:type="spellStart"/>
      <w:r w:rsidRPr="00D750C0">
        <w:rPr>
          <w:lang w:val="en-AU"/>
        </w:rPr>
        <w:t>ω</w:t>
      </w:r>
      <w:r w:rsidRPr="00D750C0">
        <w:rPr>
          <w:vertAlign w:val="subscript"/>
          <w:lang w:val="en-AU"/>
        </w:rPr>
        <w:t>between</w:t>
      </w:r>
      <w:proofErr w:type="spellEnd"/>
      <w:r w:rsidRPr="00D750C0">
        <w:rPr>
          <w:lang w:val="en-AU"/>
        </w:rPr>
        <w:t xml:space="preserve"> = .67).  </w:t>
      </w:r>
    </w:p>
    <w:p w14:paraId="15BA0DD4" w14:textId="77777777" w:rsidR="00D750C0" w:rsidRPr="004C6D46" w:rsidRDefault="00D750C0">
      <w:pPr>
        <w:rPr>
          <w:b/>
          <w:lang w:val="en-AU"/>
        </w:rPr>
      </w:pPr>
      <w:r w:rsidRPr="004C6D46">
        <w:rPr>
          <w:b/>
          <w:lang w:val="en-AU"/>
        </w:rPr>
        <w:t>Mood effects Task 1</w:t>
      </w:r>
    </w:p>
    <w:p w14:paraId="1DB13145" w14:textId="77777777" w:rsidR="00D750C0" w:rsidRDefault="00D750C0" w:rsidP="00D750C0">
      <w:pPr>
        <w:rPr>
          <w:lang w:val="en-AU"/>
        </w:rPr>
      </w:pPr>
      <w:r w:rsidRPr="00D750C0">
        <w:rPr>
          <w:lang w:val="en-AU"/>
        </w:rPr>
        <w:t>Differences in calmness, energetic arousal and valence were evaluated using repeated measures ANCOVAs. For all mood scales, the mouse versus throttle condition variable was the within-person factor, the condition (order) variable was used as a between person variable, and the baseline mood ratings were used as a covariate.</w:t>
      </w:r>
    </w:p>
    <w:p w14:paraId="31BBE0D6" w14:textId="4D35A6FB" w:rsidR="00D750C0" w:rsidRPr="00D750C0" w:rsidRDefault="00D750C0" w:rsidP="00D750C0">
      <w:pPr>
        <w:rPr>
          <w:lang w:val="en-AU"/>
        </w:rPr>
      </w:pPr>
      <w:r w:rsidRPr="00D750C0">
        <w:rPr>
          <w:lang w:val="en-AU"/>
        </w:rPr>
        <w:t xml:space="preserve">For calmness, participants in the throttle condition (M = 4.24, SD = 1.10) reported greater calmness compared to the mouse condition (M = 3.78, SD = 1.20), </w:t>
      </w:r>
      <w:proofErr w:type="gramStart"/>
      <w:r w:rsidRPr="00D750C0">
        <w:rPr>
          <w:lang w:val="en-AU"/>
        </w:rPr>
        <w:t>F(</w:t>
      </w:r>
      <w:proofErr w:type="gramEnd"/>
      <w:r w:rsidRPr="00D750C0">
        <w:rPr>
          <w:lang w:val="en-AU"/>
        </w:rPr>
        <w:t xml:space="preserve">1,57) = 5.34, </w:t>
      </w:r>
      <w:r w:rsidRPr="00D750C0">
        <w:rPr>
          <w:i/>
          <w:lang w:val="en-AU"/>
        </w:rPr>
        <w:t xml:space="preserve">p </w:t>
      </w:r>
      <w:r w:rsidRPr="00D750C0">
        <w:rPr>
          <w:lang w:val="en-AU"/>
        </w:rPr>
        <w:t xml:space="preserve">= .02. There was no significant effect of order of task, </w:t>
      </w:r>
      <w:proofErr w:type="gramStart"/>
      <w:r w:rsidRPr="00D750C0">
        <w:rPr>
          <w:lang w:val="en-AU"/>
        </w:rPr>
        <w:t>F(</w:t>
      </w:r>
      <w:proofErr w:type="gramEnd"/>
      <w:r w:rsidRPr="00D750C0">
        <w:rPr>
          <w:lang w:val="en-AU"/>
        </w:rPr>
        <w:t xml:space="preserve">1,57) = 0.24, </w:t>
      </w:r>
      <w:r w:rsidRPr="00D750C0">
        <w:rPr>
          <w:i/>
          <w:lang w:val="en-AU"/>
        </w:rPr>
        <w:t xml:space="preserve">p </w:t>
      </w:r>
      <w:r w:rsidRPr="00D750C0">
        <w:rPr>
          <w:lang w:val="en-AU"/>
        </w:rPr>
        <w:t xml:space="preserve">= 0.63, nor was there a significant interaction between condition and order, F(1,57) = 0.02, </w:t>
      </w:r>
      <w:r w:rsidRPr="00D750C0">
        <w:rPr>
          <w:i/>
          <w:lang w:val="en-AU"/>
        </w:rPr>
        <w:t>p</w:t>
      </w:r>
      <w:r w:rsidRPr="00D750C0">
        <w:rPr>
          <w:lang w:val="en-AU"/>
        </w:rPr>
        <w:t xml:space="preserve"> = .89. Participants that reported lower calmness before the task also reported lower calmness </w:t>
      </w:r>
      <w:r w:rsidR="008B2AAE">
        <w:rPr>
          <w:lang w:val="en-AU"/>
        </w:rPr>
        <w:t>after</w:t>
      </w:r>
      <w:r w:rsidR="008B2AAE" w:rsidRPr="00D750C0">
        <w:rPr>
          <w:lang w:val="en-AU"/>
        </w:rPr>
        <w:t xml:space="preserve"> </w:t>
      </w:r>
      <w:r w:rsidRPr="00D750C0">
        <w:rPr>
          <w:lang w:val="en-AU"/>
        </w:rPr>
        <w:t xml:space="preserve">the tasks, </w:t>
      </w:r>
      <w:proofErr w:type="gramStart"/>
      <w:r w:rsidRPr="00D750C0">
        <w:rPr>
          <w:lang w:val="en-AU"/>
        </w:rPr>
        <w:t>F(</w:t>
      </w:r>
      <w:proofErr w:type="gramEnd"/>
      <w:r w:rsidRPr="00D750C0">
        <w:rPr>
          <w:lang w:val="en-AU"/>
        </w:rPr>
        <w:t xml:space="preserve">1,57) = 19.91, </w:t>
      </w:r>
      <w:r w:rsidRPr="00D750C0">
        <w:rPr>
          <w:i/>
          <w:lang w:val="en-AU"/>
        </w:rPr>
        <w:t>p</w:t>
      </w:r>
      <w:r w:rsidRPr="00D750C0">
        <w:rPr>
          <w:lang w:val="en-AU"/>
        </w:rPr>
        <w:t xml:space="preserve"> &lt; .001. </w:t>
      </w:r>
    </w:p>
    <w:p w14:paraId="0FAD3123" w14:textId="0F4CE242" w:rsidR="00D750C0" w:rsidRPr="00D750C0" w:rsidRDefault="00D750C0" w:rsidP="00D750C0">
      <w:pPr>
        <w:rPr>
          <w:lang w:val="en-AU"/>
        </w:rPr>
      </w:pPr>
      <w:r w:rsidRPr="00D750C0">
        <w:rPr>
          <w:lang w:val="en-AU"/>
        </w:rPr>
        <w:t xml:space="preserve">For energetic arousal, participants in the throttle condition (M = 4.62, SD = 1.13) reported similar arousal compared to the mouse condition (M = 3.88, SD = 1.28), </w:t>
      </w:r>
      <w:proofErr w:type="gramStart"/>
      <w:r w:rsidRPr="00D750C0">
        <w:rPr>
          <w:lang w:val="en-AU"/>
        </w:rPr>
        <w:t>F(</w:t>
      </w:r>
      <w:proofErr w:type="gramEnd"/>
      <w:r w:rsidRPr="00D750C0">
        <w:rPr>
          <w:lang w:val="en-AU"/>
        </w:rPr>
        <w:t xml:space="preserve">1,57) = 0.005, </w:t>
      </w:r>
      <w:r w:rsidRPr="00D750C0">
        <w:rPr>
          <w:i/>
          <w:lang w:val="en-AU"/>
        </w:rPr>
        <w:t xml:space="preserve">p </w:t>
      </w:r>
      <w:r w:rsidRPr="00D750C0">
        <w:rPr>
          <w:lang w:val="en-AU"/>
        </w:rPr>
        <w:t xml:space="preserve">= .94. There was no significant effect of order of task, </w:t>
      </w:r>
      <w:proofErr w:type="gramStart"/>
      <w:r w:rsidRPr="00D750C0">
        <w:rPr>
          <w:lang w:val="en-AU"/>
        </w:rPr>
        <w:t>F(</w:t>
      </w:r>
      <w:proofErr w:type="gramEnd"/>
      <w:r w:rsidRPr="00D750C0">
        <w:rPr>
          <w:lang w:val="en-AU"/>
        </w:rPr>
        <w:t xml:space="preserve">1,57) = 0.14, </w:t>
      </w:r>
      <w:r w:rsidRPr="00D750C0">
        <w:rPr>
          <w:i/>
          <w:lang w:val="en-AU"/>
        </w:rPr>
        <w:t xml:space="preserve">p </w:t>
      </w:r>
      <w:r w:rsidRPr="00D750C0">
        <w:rPr>
          <w:lang w:val="en-AU"/>
        </w:rPr>
        <w:t xml:space="preserve">= 0.71, nor was there a significant interaction between condition and order, F(1,57) = 0.97, </w:t>
      </w:r>
      <w:r w:rsidRPr="00D750C0">
        <w:rPr>
          <w:i/>
          <w:lang w:val="en-AU"/>
        </w:rPr>
        <w:t>p</w:t>
      </w:r>
      <w:r w:rsidRPr="00D750C0">
        <w:rPr>
          <w:lang w:val="en-AU"/>
        </w:rPr>
        <w:t xml:space="preserve"> = .33. Participants that reported lower arousal before the task also reported lower arousal </w:t>
      </w:r>
      <w:r w:rsidR="008B2AAE">
        <w:rPr>
          <w:lang w:val="en-AU"/>
        </w:rPr>
        <w:t>after</w:t>
      </w:r>
      <w:r w:rsidR="008B2AAE" w:rsidRPr="00D750C0">
        <w:rPr>
          <w:lang w:val="en-AU"/>
        </w:rPr>
        <w:t xml:space="preserve"> </w:t>
      </w:r>
      <w:r w:rsidRPr="00D750C0">
        <w:rPr>
          <w:lang w:val="en-AU"/>
        </w:rPr>
        <w:t xml:space="preserve">the tasks, </w:t>
      </w:r>
      <w:proofErr w:type="gramStart"/>
      <w:r w:rsidRPr="00D750C0">
        <w:rPr>
          <w:lang w:val="en-AU"/>
        </w:rPr>
        <w:t>F(</w:t>
      </w:r>
      <w:proofErr w:type="gramEnd"/>
      <w:r w:rsidRPr="00D750C0">
        <w:rPr>
          <w:lang w:val="en-AU"/>
        </w:rPr>
        <w:t xml:space="preserve">1,57) = 80.01, </w:t>
      </w:r>
      <w:r w:rsidRPr="00D750C0">
        <w:rPr>
          <w:i/>
          <w:lang w:val="en-AU"/>
        </w:rPr>
        <w:t>p</w:t>
      </w:r>
      <w:r w:rsidRPr="00D750C0">
        <w:rPr>
          <w:lang w:val="en-AU"/>
        </w:rPr>
        <w:t xml:space="preserve"> &lt;.001.</w:t>
      </w:r>
    </w:p>
    <w:p w14:paraId="0242B275" w14:textId="7A9640F0" w:rsidR="00D750C0" w:rsidRDefault="00D750C0" w:rsidP="00D750C0">
      <w:pPr>
        <w:rPr>
          <w:lang w:val="en-AU"/>
        </w:rPr>
      </w:pPr>
      <w:r w:rsidRPr="00D750C0">
        <w:rPr>
          <w:lang w:val="en-AU"/>
        </w:rPr>
        <w:t xml:space="preserve">For valence, participants in the throttle condition (M = 4.28, SD = 1.13) reported similar valence compared to the mouse condition (M = 4.07, SD = 1.27), </w:t>
      </w:r>
      <w:proofErr w:type="gramStart"/>
      <w:r w:rsidRPr="00D750C0">
        <w:rPr>
          <w:lang w:val="en-AU"/>
        </w:rPr>
        <w:t>F(</w:t>
      </w:r>
      <w:proofErr w:type="gramEnd"/>
      <w:r w:rsidRPr="00D750C0">
        <w:rPr>
          <w:lang w:val="en-AU"/>
        </w:rPr>
        <w:t xml:space="preserve">1,57) = 0.62, </w:t>
      </w:r>
      <w:r w:rsidRPr="00D750C0">
        <w:rPr>
          <w:i/>
          <w:lang w:val="en-AU"/>
        </w:rPr>
        <w:t xml:space="preserve">p </w:t>
      </w:r>
      <w:r w:rsidRPr="00D750C0">
        <w:rPr>
          <w:lang w:val="en-AU"/>
        </w:rPr>
        <w:t xml:space="preserve">= .43. There was no significant effect of order of task, </w:t>
      </w:r>
      <w:proofErr w:type="gramStart"/>
      <w:r w:rsidRPr="00D750C0">
        <w:rPr>
          <w:lang w:val="en-AU"/>
        </w:rPr>
        <w:t>F(</w:t>
      </w:r>
      <w:proofErr w:type="gramEnd"/>
      <w:r w:rsidRPr="00D750C0">
        <w:rPr>
          <w:lang w:val="en-AU"/>
        </w:rPr>
        <w:t xml:space="preserve">1,57) = 2.11, </w:t>
      </w:r>
      <w:r w:rsidRPr="00D750C0">
        <w:rPr>
          <w:i/>
          <w:lang w:val="en-AU"/>
        </w:rPr>
        <w:t xml:space="preserve">p </w:t>
      </w:r>
      <w:r w:rsidRPr="00D750C0">
        <w:rPr>
          <w:lang w:val="en-AU"/>
        </w:rPr>
        <w:t xml:space="preserve">= 0.15, nor was there a significant interaction between condition and order, F(1,57) = 1.71, </w:t>
      </w:r>
      <w:r w:rsidRPr="00D750C0">
        <w:rPr>
          <w:i/>
          <w:lang w:val="en-AU"/>
        </w:rPr>
        <w:t>p</w:t>
      </w:r>
      <w:r w:rsidRPr="00D750C0">
        <w:rPr>
          <w:lang w:val="en-AU"/>
        </w:rPr>
        <w:t xml:space="preserve"> = .20. Participants that reported </w:t>
      </w:r>
      <w:r w:rsidR="009649D4">
        <w:rPr>
          <w:lang w:val="en-AU"/>
        </w:rPr>
        <w:t>more positive</w:t>
      </w:r>
      <w:r w:rsidRPr="00D750C0">
        <w:rPr>
          <w:lang w:val="en-AU"/>
        </w:rPr>
        <w:t xml:space="preserve"> valence before the task also reported </w:t>
      </w:r>
      <w:r w:rsidR="009649D4">
        <w:rPr>
          <w:lang w:val="en-AU"/>
        </w:rPr>
        <w:t>more positive</w:t>
      </w:r>
      <w:r w:rsidR="009649D4" w:rsidRPr="00D750C0">
        <w:rPr>
          <w:lang w:val="en-AU"/>
        </w:rPr>
        <w:t xml:space="preserve"> </w:t>
      </w:r>
      <w:r w:rsidRPr="00D750C0">
        <w:rPr>
          <w:lang w:val="en-AU"/>
        </w:rPr>
        <w:t xml:space="preserve">valence </w:t>
      </w:r>
      <w:r w:rsidR="008B2AAE">
        <w:rPr>
          <w:lang w:val="en-AU"/>
        </w:rPr>
        <w:t>after</w:t>
      </w:r>
      <w:r w:rsidRPr="00D750C0">
        <w:rPr>
          <w:lang w:val="en-AU"/>
        </w:rPr>
        <w:t xml:space="preserve"> the tasks, </w:t>
      </w:r>
      <w:proofErr w:type="gramStart"/>
      <w:r w:rsidRPr="00D750C0">
        <w:rPr>
          <w:lang w:val="en-AU"/>
        </w:rPr>
        <w:t>F(</w:t>
      </w:r>
      <w:proofErr w:type="gramEnd"/>
      <w:r w:rsidRPr="00D750C0">
        <w:rPr>
          <w:lang w:val="en-AU"/>
        </w:rPr>
        <w:t xml:space="preserve">1,57) = 19.33, </w:t>
      </w:r>
      <w:r w:rsidRPr="00D750C0">
        <w:rPr>
          <w:i/>
          <w:lang w:val="en-AU"/>
        </w:rPr>
        <w:t>p</w:t>
      </w:r>
      <w:r w:rsidRPr="00D750C0">
        <w:rPr>
          <w:lang w:val="en-AU"/>
        </w:rPr>
        <w:t xml:space="preserve"> &lt;.001.</w:t>
      </w:r>
    </w:p>
    <w:p w14:paraId="53C4E275" w14:textId="77777777" w:rsidR="00D750C0" w:rsidRPr="004C6D46" w:rsidRDefault="00D750C0" w:rsidP="00D750C0">
      <w:pPr>
        <w:rPr>
          <w:b/>
          <w:lang w:val="en-AU"/>
        </w:rPr>
      </w:pPr>
      <w:r w:rsidRPr="004C6D46">
        <w:rPr>
          <w:b/>
          <w:lang w:val="en-AU"/>
        </w:rPr>
        <w:t>Mood effects Task 2</w:t>
      </w:r>
    </w:p>
    <w:p w14:paraId="433085F0" w14:textId="1CC87A6B" w:rsidR="00D750C0" w:rsidRDefault="00D750C0" w:rsidP="00D750C0">
      <w:pPr>
        <w:rPr>
          <w:lang w:val="en-AU"/>
        </w:rPr>
      </w:pPr>
      <w:r w:rsidRPr="00D750C0">
        <w:rPr>
          <w:lang w:val="en-AU"/>
        </w:rPr>
        <w:t>Differences in mood (calmness, energetic arousal and valence) were evaluated using between-</w:t>
      </w:r>
      <w:r w:rsidR="008B2AAE">
        <w:rPr>
          <w:lang w:val="en-AU"/>
        </w:rPr>
        <w:t>participant</w:t>
      </w:r>
      <w:r w:rsidR="008B2AAE" w:rsidRPr="00D750C0">
        <w:rPr>
          <w:lang w:val="en-AU"/>
        </w:rPr>
        <w:t xml:space="preserve"> </w:t>
      </w:r>
      <w:r w:rsidRPr="00D750C0">
        <w:rPr>
          <w:lang w:val="en-AU"/>
        </w:rPr>
        <w:t xml:space="preserve">ANOVAs. For all mood scales, the condition variable was the fixed factor, and the baseline mood ratings (mood following previous task) were used as a covariates. </w:t>
      </w:r>
    </w:p>
    <w:p w14:paraId="378F1417" w14:textId="520D17C9" w:rsidR="00D750C0" w:rsidRDefault="00D750C0" w:rsidP="00D750C0">
      <w:pPr>
        <w:rPr>
          <w:lang w:val="en-AU"/>
        </w:rPr>
      </w:pPr>
      <w:r w:rsidRPr="00D750C0">
        <w:rPr>
          <w:lang w:val="en-AU"/>
        </w:rPr>
        <w:t xml:space="preserve">For calmness, participants in the one throttle condition (M = 5.03, SD = 0.87) reported similar levels of calmness compared to the two throttle condition (M = 4.83, SD = 1.30), and the mouse condition (M = 4.43, SD = 1.21), </w:t>
      </w:r>
      <w:proofErr w:type="gramStart"/>
      <w:r w:rsidRPr="00D750C0">
        <w:rPr>
          <w:lang w:val="en-AU"/>
        </w:rPr>
        <w:t>F(</w:t>
      </w:r>
      <w:proofErr w:type="gramEnd"/>
      <w:r w:rsidRPr="00D750C0">
        <w:rPr>
          <w:lang w:val="en-AU"/>
        </w:rPr>
        <w:t xml:space="preserve">2,56) = 2.73, p = .07. Participants that reported lower calmness before the task, also reported lower calmness </w:t>
      </w:r>
      <w:r w:rsidR="008B2AAE">
        <w:rPr>
          <w:lang w:val="en-AU"/>
        </w:rPr>
        <w:t>after</w:t>
      </w:r>
      <w:r w:rsidR="008B2AAE" w:rsidRPr="00D750C0">
        <w:rPr>
          <w:lang w:val="en-AU"/>
        </w:rPr>
        <w:t xml:space="preserve"> </w:t>
      </w:r>
      <w:r w:rsidRPr="00D750C0">
        <w:rPr>
          <w:lang w:val="en-AU"/>
        </w:rPr>
        <w:t xml:space="preserve">the tasks, </w:t>
      </w:r>
      <w:proofErr w:type="gramStart"/>
      <w:r w:rsidRPr="00D750C0">
        <w:rPr>
          <w:lang w:val="en-AU"/>
        </w:rPr>
        <w:t>F(</w:t>
      </w:r>
      <w:proofErr w:type="gramEnd"/>
      <w:r w:rsidRPr="00D750C0">
        <w:rPr>
          <w:lang w:val="en-AU"/>
        </w:rPr>
        <w:t xml:space="preserve">1,56) = 23.40, p &lt; .001. </w:t>
      </w:r>
    </w:p>
    <w:p w14:paraId="07029046" w14:textId="3155376E" w:rsidR="00D750C0" w:rsidRPr="00D750C0" w:rsidRDefault="00D750C0" w:rsidP="00D750C0">
      <w:pPr>
        <w:rPr>
          <w:lang w:val="en-AU"/>
        </w:rPr>
      </w:pPr>
      <w:r w:rsidRPr="00D750C0">
        <w:rPr>
          <w:lang w:val="en-AU"/>
        </w:rPr>
        <w:t xml:space="preserve">For arousal, participants in the one throttle condition (M = 4.78, SD = 1.07) reported similar arousal compared to, the two throttle condition (M = 4.53, SD = 1.24), and the mouse condition (M = 4.15, SD = 1.24), </w:t>
      </w:r>
      <w:proofErr w:type="gramStart"/>
      <w:r w:rsidRPr="00D750C0">
        <w:rPr>
          <w:lang w:val="en-AU"/>
        </w:rPr>
        <w:t>F(</w:t>
      </w:r>
      <w:proofErr w:type="gramEnd"/>
      <w:r w:rsidRPr="00D750C0">
        <w:rPr>
          <w:lang w:val="en-AU"/>
        </w:rPr>
        <w:t>2,5</w:t>
      </w:r>
      <w:r w:rsidR="00F6326C">
        <w:rPr>
          <w:lang w:val="en-AU"/>
        </w:rPr>
        <w:t>6</w:t>
      </w:r>
      <w:r w:rsidRPr="00D750C0">
        <w:rPr>
          <w:lang w:val="en-AU"/>
        </w:rPr>
        <w:t xml:space="preserve">) = 0.68, p = .38. Participants that reported lower arousal before the task, also reported lower arousal </w:t>
      </w:r>
      <w:r w:rsidR="008B2AAE">
        <w:rPr>
          <w:lang w:val="en-AU"/>
        </w:rPr>
        <w:t>after</w:t>
      </w:r>
      <w:r w:rsidR="008B2AAE" w:rsidRPr="00D750C0">
        <w:rPr>
          <w:lang w:val="en-AU"/>
        </w:rPr>
        <w:t xml:space="preserve"> </w:t>
      </w:r>
      <w:r w:rsidRPr="00D750C0">
        <w:rPr>
          <w:lang w:val="en-AU"/>
        </w:rPr>
        <w:t xml:space="preserve">the tasks, </w:t>
      </w:r>
      <w:proofErr w:type="gramStart"/>
      <w:r w:rsidRPr="00D750C0">
        <w:rPr>
          <w:lang w:val="en-AU"/>
        </w:rPr>
        <w:t>F(</w:t>
      </w:r>
      <w:proofErr w:type="gramEnd"/>
      <w:r w:rsidRPr="00D750C0">
        <w:rPr>
          <w:lang w:val="en-AU"/>
        </w:rPr>
        <w:t>1,56) = 60.97, p &lt;.001.</w:t>
      </w:r>
    </w:p>
    <w:p w14:paraId="08657FB6" w14:textId="2D113421" w:rsidR="00D750C0" w:rsidRDefault="00D750C0" w:rsidP="00D750C0">
      <w:pPr>
        <w:rPr>
          <w:lang w:val="en-AU"/>
        </w:rPr>
      </w:pPr>
      <w:r w:rsidRPr="00D750C0">
        <w:rPr>
          <w:lang w:val="en-AU"/>
        </w:rPr>
        <w:lastRenderedPageBreak/>
        <w:t xml:space="preserve">For valence, significant differences were observed between participants in the one throttle condition (M = 5.23, SD = 0.88), two throttle condition (M = 5.05, SD = 1.10), and the mouse condition (M = 4.55, SD = 1.30), </w:t>
      </w:r>
      <w:proofErr w:type="gramStart"/>
      <w:r w:rsidRPr="00D750C0">
        <w:rPr>
          <w:lang w:val="en-AU"/>
        </w:rPr>
        <w:t>F(</w:t>
      </w:r>
      <w:proofErr w:type="gramEnd"/>
      <w:r w:rsidRPr="00D750C0">
        <w:rPr>
          <w:lang w:val="en-AU"/>
        </w:rPr>
        <w:t xml:space="preserve">2,56) = 3.63, p = .03. Participants that reported </w:t>
      </w:r>
      <w:r w:rsidR="009649D4">
        <w:rPr>
          <w:lang w:val="en-AU"/>
        </w:rPr>
        <w:t>more positive</w:t>
      </w:r>
      <w:r w:rsidRPr="00D750C0">
        <w:rPr>
          <w:lang w:val="en-AU"/>
        </w:rPr>
        <w:t xml:space="preserve"> valence before the task also reported </w:t>
      </w:r>
      <w:r w:rsidR="009649D4">
        <w:rPr>
          <w:lang w:val="en-AU"/>
        </w:rPr>
        <w:t>more positive</w:t>
      </w:r>
      <w:r w:rsidR="009649D4" w:rsidRPr="00D750C0">
        <w:rPr>
          <w:lang w:val="en-AU"/>
        </w:rPr>
        <w:t xml:space="preserve"> </w:t>
      </w:r>
      <w:r w:rsidRPr="00D750C0">
        <w:rPr>
          <w:lang w:val="en-AU"/>
        </w:rPr>
        <w:t>valence post the tasks, F(1,56) = 20.08, p &lt;.001.</w:t>
      </w:r>
    </w:p>
    <w:p w14:paraId="38E11806" w14:textId="77777777" w:rsidR="00D750C0" w:rsidRPr="004C6D46" w:rsidRDefault="00D750C0" w:rsidP="00D750C0">
      <w:pPr>
        <w:rPr>
          <w:b/>
          <w:lang w:val="en-AU"/>
        </w:rPr>
      </w:pPr>
      <w:r w:rsidRPr="004C6D46">
        <w:rPr>
          <w:b/>
          <w:lang w:val="en-AU"/>
        </w:rPr>
        <w:t>Mood effects Task 3</w:t>
      </w:r>
    </w:p>
    <w:p w14:paraId="2E636CC8" w14:textId="0809A498" w:rsidR="00D750C0" w:rsidRDefault="00D750C0" w:rsidP="00D750C0">
      <w:pPr>
        <w:rPr>
          <w:lang w:val="en-AU"/>
        </w:rPr>
      </w:pPr>
      <w:r w:rsidRPr="00D750C0">
        <w:rPr>
          <w:lang w:val="en-AU"/>
        </w:rPr>
        <w:t xml:space="preserve">Differences in mood (calmness, energetic arousal and valence) were evaluated using between-subject ANOVAs. For all mood scales, the condition variable was the fixed factor, and the baseline mood ratings (mood following previous task) were used as a covariate. </w:t>
      </w:r>
    </w:p>
    <w:p w14:paraId="3750FCE3" w14:textId="74FBFD15" w:rsidR="00D750C0" w:rsidRDefault="00D750C0" w:rsidP="00D750C0">
      <w:pPr>
        <w:rPr>
          <w:lang w:val="en-AU"/>
        </w:rPr>
      </w:pPr>
      <w:r w:rsidRPr="00D750C0">
        <w:rPr>
          <w:lang w:val="en-AU"/>
        </w:rPr>
        <w:t>For calmness, participants in the one t</w:t>
      </w:r>
      <w:r w:rsidR="00F6326C">
        <w:rPr>
          <w:lang w:val="en-AU"/>
        </w:rPr>
        <w:t>hrottle condition (M = 3.28</w:t>
      </w:r>
      <w:r w:rsidRPr="00D750C0">
        <w:rPr>
          <w:lang w:val="en-AU"/>
        </w:rPr>
        <w:t xml:space="preserve">, SD = </w:t>
      </w:r>
      <w:r w:rsidR="00F6326C">
        <w:rPr>
          <w:lang w:val="en-AU"/>
        </w:rPr>
        <w:t>1.37</w:t>
      </w:r>
      <w:r w:rsidRPr="00D750C0">
        <w:rPr>
          <w:lang w:val="en-AU"/>
        </w:rPr>
        <w:t xml:space="preserve">) reported similar levels of calmness compared to the two throttle condition (M = </w:t>
      </w:r>
      <w:r w:rsidR="00F6326C">
        <w:rPr>
          <w:lang w:val="en-AU"/>
        </w:rPr>
        <w:t>3.47</w:t>
      </w:r>
      <w:r w:rsidRPr="00D750C0">
        <w:rPr>
          <w:lang w:val="en-AU"/>
        </w:rPr>
        <w:t xml:space="preserve">, SD = </w:t>
      </w:r>
      <w:r w:rsidR="00F6326C">
        <w:rPr>
          <w:lang w:val="en-AU"/>
        </w:rPr>
        <w:t>0.95</w:t>
      </w:r>
      <w:r w:rsidRPr="00D750C0">
        <w:rPr>
          <w:lang w:val="en-AU"/>
        </w:rPr>
        <w:t xml:space="preserve">), </w:t>
      </w:r>
      <w:proofErr w:type="gramStart"/>
      <w:r w:rsidRPr="00D750C0">
        <w:rPr>
          <w:lang w:val="en-AU"/>
        </w:rPr>
        <w:t>F(</w:t>
      </w:r>
      <w:proofErr w:type="gramEnd"/>
      <w:r w:rsidR="00F6326C">
        <w:rPr>
          <w:lang w:val="en-AU"/>
        </w:rPr>
        <w:t>1</w:t>
      </w:r>
      <w:r w:rsidRPr="00D750C0">
        <w:rPr>
          <w:lang w:val="en-AU"/>
        </w:rPr>
        <w:t>,5</w:t>
      </w:r>
      <w:r w:rsidR="00F6326C">
        <w:rPr>
          <w:lang w:val="en-AU"/>
        </w:rPr>
        <w:t>7</w:t>
      </w:r>
      <w:r w:rsidRPr="00D750C0">
        <w:rPr>
          <w:lang w:val="en-AU"/>
        </w:rPr>
        <w:t xml:space="preserve">) = </w:t>
      </w:r>
      <w:r w:rsidR="00F6326C">
        <w:rPr>
          <w:lang w:val="en-AU"/>
        </w:rPr>
        <w:t>0.23</w:t>
      </w:r>
      <w:r w:rsidRPr="00D750C0">
        <w:rPr>
          <w:lang w:val="en-AU"/>
        </w:rPr>
        <w:t>, p = .</w:t>
      </w:r>
      <w:r w:rsidR="00F6326C">
        <w:rPr>
          <w:lang w:val="en-AU"/>
        </w:rPr>
        <w:t xml:space="preserve">63. </w:t>
      </w:r>
      <w:r w:rsidRPr="00D750C0">
        <w:rPr>
          <w:lang w:val="en-AU"/>
        </w:rPr>
        <w:t>Participants that reported lower calmness before the task also reported lower</w:t>
      </w:r>
      <w:r w:rsidR="00F6326C">
        <w:rPr>
          <w:lang w:val="en-AU"/>
        </w:rPr>
        <w:t xml:space="preserve"> calmness post the tasks, </w:t>
      </w:r>
      <w:proofErr w:type="gramStart"/>
      <w:r w:rsidR="00F6326C">
        <w:rPr>
          <w:lang w:val="en-AU"/>
        </w:rPr>
        <w:t>F(</w:t>
      </w:r>
      <w:proofErr w:type="gramEnd"/>
      <w:r w:rsidR="00F6326C">
        <w:rPr>
          <w:lang w:val="en-AU"/>
        </w:rPr>
        <w:t>1,57</w:t>
      </w:r>
      <w:r w:rsidRPr="00D750C0">
        <w:rPr>
          <w:lang w:val="en-AU"/>
        </w:rPr>
        <w:t xml:space="preserve">) = </w:t>
      </w:r>
      <w:r w:rsidR="00F6326C">
        <w:rPr>
          <w:lang w:val="en-AU"/>
        </w:rPr>
        <w:t>11.66</w:t>
      </w:r>
      <w:r w:rsidRPr="00D750C0">
        <w:rPr>
          <w:lang w:val="en-AU"/>
        </w:rPr>
        <w:t xml:space="preserve">, p &lt; .001. </w:t>
      </w:r>
    </w:p>
    <w:p w14:paraId="39026E33" w14:textId="022912BB" w:rsidR="00D750C0" w:rsidRPr="00D750C0" w:rsidRDefault="00D750C0" w:rsidP="00D750C0">
      <w:pPr>
        <w:rPr>
          <w:lang w:val="en-AU"/>
        </w:rPr>
      </w:pPr>
      <w:r w:rsidRPr="00D750C0">
        <w:rPr>
          <w:lang w:val="en-AU"/>
        </w:rPr>
        <w:t>For arousal, participants in the one throttle condition (M = 4.</w:t>
      </w:r>
      <w:r w:rsidR="00F6326C">
        <w:rPr>
          <w:lang w:val="en-AU"/>
        </w:rPr>
        <w:t>45</w:t>
      </w:r>
      <w:r w:rsidRPr="00D750C0">
        <w:rPr>
          <w:lang w:val="en-AU"/>
        </w:rPr>
        <w:t xml:space="preserve">, SD = </w:t>
      </w:r>
      <w:r w:rsidR="00F6326C">
        <w:rPr>
          <w:lang w:val="en-AU"/>
        </w:rPr>
        <w:t>1.27</w:t>
      </w:r>
      <w:r w:rsidRPr="00D750C0">
        <w:rPr>
          <w:lang w:val="en-AU"/>
        </w:rPr>
        <w:t>) repor</w:t>
      </w:r>
      <w:r w:rsidR="004C6D46">
        <w:rPr>
          <w:lang w:val="en-AU"/>
        </w:rPr>
        <w:t xml:space="preserve">ted similar arousal compared </w:t>
      </w:r>
      <w:proofErr w:type="gramStart"/>
      <w:r w:rsidR="004C6D46">
        <w:rPr>
          <w:lang w:val="en-AU"/>
        </w:rPr>
        <w:t xml:space="preserve">to </w:t>
      </w:r>
      <w:r w:rsidRPr="00D750C0">
        <w:rPr>
          <w:lang w:val="en-AU"/>
        </w:rPr>
        <w:t xml:space="preserve"> the</w:t>
      </w:r>
      <w:proofErr w:type="gramEnd"/>
      <w:r w:rsidRPr="00D750C0">
        <w:rPr>
          <w:lang w:val="en-AU"/>
        </w:rPr>
        <w:t xml:space="preserve"> two throttle condition (M = 4.</w:t>
      </w:r>
      <w:r w:rsidR="00F6326C">
        <w:rPr>
          <w:lang w:val="en-AU"/>
        </w:rPr>
        <w:t>48</w:t>
      </w:r>
      <w:r w:rsidRPr="00D750C0">
        <w:rPr>
          <w:lang w:val="en-AU"/>
        </w:rPr>
        <w:t>, SD = 1.2</w:t>
      </w:r>
      <w:r w:rsidR="00F6326C">
        <w:rPr>
          <w:lang w:val="en-AU"/>
        </w:rPr>
        <w:t>9</w:t>
      </w:r>
      <w:r w:rsidRPr="00D750C0">
        <w:rPr>
          <w:lang w:val="en-AU"/>
        </w:rPr>
        <w:t>), F(</w:t>
      </w:r>
      <w:r w:rsidR="00F6326C">
        <w:rPr>
          <w:lang w:val="en-AU"/>
        </w:rPr>
        <w:t>1</w:t>
      </w:r>
      <w:r w:rsidRPr="00D750C0">
        <w:rPr>
          <w:lang w:val="en-AU"/>
        </w:rPr>
        <w:t>,5</w:t>
      </w:r>
      <w:r w:rsidR="00F6326C">
        <w:rPr>
          <w:lang w:val="en-AU"/>
        </w:rPr>
        <w:t>7</w:t>
      </w:r>
      <w:r w:rsidRPr="00D750C0">
        <w:rPr>
          <w:lang w:val="en-AU"/>
        </w:rPr>
        <w:t>) = 0.</w:t>
      </w:r>
      <w:r w:rsidR="004C6D46">
        <w:rPr>
          <w:lang w:val="en-AU"/>
        </w:rPr>
        <w:t>23</w:t>
      </w:r>
      <w:r w:rsidRPr="00D750C0">
        <w:rPr>
          <w:lang w:val="en-AU"/>
        </w:rPr>
        <w:t>, p = .</w:t>
      </w:r>
      <w:r w:rsidR="004C6D46">
        <w:rPr>
          <w:lang w:val="en-AU"/>
        </w:rPr>
        <w:t>64</w:t>
      </w:r>
      <w:r w:rsidRPr="00D750C0">
        <w:rPr>
          <w:lang w:val="en-AU"/>
        </w:rPr>
        <w:t>. Participants that reported lower arousal before the task also reported lower arousal</w:t>
      </w:r>
      <w:r w:rsidR="004C6D46">
        <w:rPr>
          <w:lang w:val="en-AU"/>
        </w:rPr>
        <w:t xml:space="preserve"> post the tasks, </w:t>
      </w:r>
      <w:proofErr w:type="gramStart"/>
      <w:r w:rsidR="004C6D46">
        <w:rPr>
          <w:lang w:val="en-AU"/>
        </w:rPr>
        <w:t>F(</w:t>
      </w:r>
      <w:proofErr w:type="gramEnd"/>
      <w:r w:rsidR="004C6D46">
        <w:rPr>
          <w:lang w:val="en-AU"/>
        </w:rPr>
        <w:t>1,56) = 37.79</w:t>
      </w:r>
      <w:r w:rsidRPr="00D750C0">
        <w:rPr>
          <w:lang w:val="en-AU"/>
        </w:rPr>
        <w:t>, p &lt;.001.</w:t>
      </w:r>
    </w:p>
    <w:p w14:paraId="2D4A7D49" w14:textId="71955C46" w:rsidR="00D750C0" w:rsidRDefault="004C6D46" w:rsidP="00D750C0">
      <w:pPr>
        <w:rPr>
          <w:lang w:val="en-AU"/>
        </w:rPr>
      </w:pPr>
      <w:r>
        <w:rPr>
          <w:lang w:val="en-AU"/>
        </w:rPr>
        <w:t>For valence,</w:t>
      </w:r>
      <w:r w:rsidRPr="00D750C0">
        <w:rPr>
          <w:lang w:val="en-AU"/>
        </w:rPr>
        <w:t xml:space="preserve"> participants in the one throttle condition (M = </w:t>
      </w:r>
      <w:r>
        <w:rPr>
          <w:lang w:val="en-AU"/>
        </w:rPr>
        <w:t>3.85</w:t>
      </w:r>
      <w:r w:rsidRPr="00D750C0">
        <w:rPr>
          <w:lang w:val="en-AU"/>
        </w:rPr>
        <w:t xml:space="preserve">, SD = </w:t>
      </w:r>
      <w:r>
        <w:rPr>
          <w:lang w:val="en-AU"/>
        </w:rPr>
        <w:t>1.32</w:t>
      </w:r>
      <w:r w:rsidRPr="00D750C0">
        <w:rPr>
          <w:lang w:val="en-AU"/>
        </w:rPr>
        <w:t>) repor</w:t>
      </w:r>
      <w:r>
        <w:rPr>
          <w:lang w:val="en-AU"/>
        </w:rPr>
        <w:t>ted similar valence compared to</w:t>
      </w:r>
      <w:r w:rsidRPr="00D750C0">
        <w:rPr>
          <w:lang w:val="en-AU"/>
        </w:rPr>
        <w:t xml:space="preserve"> the two throttle condition (M = </w:t>
      </w:r>
      <w:r>
        <w:rPr>
          <w:lang w:val="en-AU"/>
        </w:rPr>
        <w:t>4.05</w:t>
      </w:r>
      <w:r w:rsidRPr="00D750C0">
        <w:rPr>
          <w:lang w:val="en-AU"/>
        </w:rPr>
        <w:t>, SD = 1.2</w:t>
      </w:r>
      <w:r>
        <w:rPr>
          <w:lang w:val="en-AU"/>
        </w:rPr>
        <w:t>8</w:t>
      </w:r>
      <w:r w:rsidRPr="00D750C0">
        <w:rPr>
          <w:lang w:val="en-AU"/>
        </w:rPr>
        <w:t xml:space="preserve">), </w:t>
      </w:r>
      <w:proofErr w:type="gramStart"/>
      <w:r w:rsidRPr="00D750C0">
        <w:rPr>
          <w:lang w:val="en-AU"/>
        </w:rPr>
        <w:t>F(</w:t>
      </w:r>
      <w:proofErr w:type="gramEnd"/>
      <w:r>
        <w:rPr>
          <w:lang w:val="en-AU"/>
        </w:rPr>
        <w:t>1</w:t>
      </w:r>
      <w:r w:rsidRPr="00D750C0">
        <w:rPr>
          <w:lang w:val="en-AU"/>
        </w:rPr>
        <w:t>,5</w:t>
      </w:r>
      <w:r>
        <w:rPr>
          <w:lang w:val="en-AU"/>
        </w:rPr>
        <w:t>7</w:t>
      </w:r>
      <w:r w:rsidRPr="00D750C0">
        <w:rPr>
          <w:lang w:val="en-AU"/>
        </w:rPr>
        <w:t>) = 0.</w:t>
      </w:r>
      <w:r>
        <w:rPr>
          <w:lang w:val="en-AU"/>
        </w:rPr>
        <w:t>11</w:t>
      </w:r>
      <w:r w:rsidRPr="00D750C0">
        <w:rPr>
          <w:lang w:val="en-AU"/>
        </w:rPr>
        <w:t>, p = .</w:t>
      </w:r>
      <w:r>
        <w:rPr>
          <w:lang w:val="en-AU"/>
        </w:rPr>
        <w:t>74</w:t>
      </w:r>
      <w:r w:rsidRPr="00D750C0">
        <w:rPr>
          <w:lang w:val="en-AU"/>
        </w:rPr>
        <w:t xml:space="preserve">. Participants that reported </w:t>
      </w:r>
      <w:r w:rsidR="009649D4">
        <w:rPr>
          <w:lang w:val="en-AU"/>
        </w:rPr>
        <w:t>more positive</w:t>
      </w:r>
      <w:r w:rsidR="009649D4" w:rsidRPr="00D750C0">
        <w:rPr>
          <w:lang w:val="en-AU"/>
        </w:rPr>
        <w:t xml:space="preserve"> </w:t>
      </w:r>
      <w:r>
        <w:rPr>
          <w:lang w:val="en-AU"/>
        </w:rPr>
        <w:t>valence</w:t>
      </w:r>
      <w:r w:rsidRPr="00D750C0">
        <w:rPr>
          <w:lang w:val="en-AU"/>
        </w:rPr>
        <w:t xml:space="preserve"> before the task also reported </w:t>
      </w:r>
      <w:r w:rsidR="009649D4">
        <w:rPr>
          <w:lang w:val="en-AU"/>
        </w:rPr>
        <w:t>more positive</w:t>
      </w:r>
      <w:r w:rsidR="009649D4" w:rsidRPr="00D750C0">
        <w:rPr>
          <w:lang w:val="en-AU"/>
        </w:rPr>
        <w:t xml:space="preserve"> </w:t>
      </w:r>
      <w:r>
        <w:rPr>
          <w:lang w:val="en-AU"/>
        </w:rPr>
        <w:t>valence post the tasks, F(1,56) = 9.66, p = .003</w:t>
      </w:r>
      <w:r w:rsidRPr="00D750C0">
        <w:rPr>
          <w:lang w:val="en-AU"/>
        </w:rPr>
        <w:t>.</w:t>
      </w:r>
    </w:p>
    <w:p w14:paraId="1DB51C6F" w14:textId="344D504C" w:rsidR="00DA06A0" w:rsidRDefault="00DA06A0">
      <w:pPr>
        <w:rPr>
          <w:lang w:val="en-AU"/>
        </w:rPr>
      </w:pPr>
      <w:r>
        <w:rPr>
          <w:lang w:val="en-AU"/>
        </w:rPr>
        <w:br w:type="page"/>
      </w:r>
    </w:p>
    <w:p w14:paraId="5BB43443" w14:textId="59E3F60B" w:rsidR="00A731E4" w:rsidRPr="00CD7351" w:rsidRDefault="00CD7351" w:rsidP="00CD7351">
      <w:pPr>
        <w:jc w:val="center"/>
        <w:rPr>
          <w:b/>
          <w:lang w:val="en-AU"/>
        </w:rPr>
      </w:pPr>
      <w:r w:rsidRPr="00CD7351">
        <w:rPr>
          <w:b/>
          <w:lang w:val="en-AU"/>
        </w:rPr>
        <w:lastRenderedPageBreak/>
        <w:t>Supplementary materials 2</w:t>
      </w:r>
      <w:r w:rsidR="00DA06A0" w:rsidRPr="00CD7351">
        <w:rPr>
          <w:b/>
          <w:lang w:val="en-AU"/>
        </w:rPr>
        <w:t xml:space="preserve"> </w:t>
      </w:r>
      <w:r w:rsidR="001B0A7F" w:rsidRPr="00CD7351">
        <w:rPr>
          <w:b/>
          <w:lang w:val="en-AU"/>
        </w:rPr>
        <w:t>– Normality tests and plots for all tasks</w:t>
      </w:r>
    </w:p>
    <w:p w14:paraId="43991B5D" w14:textId="5DFA4512" w:rsidR="009A767B" w:rsidRPr="009A767B" w:rsidRDefault="001B0A7F">
      <w:pPr>
        <w:rPr>
          <w:lang w:val="en-AU"/>
        </w:rPr>
      </w:pPr>
      <w:r>
        <w:rPr>
          <w:lang w:val="en-AU"/>
        </w:rPr>
        <w:t>Task 1</w:t>
      </w:r>
      <w:r w:rsidR="009A767B">
        <w:rPr>
          <w:lang w:val="en-AU"/>
        </w:rPr>
        <w:t xml:space="preserve"> </w:t>
      </w:r>
      <w:r w:rsidR="009A767B">
        <w:rPr>
          <w:lang w:val="en-AU"/>
        </w:rPr>
        <w:fldChar w:fldCharType="begin"/>
      </w:r>
      <w:r w:rsidR="009A767B">
        <w:rPr>
          <w:lang w:val="en-AU"/>
        </w:rPr>
        <w:instrText xml:space="preserve"> LINK Excel.Sheet.12 "Book2" "Sheet1!R4C2:R8C3" \a \f 4 \h </w:instrText>
      </w:r>
      <w:r w:rsidR="009A767B">
        <w:rPr>
          <w:lang w:val="en-AU"/>
        </w:rPr>
        <w:fldChar w:fldCharType="separate"/>
      </w:r>
    </w:p>
    <w:tbl>
      <w:tblPr>
        <w:tblW w:w="4060" w:type="dxa"/>
        <w:tblLook w:val="04A0" w:firstRow="1" w:lastRow="0" w:firstColumn="1" w:lastColumn="0" w:noHBand="0" w:noVBand="1"/>
      </w:tblPr>
      <w:tblGrid>
        <w:gridCol w:w="1900"/>
        <w:gridCol w:w="2160"/>
      </w:tblGrid>
      <w:tr w:rsidR="009A767B" w:rsidRPr="009A767B" w14:paraId="107ABED0" w14:textId="77777777" w:rsidTr="009A767B">
        <w:trPr>
          <w:trHeight w:val="292"/>
        </w:trPr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21F051" w14:textId="5EBAE968" w:rsidR="009A767B" w:rsidRPr="009A767B" w:rsidRDefault="009A767B" w:rsidP="009A76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9A767B">
              <w:rPr>
                <w:rFonts w:ascii="Calibri" w:eastAsia="Times New Roman" w:hAnsi="Calibri" w:cs="Calibri"/>
                <w:color w:val="000000"/>
                <w:lang w:val="en-AU" w:eastAsia="en-AU"/>
              </w:rPr>
              <w:t>Condition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D18BD" w14:textId="77777777" w:rsidR="009A767B" w:rsidRPr="009A767B" w:rsidRDefault="009A767B" w:rsidP="009A76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9A767B">
              <w:rPr>
                <w:rFonts w:ascii="Calibri" w:eastAsia="Times New Roman" w:hAnsi="Calibri" w:cs="Calibri"/>
                <w:color w:val="000000"/>
                <w:lang w:eastAsia="en-AU"/>
              </w:rPr>
              <w:t>Shapiro-Wilk p-value</w:t>
            </w:r>
          </w:p>
        </w:tc>
      </w:tr>
      <w:tr w:rsidR="009A767B" w:rsidRPr="009A767B" w14:paraId="05A61C1D" w14:textId="77777777" w:rsidTr="009A767B">
        <w:trPr>
          <w:trHeight w:val="29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6F539" w14:textId="77777777" w:rsidR="009A767B" w:rsidRPr="009A767B" w:rsidRDefault="009A767B" w:rsidP="009A76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9A767B">
              <w:rPr>
                <w:rFonts w:ascii="Calibri" w:eastAsia="Times New Roman" w:hAnsi="Calibri" w:cs="Calibri"/>
                <w:color w:val="000000"/>
                <w:lang w:val="en-AU" w:eastAsia="en-AU"/>
              </w:rPr>
              <w:t>Mouse first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665F" w14:textId="77777777" w:rsidR="009A767B" w:rsidRPr="009A767B" w:rsidRDefault="009A767B" w:rsidP="009A76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9A767B">
              <w:rPr>
                <w:rFonts w:ascii="Calibri" w:eastAsia="Times New Roman" w:hAnsi="Calibri" w:cs="Calibri"/>
                <w:color w:val="000000"/>
                <w:lang w:val="en-AU" w:eastAsia="en-AU"/>
              </w:rPr>
              <w:t>.11</w:t>
            </w:r>
          </w:p>
        </w:tc>
      </w:tr>
      <w:tr w:rsidR="009A767B" w:rsidRPr="009A767B" w14:paraId="0235CB0F" w14:textId="77777777" w:rsidTr="009A767B">
        <w:trPr>
          <w:trHeight w:val="29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3098" w14:textId="77777777" w:rsidR="009A767B" w:rsidRPr="009A767B" w:rsidRDefault="009A767B" w:rsidP="009A76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9A767B">
              <w:rPr>
                <w:rFonts w:ascii="Calibri" w:eastAsia="Times New Roman" w:hAnsi="Calibri" w:cs="Calibri"/>
                <w:color w:val="000000"/>
                <w:lang w:val="en-AU" w:eastAsia="en-AU"/>
              </w:rPr>
              <w:t>Mouse second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20990" w14:textId="77777777" w:rsidR="009A767B" w:rsidRPr="009A767B" w:rsidRDefault="009A767B" w:rsidP="009A76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9A767B">
              <w:rPr>
                <w:rFonts w:ascii="Calibri" w:eastAsia="Times New Roman" w:hAnsi="Calibri" w:cs="Calibri"/>
                <w:color w:val="000000"/>
                <w:lang w:val="en-AU" w:eastAsia="en-AU"/>
              </w:rPr>
              <w:t>.03</w:t>
            </w:r>
          </w:p>
        </w:tc>
      </w:tr>
      <w:tr w:rsidR="009A767B" w:rsidRPr="009A767B" w14:paraId="4AFA0ED4" w14:textId="77777777" w:rsidTr="009A767B">
        <w:trPr>
          <w:trHeight w:val="29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A7BC" w14:textId="77777777" w:rsidR="009A767B" w:rsidRPr="009A767B" w:rsidRDefault="009A767B" w:rsidP="009A76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9A767B">
              <w:rPr>
                <w:rFonts w:ascii="Calibri" w:eastAsia="Times New Roman" w:hAnsi="Calibri" w:cs="Calibri"/>
                <w:color w:val="000000"/>
                <w:lang w:val="en-AU" w:eastAsia="en-AU"/>
              </w:rPr>
              <w:t>Throttle first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B45D" w14:textId="77777777" w:rsidR="009A767B" w:rsidRPr="009A767B" w:rsidRDefault="009A767B" w:rsidP="009A76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9A767B">
              <w:rPr>
                <w:rFonts w:ascii="Calibri" w:eastAsia="Times New Roman" w:hAnsi="Calibri" w:cs="Calibri"/>
                <w:color w:val="000000"/>
                <w:lang w:val="en-AU" w:eastAsia="en-AU"/>
              </w:rPr>
              <w:t>.002</w:t>
            </w:r>
          </w:p>
        </w:tc>
      </w:tr>
      <w:tr w:rsidR="009A767B" w:rsidRPr="009A767B" w14:paraId="10105C8B" w14:textId="77777777" w:rsidTr="009A767B">
        <w:trPr>
          <w:trHeight w:val="292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7B9F2" w14:textId="77777777" w:rsidR="009A767B" w:rsidRPr="009A767B" w:rsidRDefault="009A767B" w:rsidP="009A76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9A767B">
              <w:rPr>
                <w:rFonts w:ascii="Calibri" w:eastAsia="Times New Roman" w:hAnsi="Calibri" w:cs="Calibri"/>
                <w:color w:val="000000"/>
                <w:lang w:val="en-AU" w:eastAsia="en-AU"/>
              </w:rPr>
              <w:t>Throttle second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57E71" w14:textId="77777777" w:rsidR="009A767B" w:rsidRPr="009A767B" w:rsidRDefault="009A767B" w:rsidP="009A76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AU" w:eastAsia="en-AU"/>
              </w:rPr>
            </w:pPr>
            <w:r w:rsidRPr="009A767B">
              <w:rPr>
                <w:rFonts w:ascii="Calibri" w:eastAsia="Times New Roman" w:hAnsi="Calibri" w:cs="Calibri"/>
                <w:color w:val="000000"/>
                <w:lang w:val="en-AU" w:eastAsia="en-AU"/>
              </w:rPr>
              <w:t>.30</w:t>
            </w:r>
          </w:p>
        </w:tc>
      </w:tr>
    </w:tbl>
    <w:p w14:paraId="35323352" w14:textId="4FBE19E5" w:rsidR="001B0A7F" w:rsidRDefault="009A767B">
      <w:pPr>
        <w:rPr>
          <w:lang w:val="en-AU"/>
        </w:rPr>
      </w:pPr>
      <w:r>
        <w:rPr>
          <w:lang w:val="en-AU"/>
        </w:rPr>
        <w:fldChar w:fldCharType="end"/>
      </w:r>
    </w:p>
    <w:p w14:paraId="492DDF36" w14:textId="6919BC2E" w:rsidR="001B0A7F" w:rsidRDefault="00276A65">
      <w:pPr>
        <w:rPr>
          <w:lang w:val="en-AU"/>
        </w:rPr>
      </w:pPr>
      <w:r>
        <w:rPr>
          <w:noProof/>
          <w:lang w:val="en-AU" w:eastAsia="en-AU"/>
        </w:rPr>
        <w:drawing>
          <wp:inline distT="0" distB="0" distL="0" distR="0" wp14:anchorId="1B5517BD" wp14:editId="06B4B7C2">
            <wp:extent cx="5943600" cy="550735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qq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0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7732A" w14:textId="4AEB8D66" w:rsidR="00FB518A" w:rsidRDefault="00FB518A">
      <w:pPr>
        <w:rPr>
          <w:lang w:val="en-AU"/>
        </w:rPr>
      </w:pPr>
    </w:p>
    <w:p w14:paraId="53A5EA81" w14:textId="03C0627A" w:rsidR="00FB518A" w:rsidRDefault="00FB518A">
      <w:pPr>
        <w:rPr>
          <w:lang w:val="en-AU"/>
        </w:rPr>
      </w:pPr>
    </w:p>
    <w:p w14:paraId="4E42E8A5" w14:textId="21F84EEE" w:rsidR="00276A65" w:rsidRDefault="00276A65">
      <w:pPr>
        <w:rPr>
          <w:lang w:val="en-AU"/>
        </w:rPr>
      </w:pPr>
    </w:p>
    <w:p w14:paraId="5C1E2D33" w14:textId="77777777" w:rsidR="00CD7351" w:rsidRPr="00CD7351" w:rsidRDefault="00CD7351" w:rsidP="00CD7351">
      <w:pPr>
        <w:rPr>
          <w:lang w:val="en-AU"/>
        </w:rPr>
      </w:pPr>
      <w:r>
        <w:rPr>
          <w:lang w:val="en-AU"/>
        </w:rPr>
        <w:lastRenderedPageBreak/>
        <w:t>Task 1 – independence between dimensions SDs</w:t>
      </w:r>
      <w:r>
        <w:rPr>
          <w:lang w:val="en-AU"/>
        </w:rPr>
        <w:fldChar w:fldCharType="begin"/>
      </w:r>
      <w:r>
        <w:rPr>
          <w:lang w:val="en-AU"/>
        </w:rPr>
        <w:instrText xml:space="preserve"> LINK Excel.Sheet.12 "Book2" "Sheet1!R27C2:R29C3" \a \f 4 \h </w:instrText>
      </w:r>
      <w:r>
        <w:rPr>
          <w:lang w:val="en-AU"/>
        </w:rPr>
        <w:fldChar w:fldCharType="separate"/>
      </w:r>
    </w:p>
    <w:tbl>
      <w:tblPr>
        <w:tblW w:w="4060" w:type="dxa"/>
        <w:tblLook w:val="04A0" w:firstRow="1" w:lastRow="0" w:firstColumn="1" w:lastColumn="0" w:noHBand="0" w:noVBand="1"/>
      </w:tblPr>
      <w:tblGrid>
        <w:gridCol w:w="1900"/>
        <w:gridCol w:w="2160"/>
      </w:tblGrid>
      <w:tr w:rsidR="00CD7351" w:rsidRPr="00276A65" w14:paraId="3F263C87" w14:textId="77777777" w:rsidTr="00FE7B56">
        <w:trPr>
          <w:trHeight w:val="292"/>
        </w:trPr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8DF03" w14:textId="77777777" w:rsidR="00CD7351" w:rsidRPr="00276A65" w:rsidRDefault="00CD7351" w:rsidP="00FE7B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76A6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Condition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035A1" w14:textId="77777777" w:rsidR="00CD7351" w:rsidRPr="00276A65" w:rsidRDefault="00CD7351" w:rsidP="00FE7B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76A65">
              <w:rPr>
                <w:rFonts w:ascii="Calibri" w:eastAsia="Times New Roman" w:hAnsi="Calibri" w:cs="Times New Roman"/>
                <w:color w:val="000000"/>
                <w:lang w:eastAsia="en-AU"/>
              </w:rPr>
              <w:t>Shapiro-Wilk p-value</w:t>
            </w:r>
          </w:p>
        </w:tc>
      </w:tr>
      <w:tr w:rsidR="00CD7351" w:rsidRPr="00276A65" w14:paraId="7B47077B" w14:textId="77777777" w:rsidTr="00FE7B56">
        <w:trPr>
          <w:trHeight w:val="29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CD51E" w14:textId="77777777" w:rsidR="00CD7351" w:rsidRPr="00276A65" w:rsidRDefault="00CD7351" w:rsidP="00FE7B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76A6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Mouse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C413" w14:textId="77777777" w:rsidR="00CD7351" w:rsidRPr="00276A65" w:rsidRDefault="00CD7351" w:rsidP="00FE7B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76A6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3.92E-07</w:t>
            </w:r>
          </w:p>
        </w:tc>
      </w:tr>
      <w:tr w:rsidR="00CD7351" w:rsidRPr="00276A65" w14:paraId="5AB5F5DD" w14:textId="77777777" w:rsidTr="00FE7B56">
        <w:trPr>
          <w:trHeight w:val="292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7002D" w14:textId="77777777" w:rsidR="00CD7351" w:rsidRPr="00276A65" w:rsidRDefault="00CD7351" w:rsidP="00FE7B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76A6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 throttles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EC05A" w14:textId="77777777" w:rsidR="00CD7351" w:rsidRPr="00276A65" w:rsidRDefault="00CD7351" w:rsidP="00FE7B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76A6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3.23E-15</w:t>
            </w:r>
          </w:p>
        </w:tc>
      </w:tr>
    </w:tbl>
    <w:p w14:paraId="11A60FD5" w14:textId="77777777" w:rsidR="00CD7351" w:rsidRDefault="00CD7351" w:rsidP="00CD7351">
      <w:pPr>
        <w:rPr>
          <w:lang w:val="en-AU"/>
        </w:rPr>
      </w:pPr>
      <w:r>
        <w:rPr>
          <w:lang w:val="en-AU"/>
        </w:rPr>
        <w:fldChar w:fldCharType="end"/>
      </w:r>
    </w:p>
    <w:p w14:paraId="2ABA0B1D" w14:textId="77777777" w:rsidR="00CD7351" w:rsidRDefault="00CD7351" w:rsidP="00CD7351">
      <w:pPr>
        <w:rPr>
          <w:lang w:val="en-AU"/>
        </w:rPr>
      </w:pPr>
    </w:p>
    <w:p w14:paraId="3E491BDF" w14:textId="77777777" w:rsidR="00CD7351" w:rsidRDefault="00CD7351" w:rsidP="00CD7351">
      <w:pPr>
        <w:rPr>
          <w:lang w:val="en-AU"/>
        </w:rPr>
      </w:pPr>
    </w:p>
    <w:p w14:paraId="15BF06AB" w14:textId="77777777" w:rsidR="00CD7351" w:rsidRDefault="00CD7351" w:rsidP="00CD7351">
      <w:pPr>
        <w:rPr>
          <w:lang w:val="en-AU"/>
        </w:rPr>
      </w:pPr>
    </w:p>
    <w:p w14:paraId="5C6F7AA1" w14:textId="77777777" w:rsidR="00CD7351" w:rsidRDefault="00CD7351" w:rsidP="00CD7351">
      <w:pPr>
        <w:rPr>
          <w:lang w:val="en-AU"/>
        </w:rPr>
      </w:pPr>
      <w:r w:rsidRPr="00AF336D">
        <w:rPr>
          <w:noProof/>
          <w:lang w:val="en-AU" w:eastAsia="en-AU"/>
        </w:rPr>
        <w:drawing>
          <wp:inline distT="0" distB="0" distL="0" distR="0" wp14:anchorId="3BC04848" wp14:editId="5AA1CB2B">
            <wp:extent cx="5943600" cy="561022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8C804" w14:textId="0BFC28BC" w:rsidR="00CD7351" w:rsidRDefault="00CD7351">
      <w:pPr>
        <w:rPr>
          <w:lang w:val="en-AU"/>
        </w:rPr>
      </w:pPr>
    </w:p>
    <w:p w14:paraId="63B36E4A" w14:textId="77777777" w:rsidR="00CD7351" w:rsidRDefault="00CD7351">
      <w:pPr>
        <w:rPr>
          <w:lang w:val="en-AU"/>
        </w:rPr>
      </w:pPr>
    </w:p>
    <w:p w14:paraId="294184E7" w14:textId="6B6C2BF1" w:rsidR="00DA06A0" w:rsidRDefault="00DA06A0">
      <w:pPr>
        <w:rPr>
          <w:b/>
          <w:lang w:val="en-AU"/>
        </w:rPr>
      </w:pPr>
      <w:r w:rsidRPr="0028629C">
        <w:rPr>
          <w:b/>
          <w:lang w:val="en-AU"/>
        </w:rPr>
        <w:lastRenderedPageBreak/>
        <w:t xml:space="preserve">Task 2 </w:t>
      </w:r>
    </w:p>
    <w:p w14:paraId="5EF18138" w14:textId="77777777" w:rsidR="00276A65" w:rsidRDefault="00276A65">
      <w:r>
        <w:rPr>
          <w:lang w:val="en-AU"/>
        </w:rPr>
        <w:fldChar w:fldCharType="begin"/>
      </w:r>
      <w:r>
        <w:rPr>
          <w:lang w:val="en-AU"/>
        </w:rPr>
        <w:instrText xml:space="preserve"> LINK Excel.Sheet.12 "Book2" "Sheet1!R12C2:R15C3" \a \f 4 \h </w:instrText>
      </w:r>
      <w:r>
        <w:rPr>
          <w:lang w:val="en-AU"/>
        </w:rPr>
        <w:fldChar w:fldCharType="separate"/>
      </w:r>
    </w:p>
    <w:tbl>
      <w:tblPr>
        <w:tblW w:w="4060" w:type="dxa"/>
        <w:tblLook w:val="04A0" w:firstRow="1" w:lastRow="0" w:firstColumn="1" w:lastColumn="0" w:noHBand="0" w:noVBand="1"/>
      </w:tblPr>
      <w:tblGrid>
        <w:gridCol w:w="1900"/>
        <w:gridCol w:w="2160"/>
      </w:tblGrid>
      <w:tr w:rsidR="00276A65" w:rsidRPr="00276A65" w14:paraId="14A3FE58" w14:textId="77777777" w:rsidTr="00276A65">
        <w:trPr>
          <w:trHeight w:val="292"/>
        </w:trPr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A46A8" w14:textId="25879F28" w:rsidR="00276A65" w:rsidRPr="00276A65" w:rsidRDefault="00276A65" w:rsidP="00276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76A6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Condition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859B50" w14:textId="77777777" w:rsidR="00276A65" w:rsidRPr="00276A65" w:rsidRDefault="00276A65" w:rsidP="00276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76A65">
              <w:rPr>
                <w:rFonts w:ascii="Calibri" w:eastAsia="Times New Roman" w:hAnsi="Calibri" w:cs="Times New Roman"/>
                <w:color w:val="000000"/>
                <w:lang w:eastAsia="en-AU"/>
              </w:rPr>
              <w:t>Shapiro-Wilk p-value</w:t>
            </w:r>
          </w:p>
        </w:tc>
      </w:tr>
      <w:tr w:rsidR="00276A65" w:rsidRPr="00276A65" w14:paraId="3EFE0620" w14:textId="77777777" w:rsidTr="00276A65">
        <w:trPr>
          <w:trHeight w:val="29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24DF" w14:textId="77777777" w:rsidR="00276A65" w:rsidRPr="00276A65" w:rsidRDefault="00276A65" w:rsidP="00276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76A6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Mouse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73FA" w14:textId="77777777" w:rsidR="00276A65" w:rsidRPr="00276A65" w:rsidRDefault="00276A65" w:rsidP="00276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76A6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.44</w:t>
            </w:r>
          </w:p>
        </w:tc>
      </w:tr>
      <w:tr w:rsidR="00276A65" w:rsidRPr="00276A65" w14:paraId="7C296A73" w14:textId="77777777" w:rsidTr="00276A65">
        <w:trPr>
          <w:trHeight w:val="29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DE54" w14:textId="77777777" w:rsidR="00276A65" w:rsidRPr="00276A65" w:rsidRDefault="00276A65" w:rsidP="00276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76A6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 throttle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1B27" w14:textId="77777777" w:rsidR="00276A65" w:rsidRPr="00276A65" w:rsidRDefault="00276A65" w:rsidP="00276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76A6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.02</w:t>
            </w:r>
          </w:p>
        </w:tc>
      </w:tr>
      <w:tr w:rsidR="00276A65" w:rsidRPr="00276A65" w14:paraId="3BB4E37A" w14:textId="77777777" w:rsidTr="00276A65">
        <w:trPr>
          <w:trHeight w:val="292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5C253" w14:textId="77777777" w:rsidR="00276A65" w:rsidRPr="00276A65" w:rsidRDefault="00276A65" w:rsidP="00276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76A6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 throttles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5CD06F" w14:textId="77777777" w:rsidR="00276A65" w:rsidRPr="00276A65" w:rsidRDefault="00276A65" w:rsidP="00276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76A6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.41</w:t>
            </w:r>
          </w:p>
        </w:tc>
      </w:tr>
    </w:tbl>
    <w:p w14:paraId="42221400" w14:textId="044886E3" w:rsidR="00DA06A0" w:rsidRDefault="00276A65">
      <w:pPr>
        <w:rPr>
          <w:lang w:val="en-AU"/>
        </w:rPr>
      </w:pPr>
      <w:r>
        <w:rPr>
          <w:b/>
          <w:lang w:val="en-AU"/>
        </w:rPr>
        <w:fldChar w:fldCharType="end"/>
      </w:r>
    </w:p>
    <w:p w14:paraId="7B192DF9" w14:textId="3E0ECD34" w:rsidR="00DA06A0" w:rsidRDefault="00DA06A0">
      <w:pPr>
        <w:rPr>
          <w:lang w:val="en-AU"/>
        </w:rPr>
      </w:pPr>
    </w:p>
    <w:p w14:paraId="610355F0" w14:textId="3FACE4D4" w:rsidR="00DA06A0" w:rsidRDefault="00DA06A0">
      <w:pPr>
        <w:rPr>
          <w:lang w:val="en-AU"/>
        </w:rPr>
      </w:pPr>
      <w:r w:rsidRPr="00DA06A0">
        <w:rPr>
          <w:noProof/>
          <w:lang w:val="en-AU" w:eastAsia="en-AU"/>
        </w:rPr>
        <w:drawing>
          <wp:inline distT="0" distB="0" distL="0" distR="0" wp14:anchorId="2608034B" wp14:editId="7DB263D5">
            <wp:extent cx="5943600" cy="49815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37BFE" w14:textId="1FB1D383" w:rsidR="00DA06A0" w:rsidRDefault="00DA06A0">
      <w:pPr>
        <w:rPr>
          <w:lang w:val="en-AU"/>
        </w:rPr>
      </w:pPr>
    </w:p>
    <w:p w14:paraId="040C0057" w14:textId="6D6B6078" w:rsidR="00DA06A0" w:rsidRDefault="00DA06A0">
      <w:pPr>
        <w:rPr>
          <w:lang w:val="en-AU"/>
        </w:rPr>
      </w:pPr>
    </w:p>
    <w:p w14:paraId="0DA7050D" w14:textId="4B60C9AA" w:rsidR="00DA06A0" w:rsidRDefault="00DA06A0">
      <w:pPr>
        <w:rPr>
          <w:lang w:val="en-AU"/>
        </w:rPr>
      </w:pPr>
    </w:p>
    <w:p w14:paraId="3B7DD8BD" w14:textId="5B255227" w:rsidR="00DA06A0" w:rsidRDefault="00DA06A0">
      <w:pPr>
        <w:rPr>
          <w:lang w:val="en-AU"/>
        </w:rPr>
      </w:pPr>
    </w:p>
    <w:p w14:paraId="562285D6" w14:textId="04F971E8" w:rsidR="00DA06A0" w:rsidRDefault="00A90050">
      <w:pPr>
        <w:rPr>
          <w:lang w:val="en-AU"/>
        </w:rPr>
      </w:pPr>
      <w:r>
        <w:rPr>
          <w:lang w:val="en-AU"/>
        </w:rPr>
        <w:lastRenderedPageBreak/>
        <w:t>Task 3</w:t>
      </w:r>
      <w:r w:rsidR="00DA06A0">
        <w:rPr>
          <w:lang w:val="en-AU"/>
        </w:rPr>
        <w:t xml:space="preserve"> </w:t>
      </w:r>
    </w:p>
    <w:p w14:paraId="4C4FBC05" w14:textId="542F7D24" w:rsidR="00276A65" w:rsidRPr="00276A65" w:rsidRDefault="00276A65">
      <w:pPr>
        <w:rPr>
          <w:lang w:val="en-AU"/>
        </w:rPr>
      </w:pPr>
      <w:r>
        <w:rPr>
          <w:lang w:val="en-AU"/>
        </w:rPr>
        <w:t xml:space="preserve">Difficulty </w:t>
      </w:r>
      <w:r>
        <w:rPr>
          <w:lang w:val="en-AU"/>
        </w:rPr>
        <w:fldChar w:fldCharType="begin"/>
      </w:r>
      <w:r>
        <w:rPr>
          <w:lang w:val="en-AU"/>
        </w:rPr>
        <w:instrText xml:space="preserve"> LINK Excel.Sheet.12 "Book2" "Sheet1!R18C2:R20C3" \a \f 4 \h </w:instrText>
      </w:r>
      <w:r>
        <w:rPr>
          <w:lang w:val="en-AU"/>
        </w:rPr>
        <w:fldChar w:fldCharType="separate"/>
      </w:r>
    </w:p>
    <w:tbl>
      <w:tblPr>
        <w:tblW w:w="4060" w:type="dxa"/>
        <w:tblLook w:val="04A0" w:firstRow="1" w:lastRow="0" w:firstColumn="1" w:lastColumn="0" w:noHBand="0" w:noVBand="1"/>
      </w:tblPr>
      <w:tblGrid>
        <w:gridCol w:w="1900"/>
        <w:gridCol w:w="2160"/>
      </w:tblGrid>
      <w:tr w:rsidR="00276A65" w:rsidRPr="00276A65" w14:paraId="1FD7F4DD" w14:textId="77777777" w:rsidTr="00276A65">
        <w:trPr>
          <w:trHeight w:val="292"/>
        </w:trPr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36D06" w14:textId="549DFF15" w:rsidR="00276A65" w:rsidRPr="00276A65" w:rsidRDefault="00276A65" w:rsidP="00276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76A6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Condition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A2B9D" w14:textId="77777777" w:rsidR="00276A65" w:rsidRPr="00276A65" w:rsidRDefault="00276A65" w:rsidP="00276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76A65">
              <w:rPr>
                <w:rFonts w:ascii="Calibri" w:eastAsia="Times New Roman" w:hAnsi="Calibri" w:cs="Times New Roman"/>
                <w:color w:val="000000"/>
                <w:lang w:eastAsia="en-AU"/>
              </w:rPr>
              <w:t>Shapiro-Wilk p-value</w:t>
            </w:r>
          </w:p>
        </w:tc>
      </w:tr>
      <w:tr w:rsidR="00276A65" w:rsidRPr="00276A65" w14:paraId="361A2D2B" w14:textId="77777777" w:rsidTr="00276A65">
        <w:trPr>
          <w:trHeight w:val="29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9790F" w14:textId="77777777" w:rsidR="00276A65" w:rsidRPr="00276A65" w:rsidRDefault="00276A65" w:rsidP="00276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76A6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 throttle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605D2" w14:textId="77777777" w:rsidR="00276A65" w:rsidRPr="00276A65" w:rsidRDefault="00276A65" w:rsidP="00276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76A6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.007</w:t>
            </w:r>
          </w:p>
        </w:tc>
      </w:tr>
      <w:tr w:rsidR="00276A65" w:rsidRPr="00276A65" w14:paraId="0A46AE6B" w14:textId="77777777" w:rsidTr="00276A65">
        <w:trPr>
          <w:trHeight w:val="292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3A955" w14:textId="77777777" w:rsidR="00276A65" w:rsidRPr="00276A65" w:rsidRDefault="00276A65" w:rsidP="00276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76A6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 throttles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3EC22" w14:textId="77777777" w:rsidR="00276A65" w:rsidRPr="00276A65" w:rsidRDefault="00276A65" w:rsidP="00276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76A6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.04</w:t>
            </w:r>
          </w:p>
        </w:tc>
      </w:tr>
    </w:tbl>
    <w:p w14:paraId="679EB93E" w14:textId="29ECDB2B" w:rsidR="00276A65" w:rsidRDefault="00276A65">
      <w:pPr>
        <w:rPr>
          <w:lang w:val="en-AU"/>
        </w:rPr>
      </w:pPr>
      <w:r>
        <w:rPr>
          <w:lang w:val="en-AU"/>
        </w:rPr>
        <w:fldChar w:fldCharType="end"/>
      </w:r>
    </w:p>
    <w:p w14:paraId="745C614D" w14:textId="5BEC1DB6" w:rsidR="00FF727F" w:rsidRDefault="00FF727F">
      <w:pPr>
        <w:rPr>
          <w:lang w:val="en-AU"/>
        </w:rPr>
      </w:pPr>
      <w:r w:rsidRPr="00FF727F">
        <w:rPr>
          <w:noProof/>
          <w:lang w:val="en-AU" w:eastAsia="en-AU"/>
        </w:rPr>
        <w:drawing>
          <wp:inline distT="0" distB="0" distL="0" distR="0" wp14:anchorId="7B4EBC37" wp14:editId="65CF4738">
            <wp:extent cx="5943600" cy="4982845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8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CBE50" w14:textId="3CE0A465" w:rsidR="00FF727F" w:rsidRDefault="00FF727F">
      <w:pPr>
        <w:rPr>
          <w:lang w:val="en-AU"/>
        </w:rPr>
      </w:pPr>
    </w:p>
    <w:p w14:paraId="30D4F3C9" w14:textId="110F9A20" w:rsidR="00FF727F" w:rsidRDefault="00FF727F">
      <w:pPr>
        <w:rPr>
          <w:lang w:val="en-AU"/>
        </w:rPr>
      </w:pPr>
    </w:p>
    <w:p w14:paraId="0EBA5CC4" w14:textId="1E987287" w:rsidR="00FF727F" w:rsidRDefault="00FF727F">
      <w:pPr>
        <w:rPr>
          <w:lang w:val="en-AU"/>
        </w:rPr>
      </w:pPr>
    </w:p>
    <w:p w14:paraId="1AA8C029" w14:textId="596E61A9" w:rsidR="00FF727F" w:rsidRDefault="00FF727F">
      <w:pPr>
        <w:rPr>
          <w:lang w:val="en-AU"/>
        </w:rPr>
      </w:pPr>
    </w:p>
    <w:p w14:paraId="4BAE7D72" w14:textId="7AA56835" w:rsidR="00FF727F" w:rsidRDefault="00FF727F">
      <w:pPr>
        <w:rPr>
          <w:lang w:val="en-AU"/>
        </w:rPr>
      </w:pPr>
    </w:p>
    <w:p w14:paraId="2C1633D9" w14:textId="369BB4F6" w:rsidR="00FF727F" w:rsidRDefault="00FF727F">
      <w:pPr>
        <w:rPr>
          <w:lang w:val="en-AU"/>
        </w:rPr>
      </w:pPr>
    </w:p>
    <w:p w14:paraId="1F78EF05" w14:textId="4B4C22CA" w:rsidR="00276A65" w:rsidRDefault="00276A65">
      <w:pPr>
        <w:rPr>
          <w:lang w:val="en-AU"/>
        </w:rPr>
      </w:pPr>
      <w:r>
        <w:rPr>
          <w:lang w:val="en-AU"/>
        </w:rPr>
        <w:lastRenderedPageBreak/>
        <w:t>Tiredness</w:t>
      </w:r>
    </w:p>
    <w:p w14:paraId="13D1DF23" w14:textId="77777777" w:rsidR="00276A65" w:rsidRDefault="00276A65">
      <w:r>
        <w:rPr>
          <w:lang w:val="en-AU"/>
        </w:rPr>
        <w:fldChar w:fldCharType="begin"/>
      </w:r>
      <w:r>
        <w:rPr>
          <w:lang w:val="en-AU"/>
        </w:rPr>
        <w:instrText xml:space="preserve"> LINK Excel.Sheet.12 "Book2" "Sheet1!R22C2:R24C3" \a \f 4 \h </w:instrText>
      </w:r>
      <w:r>
        <w:rPr>
          <w:lang w:val="en-AU"/>
        </w:rPr>
        <w:fldChar w:fldCharType="separate"/>
      </w:r>
    </w:p>
    <w:tbl>
      <w:tblPr>
        <w:tblW w:w="4060" w:type="dxa"/>
        <w:tblLook w:val="04A0" w:firstRow="1" w:lastRow="0" w:firstColumn="1" w:lastColumn="0" w:noHBand="0" w:noVBand="1"/>
      </w:tblPr>
      <w:tblGrid>
        <w:gridCol w:w="1900"/>
        <w:gridCol w:w="2160"/>
      </w:tblGrid>
      <w:tr w:rsidR="00276A65" w:rsidRPr="00276A65" w14:paraId="27E7A13E" w14:textId="77777777" w:rsidTr="00276A65">
        <w:trPr>
          <w:trHeight w:val="292"/>
        </w:trPr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516A7" w14:textId="2D4038DA" w:rsidR="00276A65" w:rsidRPr="00276A65" w:rsidRDefault="00276A65" w:rsidP="00276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76A6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Condition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30DDD" w14:textId="77777777" w:rsidR="00276A65" w:rsidRPr="00276A65" w:rsidRDefault="00276A65" w:rsidP="00276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76A65">
              <w:rPr>
                <w:rFonts w:ascii="Calibri" w:eastAsia="Times New Roman" w:hAnsi="Calibri" w:cs="Times New Roman"/>
                <w:color w:val="000000"/>
                <w:lang w:eastAsia="en-AU"/>
              </w:rPr>
              <w:t>Shapiro-Wilk p-value</w:t>
            </w:r>
          </w:p>
        </w:tc>
      </w:tr>
      <w:tr w:rsidR="00276A65" w:rsidRPr="00276A65" w14:paraId="62424650" w14:textId="77777777" w:rsidTr="00276A65">
        <w:trPr>
          <w:trHeight w:val="292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85B6" w14:textId="77777777" w:rsidR="00276A65" w:rsidRPr="00276A65" w:rsidRDefault="00276A65" w:rsidP="00276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76A6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 throttle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8E2E" w14:textId="77777777" w:rsidR="00276A65" w:rsidRPr="00276A65" w:rsidRDefault="00276A65" w:rsidP="00276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76A6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.002</w:t>
            </w:r>
          </w:p>
        </w:tc>
      </w:tr>
      <w:tr w:rsidR="00276A65" w:rsidRPr="00276A65" w14:paraId="6D1A83D3" w14:textId="77777777" w:rsidTr="00276A65">
        <w:trPr>
          <w:trHeight w:val="292"/>
        </w:trPr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04F78" w14:textId="77777777" w:rsidR="00276A65" w:rsidRPr="00276A65" w:rsidRDefault="00276A65" w:rsidP="00276A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76A6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 throttles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5715A" w14:textId="77777777" w:rsidR="00276A65" w:rsidRPr="00276A65" w:rsidRDefault="00276A65" w:rsidP="00276A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276A6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.002</w:t>
            </w:r>
          </w:p>
        </w:tc>
      </w:tr>
    </w:tbl>
    <w:p w14:paraId="42DF84B0" w14:textId="7569F051" w:rsidR="00276A65" w:rsidRDefault="00276A65">
      <w:pPr>
        <w:rPr>
          <w:lang w:val="en-AU"/>
        </w:rPr>
      </w:pPr>
      <w:r>
        <w:rPr>
          <w:lang w:val="en-AU"/>
        </w:rPr>
        <w:fldChar w:fldCharType="end"/>
      </w:r>
    </w:p>
    <w:p w14:paraId="7C3552E0" w14:textId="77777777" w:rsidR="00276A65" w:rsidRDefault="00276A65">
      <w:pPr>
        <w:rPr>
          <w:lang w:val="en-AU"/>
        </w:rPr>
      </w:pPr>
    </w:p>
    <w:p w14:paraId="52459D24" w14:textId="7B1D496E" w:rsidR="00FF727F" w:rsidRDefault="00FF727F">
      <w:pPr>
        <w:rPr>
          <w:lang w:val="en-AU"/>
        </w:rPr>
      </w:pPr>
      <w:r w:rsidRPr="00FF727F">
        <w:rPr>
          <w:noProof/>
          <w:lang w:val="en-AU" w:eastAsia="en-AU"/>
        </w:rPr>
        <w:drawing>
          <wp:inline distT="0" distB="0" distL="0" distR="0" wp14:anchorId="1BCA57F4" wp14:editId="2DD5B8BF">
            <wp:extent cx="5164531" cy="4854990"/>
            <wp:effectExtent l="0" t="0" r="0" b="317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1763" cy="4871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6FD32" w14:textId="7281278F" w:rsidR="00FF727F" w:rsidRDefault="00FF727F">
      <w:pPr>
        <w:rPr>
          <w:lang w:val="en-AU"/>
        </w:rPr>
      </w:pPr>
    </w:p>
    <w:p w14:paraId="6D7CFA84" w14:textId="6EA387A5" w:rsidR="00276A65" w:rsidRDefault="00276A65">
      <w:pPr>
        <w:rPr>
          <w:lang w:val="en-AU"/>
        </w:rPr>
      </w:pPr>
    </w:p>
    <w:p w14:paraId="1297C226" w14:textId="6901DF1A" w:rsidR="00276A65" w:rsidRDefault="00276A65">
      <w:pPr>
        <w:rPr>
          <w:lang w:val="en-AU"/>
        </w:rPr>
      </w:pPr>
    </w:p>
    <w:p w14:paraId="4E74D7EF" w14:textId="7030FA1E" w:rsidR="00186DB7" w:rsidRDefault="00186DB7">
      <w:pPr>
        <w:rPr>
          <w:lang w:val="en-AU"/>
        </w:rPr>
      </w:pPr>
      <w:r>
        <w:rPr>
          <w:lang w:val="en-AU"/>
        </w:rPr>
        <w:br w:type="page"/>
      </w:r>
      <w:bookmarkStart w:id="0" w:name="_GoBack"/>
      <w:bookmarkEnd w:id="0"/>
    </w:p>
    <w:p w14:paraId="52EE43FA" w14:textId="1B64FD98" w:rsidR="00186DB7" w:rsidRPr="00CD7351" w:rsidRDefault="00CD7351" w:rsidP="00CD7351">
      <w:pPr>
        <w:jc w:val="center"/>
        <w:rPr>
          <w:b/>
          <w:lang w:val="en-AU"/>
        </w:rPr>
      </w:pPr>
      <w:r w:rsidRPr="00CD7351">
        <w:rPr>
          <w:b/>
          <w:lang w:val="en-AU"/>
        </w:rPr>
        <w:lastRenderedPageBreak/>
        <w:t>Supplementary materials 3</w:t>
      </w:r>
      <w:r w:rsidR="00186DB7" w:rsidRPr="00CD7351">
        <w:rPr>
          <w:b/>
          <w:lang w:val="en-AU"/>
        </w:rPr>
        <w:t xml:space="preserve"> - Task 3 robust percentage bend correlations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972"/>
        <w:gridCol w:w="495"/>
        <w:gridCol w:w="1306"/>
        <w:gridCol w:w="1163"/>
        <w:gridCol w:w="809"/>
        <w:gridCol w:w="1488"/>
        <w:gridCol w:w="366"/>
        <w:gridCol w:w="1741"/>
        <w:gridCol w:w="20"/>
      </w:tblGrid>
      <w:tr w:rsidR="00186DB7" w:rsidRPr="00186DB7" w14:paraId="4E39390E" w14:textId="77777777" w:rsidTr="00186DB7">
        <w:trPr>
          <w:gridAfter w:val="1"/>
          <w:wAfter w:w="20" w:type="dxa"/>
          <w:trHeight w:val="316"/>
        </w:trPr>
        <w:tc>
          <w:tcPr>
            <w:tcW w:w="93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C0102B" w14:textId="3907F63F" w:rsidR="00186DB7" w:rsidRPr="00186DB7" w:rsidRDefault="00186DB7" w:rsidP="00186DB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</w:t>
            </w: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1. </w:t>
            </w: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Robust percentage bend</w:t>
            </w: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 correlations between </w:t>
            </w:r>
            <w:proofErr w:type="gramStart"/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post</w:t>
            </w:r>
            <w:proofErr w:type="gramEnd"/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, mean, peak and end confusion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.</w:t>
            </w: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 </w:t>
            </w:r>
          </w:p>
        </w:tc>
      </w:tr>
      <w:tr w:rsidR="00186DB7" w:rsidRPr="00186DB7" w14:paraId="6B0913DA" w14:textId="77777777" w:rsidTr="00186DB7">
        <w:trPr>
          <w:gridAfter w:val="1"/>
          <w:wAfter w:w="20" w:type="dxa"/>
          <w:trHeight w:val="316"/>
        </w:trPr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4EBC76" w14:textId="77777777" w:rsidR="00186DB7" w:rsidRPr="00186DB7" w:rsidRDefault="00186DB7" w:rsidP="00186DB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 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09D55" w14:textId="77777777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Post Confusion</w:t>
            </w:r>
          </w:p>
        </w:tc>
        <w:tc>
          <w:tcPr>
            <w:tcW w:w="19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0B500" w14:textId="77777777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Mean Confusion</w:t>
            </w:r>
          </w:p>
        </w:tc>
        <w:tc>
          <w:tcPr>
            <w:tcW w:w="18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C82C9" w14:textId="77777777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Peak Confusion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2454B" w14:textId="77777777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End Confusion</w:t>
            </w:r>
          </w:p>
        </w:tc>
      </w:tr>
      <w:tr w:rsidR="00186DB7" w:rsidRPr="00186DB7" w14:paraId="1BD528B1" w14:textId="77777777" w:rsidTr="00186DB7">
        <w:trPr>
          <w:gridAfter w:val="1"/>
          <w:wAfter w:w="20" w:type="dxa"/>
          <w:trHeight w:val="316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8895" w14:textId="77777777" w:rsidR="00186DB7" w:rsidRPr="00186DB7" w:rsidRDefault="00186DB7" w:rsidP="00186DB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Post Confusion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395AB" w14:textId="77777777" w:rsidR="00186DB7" w:rsidRPr="00186DB7" w:rsidRDefault="00186DB7" w:rsidP="00186DB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</w:p>
        </w:tc>
        <w:tc>
          <w:tcPr>
            <w:tcW w:w="1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19D49" w14:textId="69930BC0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hAnsi="Times New Roman" w:cs="Times New Roman"/>
                <w:sz w:val="24"/>
                <w:szCs w:val="24"/>
              </w:rPr>
              <w:t>.72***</w:t>
            </w:r>
          </w:p>
        </w:tc>
        <w:tc>
          <w:tcPr>
            <w:tcW w:w="1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BBD07" w14:textId="50B689C9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hAnsi="Times New Roman" w:cs="Times New Roman"/>
                <w:sz w:val="24"/>
                <w:szCs w:val="24"/>
              </w:rPr>
              <w:t>.73***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FA8A2" w14:textId="329503AA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hAnsi="Times New Roman" w:cs="Times New Roman"/>
                <w:sz w:val="24"/>
                <w:szCs w:val="24"/>
              </w:rPr>
              <w:t>.69***</w:t>
            </w:r>
          </w:p>
        </w:tc>
      </w:tr>
      <w:tr w:rsidR="00186DB7" w:rsidRPr="00186DB7" w14:paraId="44A8D188" w14:textId="77777777" w:rsidTr="00186DB7">
        <w:trPr>
          <w:gridAfter w:val="1"/>
          <w:wAfter w:w="20" w:type="dxa"/>
          <w:trHeight w:val="316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DFF9" w14:textId="77777777" w:rsidR="00186DB7" w:rsidRPr="00186DB7" w:rsidRDefault="00186DB7" w:rsidP="00186DB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Mean Confusion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B2CD8" w14:textId="208F7622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hAnsi="Times New Roman" w:cs="Times New Roman"/>
                <w:sz w:val="24"/>
                <w:szCs w:val="24"/>
              </w:rPr>
              <w:t>.64**</w:t>
            </w:r>
          </w:p>
        </w:tc>
        <w:tc>
          <w:tcPr>
            <w:tcW w:w="1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44F0F" w14:textId="77777777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</w:p>
        </w:tc>
        <w:tc>
          <w:tcPr>
            <w:tcW w:w="1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9BE34" w14:textId="1DD6CA07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hAnsi="Times New Roman" w:cs="Times New Roman"/>
                <w:sz w:val="24"/>
                <w:szCs w:val="24"/>
              </w:rPr>
              <w:t>.69***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29CDE" w14:textId="34917A9B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hAnsi="Times New Roman" w:cs="Times New Roman"/>
                <w:sz w:val="24"/>
                <w:szCs w:val="24"/>
              </w:rPr>
              <w:t>.84***</w:t>
            </w:r>
          </w:p>
        </w:tc>
      </w:tr>
      <w:tr w:rsidR="00186DB7" w:rsidRPr="00186DB7" w14:paraId="056403FA" w14:textId="77777777" w:rsidTr="00186DB7">
        <w:trPr>
          <w:gridAfter w:val="1"/>
          <w:wAfter w:w="20" w:type="dxa"/>
          <w:trHeight w:val="316"/>
        </w:trPr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B22EE" w14:textId="77777777" w:rsidR="00186DB7" w:rsidRPr="00186DB7" w:rsidRDefault="00186DB7" w:rsidP="00186DB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Peak Confusion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7B3BD" w14:textId="01E43A59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hAnsi="Times New Roman" w:cs="Times New Roman"/>
                <w:sz w:val="24"/>
                <w:szCs w:val="24"/>
              </w:rPr>
              <w:t>.70***</w:t>
            </w:r>
          </w:p>
        </w:tc>
        <w:tc>
          <w:tcPr>
            <w:tcW w:w="1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74B1B" w14:textId="1198EA46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hAnsi="Times New Roman" w:cs="Times New Roman"/>
                <w:sz w:val="24"/>
                <w:szCs w:val="24"/>
              </w:rPr>
              <w:t>.83***</w:t>
            </w:r>
          </w:p>
        </w:tc>
        <w:tc>
          <w:tcPr>
            <w:tcW w:w="1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8FE6F" w14:textId="77777777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5C7EF" w14:textId="30EF500C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hAnsi="Times New Roman" w:cs="Times New Roman"/>
                <w:sz w:val="24"/>
                <w:szCs w:val="24"/>
              </w:rPr>
              <w:t>.69***</w:t>
            </w:r>
          </w:p>
        </w:tc>
      </w:tr>
      <w:tr w:rsidR="00186DB7" w:rsidRPr="00186DB7" w14:paraId="58034317" w14:textId="77777777" w:rsidTr="00186DB7">
        <w:trPr>
          <w:gridAfter w:val="1"/>
          <w:wAfter w:w="20" w:type="dxa"/>
          <w:trHeight w:val="316"/>
        </w:trPr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953BA" w14:textId="77777777" w:rsidR="00186DB7" w:rsidRPr="00186DB7" w:rsidRDefault="00186DB7" w:rsidP="00186DB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End Confusion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0DF278" w14:textId="64B60312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hAnsi="Times New Roman" w:cs="Times New Roman"/>
                <w:sz w:val="24"/>
                <w:szCs w:val="24"/>
              </w:rPr>
              <w:t>.86***</w:t>
            </w:r>
          </w:p>
        </w:tc>
        <w:tc>
          <w:tcPr>
            <w:tcW w:w="19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1BAEA5" w14:textId="709F9B47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hAnsi="Times New Roman" w:cs="Times New Roman"/>
                <w:sz w:val="24"/>
                <w:szCs w:val="24"/>
              </w:rPr>
              <w:t>.77***</w:t>
            </w:r>
          </w:p>
        </w:tc>
        <w:tc>
          <w:tcPr>
            <w:tcW w:w="18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07F3F7" w14:textId="581207FA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hAnsi="Times New Roman" w:cs="Times New Roman"/>
                <w:sz w:val="24"/>
                <w:szCs w:val="24"/>
              </w:rPr>
              <w:t>.74***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2726AA" w14:textId="46C8F177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</w:p>
        </w:tc>
      </w:tr>
      <w:tr w:rsidR="00186DB7" w:rsidRPr="00186DB7" w14:paraId="5B3787DF" w14:textId="77777777" w:rsidTr="00186DB7">
        <w:trPr>
          <w:gridAfter w:val="1"/>
          <w:wAfter w:w="20" w:type="dxa"/>
          <w:trHeight w:val="316"/>
        </w:trPr>
        <w:tc>
          <w:tcPr>
            <w:tcW w:w="93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A299" w14:textId="77777777" w:rsidR="00186DB7" w:rsidRPr="00186DB7" w:rsidRDefault="00186DB7" w:rsidP="00186DB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AU" w:eastAsia="en-AU"/>
              </w:rPr>
            </w:pP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Note: *</w:t>
            </w:r>
            <w:r w:rsidRPr="00186D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AU" w:eastAsia="en-AU"/>
              </w:rPr>
              <w:t xml:space="preserve"> p</w:t>
            </w: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 &lt;.05; **</w:t>
            </w:r>
            <w:r w:rsidRPr="00186D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AU" w:eastAsia="en-AU"/>
              </w:rPr>
              <w:t xml:space="preserve"> p</w:t>
            </w: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 &lt;.01; *** </w:t>
            </w:r>
            <w:r w:rsidRPr="00186D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AU" w:eastAsia="en-AU"/>
              </w:rPr>
              <w:t>p</w:t>
            </w: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&lt;.001; One throttle condition correlations are displayed above the diagonal; Two throttle condition correlations are displayed below the diagonal; Correlations between all variables and post-hoc confusion ratings are based on 19 participants above the diagonal and 20 participants below the diagonal due to missing data. All other correlations are based on 30 participants.</w:t>
            </w:r>
          </w:p>
        </w:tc>
      </w:tr>
      <w:tr w:rsidR="00186DB7" w:rsidRPr="00186DB7" w14:paraId="70AF8C0D" w14:textId="77777777" w:rsidTr="00186DB7">
        <w:trPr>
          <w:trHeight w:val="600"/>
        </w:trPr>
        <w:tc>
          <w:tcPr>
            <w:tcW w:w="9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1A815" w14:textId="77777777" w:rsidR="00186DB7" w:rsidRDefault="00186DB7" w:rsidP="00186DB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</w:p>
          <w:p w14:paraId="290645C6" w14:textId="108CA6A4" w:rsidR="00186DB7" w:rsidRPr="00186DB7" w:rsidRDefault="00186DB7" w:rsidP="00186DB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</w:t>
            </w: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2. </w:t>
            </w: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Robust percentage bend</w:t>
            </w: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 correlations between </w:t>
            </w:r>
            <w:proofErr w:type="gramStart"/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post</w:t>
            </w:r>
            <w:proofErr w:type="gramEnd"/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, mean, peak and end interest.</w:t>
            </w:r>
          </w:p>
        </w:tc>
      </w:tr>
      <w:tr w:rsidR="00186DB7" w:rsidRPr="00186DB7" w14:paraId="33B625F7" w14:textId="77777777" w:rsidTr="00186DB7">
        <w:trPr>
          <w:trHeight w:val="300"/>
        </w:trPr>
        <w:tc>
          <w:tcPr>
            <w:tcW w:w="24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CC7BC" w14:textId="77777777" w:rsidR="00186DB7" w:rsidRPr="00186DB7" w:rsidRDefault="00186DB7" w:rsidP="00186DB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Variable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A73843" w14:textId="77777777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Mean interest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62852" w14:textId="77777777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Peak interest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5C4A8" w14:textId="77777777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End interest</w:t>
            </w:r>
          </w:p>
        </w:tc>
      </w:tr>
      <w:tr w:rsidR="00186DB7" w:rsidRPr="00186DB7" w14:paraId="27F82257" w14:textId="77777777" w:rsidTr="001146E8">
        <w:trPr>
          <w:trHeight w:val="300"/>
        </w:trPr>
        <w:tc>
          <w:tcPr>
            <w:tcW w:w="2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B52C3" w14:textId="77777777" w:rsidR="00186DB7" w:rsidRPr="00186DB7" w:rsidRDefault="00186DB7" w:rsidP="00186DB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Post interest</w:t>
            </w:r>
          </w:p>
        </w:tc>
        <w:tc>
          <w:tcPr>
            <w:tcW w:w="2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30179" w14:textId="73CCE418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  <w:tc>
          <w:tcPr>
            <w:tcW w:w="2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C3189" w14:textId="331FC9BA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hAnsi="Times New Roman" w:cs="Times New Roman"/>
                <w:sz w:val="24"/>
                <w:szCs w:val="24"/>
              </w:rPr>
              <w:t>.37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51F8D" w14:textId="145ECED9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hAnsi="Times New Roman" w:cs="Times New Roman"/>
                <w:sz w:val="24"/>
                <w:szCs w:val="24"/>
              </w:rPr>
              <w:t>.49*</w:t>
            </w:r>
          </w:p>
        </w:tc>
      </w:tr>
      <w:tr w:rsidR="00186DB7" w:rsidRPr="00186DB7" w14:paraId="351AE053" w14:textId="77777777" w:rsidTr="001146E8">
        <w:trPr>
          <w:trHeight w:val="300"/>
        </w:trPr>
        <w:tc>
          <w:tcPr>
            <w:tcW w:w="2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A2D55" w14:textId="77777777" w:rsidR="00186DB7" w:rsidRPr="00186DB7" w:rsidRDefault="00186DB7" w:rsidP="00186DB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Mean interest</w:t>
            </w:r>
          </w:p>
        </w:tc>
        <w:tc>
          <w:tcPr>
            <w:tcW w:w="2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A0BE4" w14:textId="77777777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</w:p>
        </w:tc>
        <w:tc>
          <w:tcPr>
            <w:tcW w:w="2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706F7" w14:textId="61E28145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hAnsi="Times New Roman" w:cs="Times New Roman"/>
                <w:sz w:val="24"/>
                <w:szCs w:val="24"/>
              </w:rPr>
              <w:t>.70***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3031A" w14:textId="3B84B8C4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hAnsi="Times New Roman" w:cs="Times New Roman"/>
                <w:sz w:val="24"/>
                <w:szCs w:val="24"/>
              </w:rPr>
              <w:t>.72***</w:t>
            </w:r>
          </w:p>
        </w:tc>
      </w:tr>
      <w:tr w:rsidR="00186DB7" w:rsidRPr="00186DB7" w14:paraId="50B6F80D" w14:textId="77777777" w:rsidTr="001146E8">
        <w:trPr>
          <w:trHeight w:val="300"/>
        </w:trPr>
        <w:tc>
          <w:tcPr>
            <w:tcW w:w="24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CAEDC" w14:textId="77777777" w:rsidR="00186DB7" w:rsidRPr="00186DB7" w:rsidRDefault="00186DB7" w:rsidP="00186DB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Peak interest</w:t>
            </w:r>
          </w:p>
        </w:tc>
        <w:tc>
          <w:tcPr>
            <w:tcW w:w="24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6D1E8A" w14:textId="77777777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</w:p>
        </w:tc>
        <w:tc>
          <w:tcPr>
            <w:tcW w:w="22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396E33" w14:textId="77777777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455ABF" w14:textId="3CC80617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hAnsi="Times New Roman" w:cs="Times New Roman"/>
                <w:sz w:val="24"/>
                <w:szCs w:val="24"/>
              </w:rPr>
              <w:t>.48**</w:t>
            </w:r>
          </w:p>
        </w:tc>
      </w:tr>
      <w:tr w:rsidR="00186DB7" w:rsidRPr="00186DB7" w14:paraId="1CF8CC18" w14:textId="77777777" w:rsidTr="00186DB7">
        <w:trPr>
          <w:trHeight w:val="1215"/>
        </w:trPr>
        <w:tc>
          <w:tcPr>
            <w:tcW w:w="93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6DA13" w14:textId="77777777" w:rsidR="00186DB7" w:rsidRPr="00186DB7" w:rsidRDefault="00186DB7" w:rsidP="00186DB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Note: *</w:t>
            </w:r>
            <w:r w:rsidRPr="00186D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AU" w:eastAsia="en-AU"/>
              </w:rPr>
              <w:t xml:space="preserve"> p</w:t>
            </w: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 &lt;.05; **</w:t>
            </w:r>
            <w:r w:rsidRPr="00186D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AU" w:eastAsia="en-AU"/>
              </w:rPr>
              <w:t xml:space="preserve"> p</w:t>
            </w: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 &lt;.01; *** </w:t>
            </w:r>
            <w:r w:rsidRPr="00186D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AU" w:eastAsia="en-AU"/>
              </w:rPr>
              <w:t>p</w:t>
            </w: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&lt;.001; Correlations between post-hoc interest ratings and all other variables are based on n = 20 due to missing data. All other correlations are based on n = 30. </w:t>
            </w:r>
          </w:p>
        </w:tc>
      </w:tr>
    </w:tbl>
    <w:p w14:paraId="11725DC9" w14:textId="30A39D34" w:rsidR="00186DB7" w:rsidRDefault="00186DB7">
      <w:pPr>
        <w:rPr>
          <w:lang w:val="en-AU"/>
        </w:rPr>
      </w:pPr>
    </w:p>
    <w:tbl>
      <w:tblPr>
        <w:tblW w:w="5117" w:type="pct"/>
        <w:tblLook w:val="04A0" w:firstRow="1" w:lastRow="0" w:firstColumn="1" w:lastColumn="0" w:noHBand="0" w:noVBand="1"/>
      </w:tblPr>
      <w:tblGrid>
        <w:gridCol w:w="1424"/>
        <w:gridCol w:w="1498"/>
        <w:gridCol w:w="1379"/>
        <w:gridCol w:w="795"/>
        <w:gridCol w:w="222"/>
        <w:gridCol w:w="1263"/>
        <w:gridCol w:w="1498"/>
        <w:gridCol w:w="1500"/>
      </w:tblGrid>
      <w:tr w:rsidR="00186DB7" w:rsidRPr="00CB0D41" w14:paraId="4A6F3D56" w14:textId="77777777" w:rsidTr="00FE7B56">
        <w:trPr>
          <w:trHeight w:val="748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821512" w14:textId="0C615E14" w:rsidR="00186DB7" w:rsidRPr="00186DB7" w:rsidRDefault="00186DB7" w:rsidP="00186DB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lastRenderedPageBreak/>
              <w:t xml:space="preserve">Table </w:t>
            </w:r>
            <w:r w:rsidR="00CD7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</w:t>
            </w: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3. </w:t>
            </w: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Robust percentage bend</w:t>
            </w: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 correlations between post joy, sadness and being moved and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sadness and joy</w:t>
            </w: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.  </w:t>
            </w:r>
          </w:p>
        </w:tc>
      </w:tr>
      <w:tr w:rsidR="00186DB7" w:rsidRPr="00CB0D41" w14:paraId="219FDEE1" w14:textId="77777777" w:rsidTr="00186DB7">
        <w:trPr>
          <w:trHeight w:val="252"/>
        </w:trPr>
        <w:tc>
          <w:tcPr>
            <w:tcW w:w="74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90F85E" w14:textId="77777777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Variables</w:t>
            </w:r>
          </w:p>
        </w:tc>
        <w:tc>
          <w:tcPr>
            <w:tcW w:w="19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4E5BE" w14:textId="77777777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Sadness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3EA1AF" w14:textId="77777777" w:rsidR="00186DB7" w:rsidRPr="00CB0D41" w:rsidRDefault="00186DB7" w:rsidP="00FE7B56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  <w:lang w:val="en-AU" w:eastAsia="en-AU"/>
              </w:rPr>
            </w:pPr>
          </w:p>
        </w:tc>
        <w:tc>
          <w:tcPr>
            <w:tcW w:w="222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D937D" w14:textId="77777777" w:rsidR="00186DB7" w:rsidRPr="00CB0D41" w:rsidRDefault="00186DB7" w:rsidP="00FE7B56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  <w:lang w:val="en-AU" w:eastAsia="en-AU"/>
              </w:rPr>
            </w:pPr>
            <w:r w:rsidRPr="00CB0D41">
              <w:rPr>
                <w:rFonts w:eastAsia="Times New Roman" w:cs="Times New Roman"/>
                <w:color w:val="000000"/>
                <w:szCs w:val="24"/>
                <w:lang w:val="en-AU" w:eastAsia="en-AU"/>
              </w:rPr>
              <w:t>Joy</w:t>
            </w:r>
          </w:p>
        </w:tc>
      </w:tr>
      <w:tr w:rsidR="00186DB7" w:rsidRPr="00CB0D41" w14:paraId="7BCA060B" w14:textId="77777777" w:rsidTr="00186DB7">
        <w:trPr>
          <w:trHeight w:val="252"/>
        </w:trPr>
        <w:tc>
          <w:tcPr>
            <w:tcW w:w="74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36279F" w14:textId="77777777" w:rsidR="00186DB7" w:rsidRPr="00186DB7" w:rsidRDefault="00186DB7" w:rsidP="00186DB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AB5FB" w14:textId="77777777" w:rsidR="00186DB7" w:rsidRPr="00186DB7" w:rsidRDefault="00186DB7" w:rsidP="00186DB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186DB7">
              <w:rPr>
                <w:rFonts w:eastAsia="Times New Roman" w:cstheme="minorHAnsi"/>
                <w:color w:val="000000"/>
                <w:lang w:val="en-AU" w:eastAsia="en-AU"/>
              </w:rPr>
              <w:t>Mean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4595D" w14:textId="77777777" w:rsidR="00186DB7" w:rsidRPr="00186DB7" w:rsidRDefault="00186DB7" w:rsidP="00186DB7">
            <w:pPr>
              <w:spacing w:after="0" w:line="480" w:lineRule="auto"/>
              <w:jc w:val="center"/>
              <w:rPr>
                <w:rFonts w:eastAsia="Times New Roman" w:cstheme="minorHAnsi"/>
                <w:color w:val="000000"/>
                <w:lang w:val="en-AU" w:eastAsia="en-AU"/>
              </w:rPr>
            </w:pPr>
            <w:r w:rsidRPr="00186DB7">
              <w:rPr>
                <w:rFonts w:eastAsia="Times New Roman" w:cstheme="minorHAnsi"/>
                <w:color w:val="000000"/>
                <w:lang w:val="en-AU" w:eastAsia="en-AU"/>
              </w:rPr>
              <w:t>Peak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5364C" w14:textId="77777777" w:rsidR="00186DB7" w:rsidRPr="00CB0D41" w:rsidRDefault="00186DB7" w:rsidP="00FE7B56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  <w:lang w:val="en-AU" w:eastAsia="en-AU"/>
              </w:rPr>
            </w:pPr>
            <w:r w:rsidRPr="00CB0D41">
              <w:rPr>
                <w:rFonts w:eastAsia="Times New Roman" w:cs="Times New Roman"/>
                <w:color w:val="000000"/>
                <w:szCs w:val="24"/>
                <w:lang w:val="en-AU" w:eastAsia="en-AU"/>
              </w:rPr>
              <w:t>End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A108EE" w14:textId="77777777" w:rsidR="00186DB7" w:rsidRPr="00CB0D41" w:rsidRDefault="00186DB7" w:rsidP="00FE7B56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  <w:lang w:val="en-AU" w:eastAsia="en-AU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06E1A" w14:textId="77777777" w:rsidR="00186DB7" w:rsidRPr="00CB0D41" w:rsidRDefault="00186DB7" w:rsidP="00FE7B56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  <w:lang w:val="en-AU" w:eastAsia="en-AU"/>
              </w:rPr>
            </w:pPr>
            <w:r w:rsidRPr="00CB0D41">
              <w:rPr>
                <w:rFonts w:eastAsia="Times New Roman" w:cs="Times New Roman"/>
                <w:color w:val="000000"/>
                <w:szCs w:val="24"/>
                <w:lang w:val="en-AU" w:eastAsia="en-AU"/>
              </w:rPr>
              <w:t>Mean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C948A" w14:textId="77777777" w:rsidR="00186DB7" w:rsidRPr="00CB0D41" w:rsidRDefault="00186DB7" w:rsidP="00FE7B56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  <w:lang w:val="en-AU" w:eastAsia="en-AU"/>
              </w:rPr>
            </w:pPr>
            <w:r w:rsidRPr="00CB0D41">
              <w:rPr>
                <w:rFonts w:eastAsia="Times New Roman" w:cs="Times New Roman"/>
                <w:color w:val="000000"/>
                <w:szCs w:val="24"/>
                <w:lang w:val="en-AU" w:eastAsia="en-AU"/>
              </w:rPr>
              <w:t>Peak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B5BB6" w14:textId="77777777" w:rsidR="00186DB7" w:rsidRPr="00CB0D41" w:rsidRDefault="00186DB7" w:rsidP="00FE7B56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  <w:lang w:val="en-AU" w:eastAsia="en-AU"/>
              </w:rPr>
            </w:pPr>
            <w:r w:rsidRPr="00CB0D41">
              <w:rPr>
                <w:rFonts w:eastAsia="Times New Roman" w:cs="Times New Roman"/>
                <w:color w:val="000000"/>
                <w:szCs w:val="24"/>
                <w:lang w:val="en-AU" w:eastAsia="en-AU"/>
              </w:rPr>
              <w:t>End</w:t>
            </w:r>
          </w:p>
        </w:tc>
      </w:tr>
      <w:tr w:rsidR="00186DB7" w:rsidRPr="00CB0D41" w14:paraId="0B02248C" w14:textId="77777777" w:rsidTr="00186DB7">
        <w:trPr>
          <w:trHeight w:val="252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C54A" w14:textId="77777777" w:rsidR="00186DB7" w:rsidRPr="00186DB7" w:rsidRDefault="00186DB7" w:rsidP="00186DB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Post sadness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B73EF" w14:textId="4629C4C9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3C23A3">
              <w:t>.53***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B7FAC" w14:textId="04AE135D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3C23A3">
              <w:t>.47**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DE065" w14:textId="44C1287D" w:rsidR="00186DB7" w:rsidRPr="00CB0D41" w:rsidRDefault="00186DB7" w:rsidP="00186DB7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  <w:lang w:val="en-AU" w:eastAsia="en-AU"/>
              </w:rPr>
            </w:pPr>
            <w:r w:rsidRPr="003C23A3">
              <w:t>.16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</w:tcPr>
          <w:p w14:paraId="277666A6" w14:textId="77777777" w:rsidR="00186DB7" w:rsidRPr="00CB0D41" w:rsidRDefault="00186DB7" w:rsidP="00186DB7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  <w:lang w:val="en-AU" w:eastAsia="en-A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CADA0" w14:textId="11C9A9EA" w:rsidR="00186DB7" w:rsidRPr="00CB0D41" w:rsidRDefault="00005CBE" w:rsidP="00005CBE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  <w:lang w:val="en-AU" w:eastAsia="en-AU"/>
              </w:rPr>
            </w:pPr>
            <w:r>
              <w:t>.21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D72E6" w14:textId="478A41FB" w:rsidR="00186DB7" w:rsidRPr="00CB0D41" w:rsidRDefault="00186DB7" w:rsidP="00005CBE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  <w:lang w:val="en-AU" w:eastAsia="en-AU"/>
              </w:rPr>
            </w:pPr>
            <w:r w:rsidRPr="0078633D">
              <w:t>.</w:t>
            </w:r>
            <w:r w:rsidR="00005CBE">
              <w:t>37</w:t>
            </w:r>
            <w:r w:rsidRPr="0078633D">
              <w:t>*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D95A0" w14:textId="3DBE0F9A" w:rsidR="00186DB7" w:rsidRPr="00CB0D41" w:rsidRDefault="00186DB7" w:rsidP="00005CBE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  <w:lang w:val="en-AU" w:eastAsia="en-AU"/>
              </w:rPr>
            </w:pPr>
            <w:r w:rsidRPr="0078633D">
              <w:t>.</w:t>
            </w:r>
            <w:r w:rsidR="00005CBE">
              <w:t>41**</w:t>
            </w:r>
          </w:p>
        </w:tc>
      </w:tr>
      <w:tr w:rsidR="00186DB7" w:rsidRPr="00CB0D41" w14:paraId="0F7A1713" w14:textId="77777777" w:rsidTr="00186DB7">
        <w:trPr>
          <w:trHeight w:val="252"/>
        </w:trPr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C76E" w14:textId="77777777" w:rsidR="00186DB7" w:rsidRPr="00186DB7" w:rsidRDefault="00186DB7" w:rsidP="00186DB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Post joy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FA620" w14:textId="1214E67D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3C23A3">
              <w:t>.27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4C11D" w14:textId="5A88FD9C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3C23A3">
              <w:t>.18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144D0" w14:textId="548D7B21" w:rsidR="00186DB7" w:rsidRPr="00CB0D41" w:rsidRDefault="00186DB7" w:rsidP="00186DB7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  <w:lang w:val="en-AU" w:eastAsia="en-AU"/>
              </w:rPr>
            </w:pPr>
            <w:r w:rsidRPr="003C23A3">
              <w:t>.18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</w:tcPr>
          <w:p w14:paraId="346999C8" w14:textId="77777777" w:rsidR="00186DB7" w:rsidRPr="00CB0D41" w:rsidRDefault="00186DB7" w:rsidP="00186DB7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  <w:lang w:val="en-AU" w:eastAsia="en-A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D6CAA" w14:textId="08EC1E58" w:rsidR="00186DB7" w:rsidRPr="00CB0D41" w:rsidRDefault="00186DB7" w:rsidP="00005CBE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  <w:lang w:val="en-AU" w:eastAsia="en-AU"/>
              </w:rPr>
            </w:pPr>
            <w:r w:rsidRPr="0078633D">
              <w:t>.</w:t>
            </w:r>
            <w:r w:rsidR="00005CBE">
              <w:t>42**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E9BE3" w14:textId="66EEA507" w:rsidR="00186DB7" w:rsidRPr="00CB0D41" w:rsidRDefault="00186DB7" w:rsidP="00005CBE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  <w:lang w:val="en-AU" w:eastAsia="en-AU"/>
              </w:rPr>
            </w:pPr>
            <w:r w:rsidRPr="0078633D">
              <w:t>.</w:t>
            </w:r>
            <w:r w:rsidR="00005CBE">
              <w:t>47**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F1D0C" w14:textId="491C80B7" w:rsidR="00186DB7" w:rsidRPr="00CB0D41" w:rsidRDefault="00186DB7" w:rsidP="00005CBE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  <w:lang w:val="en-AU" w:eastAsia="en-AU"/>
              </w:rPr>
            </w:pPr>
            <w:r w:rsidRPr="0078633D">
              <w:t>.</w:t>
            </w:r>
            <w:r w:rsidR="00005CBE">
              <w:t>57***</w:t>
            </w:r>
          </w:p>
        </w:tc>
      </w:tr>
      <w:tr w:rsidR="00186DB7" w:rsidRPr="00CB0D41" w14:paraId="76C7777E" w14:textId="77777777" w:rsidTr="00186DB7">
        <w:trPr>
          <w:trHeight w:val="252"/>
        </w:trPr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3F2D7" w14:textId="77777777" w:rsidR="00186DB7" w:rsidRPr="00186DB7" w:rsidRDefault="00186DB7" w:rsidP="00186DB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Post moved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181220" w14:textId="3313ECE2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3C23A3">
              <w:t>.34**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7C1E4E" w14:textId="4D959D56" w:rsidR="00186DB7" w:rsidRPr="00186DB7" w:rsidRDefault="00186DB7" w:rsidP="00186DB7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3C23A3">
              <w:t>.33**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A37784" w14:textId="47408C28" w:rsidR="00186DB7" w:rsidRPr="00CB0D41" w:rsidRDefault="00186DB7" w:rsidP="00186DB7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  <w:lang w:val="en-AU" w:eastAsia="en-AU"/>
              </w:rPr>
            </w:pPr>
            <w:r w:rsidRPr="003C23A3">
              <w:t>.10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2CF358" w14:textId="77777777" w:rsidR="00186DB7" w:rsidRPr="00CB0D41" w:rsidRDefault="00186DB7" w:rsidP="00186DB7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  <w:lang w:val="en-AU" w:eastAsia="en-AU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80627E" w14:textId="2643651C" w:rsidR="00186DB7" w:rsidRPr="00CB0D41" w:rsidRDefault="00186DB7" w:rsidP="00005CBE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  <w:lang w:val="en-AU" w:eastAsia="en-AU"/>
              </w:rPr>
            </w:pPr>
            <w:r w:rsidRPr="0078633D">
              <w:t>.</w:t>
            </w:r>
            <w:r w:rsidR="00005CBE">
              <w:t>22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4F485A" w14:textId="5DCF645C" w:rsidR="00186DB7" w:rsidRPr="00CB0D41" w:rsidRDefault="00186DB7" w:rsidP="00005CBE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  <w:lang w:val="en-AU" w:eastAsia="en-AU"/>
              </w:rPr>
            </w:pPr>
            <w:r w:rsidRPr="0078633D">
              <w:t>.</w:t>
            </w:r>
            <w:r w:rsidR="00005CBE">
              <w:t>43***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977099" w14:textId="6BAB447D" w:rsidR="00186DB7" w:rsidRPr="00CB0D41" w:rsidRDefault="00186DB7" w:rsidP="00005CBE">
            <w:pPr>
              <w:spacing w:after="0"/>
              <w:jc w:val="center"/>
              <w:rPr>
                <w:rFonts w:eastAsia="Times New Roman" w:cs="Times New Roman"/>
                <w:color w:val="000000"/>
                <w:szCs w:val="24"/>
                <w:lang w:val="en-AU" w:eastAsia="en-AU"/>
              </w:rPr>
            </w:pPr>
            <w:r w:rsidRPr="0078633D">
              <w:t>.</w:t>
            </w:r>
            <w:r w:rsidR="00005CBE">
              <w:t>42***</w:t>
            </w:r>
          </w:p>
        </w:tc>
      </w:tr>
      <w:tr w:rsidR="00186DB7" w:rsidRPr="00CB0D41" w14:paraId="7F7676A2" w14:textId="77777777" w:rsidTr="00FE7B56">
        <w:trPr>
          <w:trHeight w:val="76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401BC7" w14:textId="77777777" w:rsidR="00186DB7" w:rsidRPr="00186DB7" w:rsidRDefault="00186DB7" w:rsidP="00186DB7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</w:pP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>Note: *</w:t>
            </w:r>
            <w:r w:rsidRPr="00186D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AU" w:eastAsia="en-AU"/>
              </w:rPr>
              <w:t xml:space="preserve"> p</w:t>
            </w: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 &lt;.05; **</w:t>
            </w:r>
            <w:r w:rsidRPr="00186D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AU" w:eastAsia="en-AU"/>
              </w:rPr>
              <w:t xml:space="preserve"> p</w:t>
            </w: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 &lt;.01; *** </w:t>
            </w:r>
            <w:r w:rsidRPr="00186DB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AU" w:eastAsia="en-AU"/>
              </w:rPr>
              <w:t>p</w:t>
            </w:r>
            <w:r w:rsidRPr="00186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AU" w:eastAsia="en-AU"/>
              </w:rPr>
              <w:t xml:space="preserve">&lt;.001; Correlations between post sadness and joy are based on 39 people. All other correlations are based on 60 people. </w:t>
            </w:r>
          </w:p>
        </w:tc>
      </w:tr>
    </w:tbl>
    <w:p w14:paraId="60EFAB0E" w14:textId="77777777" w:rsidR="00186DB7" w:rsidRDefault="00186DB7" w:rsidP="00186DB7">
      <w:pPr>
        <w:rPr>
          <w:lang w:val="en-AU"/>
        </w:rPr>
      </w:pPr>
    </w:p>
    <w:p w14:paraId="0FD29DD9" w14:textId="5666B709" w:rsidR="00186DB7" w:rsidRPr="00D750C0" w:rsidRDefault="00186DB7">
      <w:pPr>
        <w:rPr>
          <w:lang w:val="en-AU"/>
        </w:rPr>
      </w:pPr>
    </w:p>
    <w:sectPr w:rsidR="00186DB7" w:rsidRPr="00D750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A8AC0" w16cex:dateUtc="2020-10-21T08:24:00Z"/>
  <w16cex:commentExtensible w16cex:durableId="233A8B5E" w16cex:dateUtc="2020-10-21T08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3D8E5D8" w16cid:durableId="233A8AC0"/>
  <w16cid:commentId w16cid:paraId="6C794AEC" w16cid:durableId="233A8B5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0C0"/>
    <w:rsid w:val="00005CBE"/>
    <w:rsid w:val="00186DB7"/>
    <w:rsid w:val="001B0A7F"/>
    <w:rsid w:val="001D5D25"/>
    <w:rsid w:val="001F6C3C"/>
    <w:rsid w:val="0023377D"/>
    <w:rsid w:val="00276A65"/>
    <w:rsid w:val="0028629C"/>
    <w:rsid w:val="00496C90"/>
    <w:rsid w:val="004C6D46"/>
    <w:rsid w:val="007910C3"/>
    <w:rsid w:val="007A59A5"/>
    <w:rsid w:val="00826003"/>
    <w:rsid w:val="008B2AAE"/>
    <w:rsid w:val="009649D4"/>
    <w:rsid w:val="009A767B"/>
    <w:rsid w:val="00A731E4"/>
    <w:rsid w:val="00A90050"/>
    <w:rsid w:val="00AB1D1C"/>
    <w:rsid w:val="00AF336D"/>
    <w:rsid w:val="00B44323"/>
    <w:rsid w:val="00CD7351"/>
    <w:rsid w:val="00D42F24"/>
    <w:rsid w:val="00D750C0"/>
    <w:rsid w:val="00DA06A0"/>
    <w:rsid w:val="00E83EAE"/>
    <w:rsid w:val="00EA0414"/>
    <w:rsid w:val="00F6326C"/>
    <w:rsid w:val="00FA22BD"/>
    <w:rsid w:val="00FB518A"/>
    <w:rsid w:val="00FF1645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E3991"/>
  <w15:chartTrackingRefBased/>
  <w15:docId w15:val="{6566F8C3-F686-425D-9C91-8A6409076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750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50C0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50C0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0C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AAE"/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AAE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4" Type="http://schemas.microsoft.com/office/2018/08/relationships/commentsExtensible" Target="commentsExtensible.xml"/><Relationship Id="rId4" Type="http://schemas.openxmlformats.org/officeDocument/2006/relationships/image" Target="media/image1.jpeg"/><Relationship Id="rId9" Type="http://schemas.openxmlformats.org/officeDocument/2006/relationships/fontTable" Target="fontTable.xml"/><Relationship Id="rId43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Max Planck Institute for Empirical Aesthetics</Company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Kirill Fayn, PhD</dc:creator>
  <cp:keywords/>
  <dc:description/>
  <cp:lastModifiedBy>Kirill Fayn, PhD</cp:lastModifiedBy>
  <cp:revision>2</cp:revision>
  <dcterms:created xsi:type="dcterms:W3CDTF">2021-03-15T09:34:00Z</dcterms:created>
  <dcterms:modified xsi:type="dcterms:W3CDTF">2021-03-15T09:34:00Z</dcterms:modified>
</cp:coreProperties>
</file>