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5B8" w:rsidRPr="00B641B9" w:rsidRDefault="000E20D5" w:rsidP="00A63AA6">
      <w:pPr>
        <w:pStyle w:val="berschrift1"/>
        <w:rPr>
          <w:rFonts w:ascii="Times New Roman" w:hAnsi="Times New Roman" w:cs="Times New Roman"/>
          <w:color w:val="auto"/>
          <w:lang w:val="en-US"/>
        </w:rPr>
      </w:pPr>
      <w:r w:rsidRPr="00B641B9">
        <w:rPr>
          <w:rFonts w:ascii="Times New Roman" w:hAnsi="Times New Roman" w:cs="Times New Roman"/>
          <w:color w:val="auto"/>
          <w:lang w:val="en-US"/>
        </w:rPr>
        <w:t xml:space="preserve">Supporting </w:t>
      </w:r>
      <w:r w:rsidR="008503A7" w:rsidRPr="00B641B9">
        <w:rPr>
          <w:rFonts w:ascii="Times New Roman" w:hAnsi="Times New Roman" w:cs="Times New Roman"/>
          <w:color w:val="auto"/>
          <w:lang w:val="en-US"/>
        </w:rPr>
        <w:t>Information</w:t>
      </w:r>
    </w:p>
    <w:p w:rsidR="00E43F56" w:rsidRPr="00B641B9" w:rsidRDefault="00A63AA6" w:rsidP="00E43F56">
      <w:pPr>
        <w:pStyle w:val="berschrift1"/>
        <w:rPr>
          <w:rFonts w:ascii="Times New Roman" w:hAnsi="Times New Roman" w:cs="Times New Roman"/>
          <w:color w:val="auto"/>
          <w:lang w:val="en-US"/>
        </w:rPr>
      </w:pPr>
      <w:r w:rsidRPr="00B641B9">
        <w:rPr>
          <w:rFonts w:ascii="Times New Roman" w:hAnsi="Times New Roman" w:cs="Times New Roman"/>
          <w:color w:val="auto"/>
          <w:lang w:val="en-US"/>
        </w:rPr>
        <w:t>Environmental impacts of biosurfactants from a life cycle perspective – a systematic literature revi</w:t>
      </w:r>
      <w:r w:rsidR="00E43F56" w:rsidRPr="00B641B9">
        <w:rPr>
          <w:rFonts w:ascii="Times New Roman" w:hAnsi="Times New Roman" w:cs="Times New Roman"/>
          <w:color w:val="auto"/>
          <w:lang w:val="en-US"/>
        </w:rPr>
        <w:t>ew</w:t>
      </w:r>
    </w:p>
    <w:p w:rsidR="00E43F56" w:rsidRPr="00B641B9" w:rsidRDefault="00E43F56" w:rsidP="00E43F56">
      <w:pPr>
        <w:rPr>
          <w:rFonts w:ascii="Times New Roman" w:hAnsi="Times New Roman" w:cs="Times New Roman"/>
          <w:lang w:val="en-US"/>
        </w:rPr>
      </w:pPr>
    </w:p>
    <w:p w:rsidR="00E43F56" w:rsidRPr="00B641B9" w:rsidRDefault="00E43F56" w:rsidP="00E43F56">
      <w:pPr>
        <w:rPr>
          <w:rFonts w:ascii="Times New Roman" w:eastAsia="Times New Roman" w:hAnsi="Times New Roman" w:cs="Times New Roman"/>
        </w:rPr>
      </w:pPr>
      <w:r w:rsidRPr="00B641B9">
        <w:rPr>
          <w:rFonts w:ascii="Times New Roman" w:eastAsia="Times New Roman" w:hAnsi="Times New Roman" w:cs="Times New Roman"/>
        </w:rPr>
        <w:t>Ann-Kathrin Briem</w:t>
      </w:r>
      <w:r w:rsidRPr="00B641B9">
        <w:rPr>
          <w:rFonts w:ascii="Times New Roman" w:eastAsia="Times New Roman" w:hAnsi="Times New Roman" w:cs="Times New Roman"/>
          <w:vertAlign w:val="superscript"/>
        </w:rPr>
        <w:t>1</w:t>
      </w:r>
      <w:r w:rsidR="003E5335">
        <w:rPr>
          <w:rFonts w:ascii="Times New Roman" w:eastAsia="Times New Roman" w:hAnsi="Times New Roman" w:cs="Times New Roman"/>
          <w:vertAlign w:val="superscript"/>
        </w:rPr>
        <w:t>*</w:t>
      </w:r>
      <w:bookmarkStart w:id="0" w:name="_GoBack"/>
      <w:bookmarkEnd w:id="0"/>
      <w:r w:rsidRPr="00B641B9">
        <w:rPr>
          <w:rFonts w:ascii="Times New Roman" w:eastAsia="Times New Roman" w:hAnsi="Times New Roman" w:cs="Times New Roman"/>
        </w:rPr>
        <w:t>, Lars Bippus</w:t>
      </w:r>
      <w:r w:rsidRPr="00B641B9">
        <w:rPr>
          <w:rFonts w:ascii="Times New Roman" w:eastAsia="Times New Roman" w:hAnsi="Times New Roman" w:cs="Times New Roman"/>
          <w:vertAlign w:val="superscript"/>
        </w:rPr>
        <w:t>1</w:t>
      </w:r>
      <w:r w:rsidRPr="00B641B9">
        <w:rPr>
          <w:rFonts w:ascii="Times New Roman" w:eastAsia="Times New Roman" w:hAnsi="Times New Roman" w:cs="Times New Roman"/>
        </w:rPr>
        <w:t>, Amira Oraby</w:t>
      </w:r>
      <w:r w:rsidRPr="00B641B9">
        <w:rPr>
          <w:rFonts w:ascii="Times New Roman" w:eastAsia="Times New Roman" w:hAnsi="Times New Roman" w:cs="Times New Roman"/>
          <w:vertAlign w:val="superscript"/>
        </w:rPr>
        <w:t>2,3</w:t>
      </w:r>
      <w:r w:rsidRPr="00B641B9">
        <w:rPr>
          <w:rFonts w:ascii="Times New Roman" w:eastAsia="Times New Roman" w:hAnsi="Times New Roman" w:cs="Times New Roman"/>
        </w:rPr>
        <w:t>, Philipp Noll</w:t>
      </w:r>
      <w:r w:rsidRPr="00B641B9">
        <w:rPr>
          <w:rFonts w:ascii="Times New Roman" w:eastAsia="Times New Roman" w:hAnsi="Times New Roman" w:cs="Times New Roman"/>
          <w:vertAlign w:val="superscript"/>
        </w:rPr>
        <w:t>4</w:t>
      </w:r>
      <w:r w:rsidRPr="00B641B9">
        <w:rPr>
          <w:rFonts w:ascii="Times New Roman" w:eastAsia="Times New Roman" w:hAnsi="Times New Roman" w:cs="Times New Roman"/>
        </w:rPr>
        <w:t>, Susanne Zibek</w:t>
      </w:r>
      <w:r w:rsidRPr="00B641B9">
        <w:rPr>
          <w:rFonts w:ascii="Times New Roman" w:eastAsia="Times New Roman" w:hAnsi="Times New Roman" w:cs="Times New Roman"/>
          <w:vertAlign w:val="superscript"/>
        </w:rPr>
        <w:t>2,3</w:t>
      </w:r>
      <w:r w:rsidRPr="00B641B9">
        <w:rPr>
          <w:rFonts w:ascii="Times New Roman" w:eastAsia="Times New Roman" w:hAnsi="Times New Roman" w:cs="Times New Roman"/>
        </w:rPr>
        <w:t>, Stefan Albrecht</w:t>
      </w:r>
      <w:r w:rsidRPr="00B641B9">
        <w:rPr>
          <w:rFonts w:ascii="Times New Roman" w:eastAsia="Times New Roman" w:hAnsi="Times New Roman" w:cs="Times New Roman"/>
          <w:vertAlign w:val="superscript"/>
        </w:rPr>
        <w:t>5</w:t>
      </w:r>
    </w:p>
    <w:p w:rsidR="00E43F56" w:rsidRPr="00B641B9" w:rsidRDefault="00E43F56" w:rsidP="00E43F56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B641B9">
        <w:rPr>
          <w:rFonts w:ascii="Times New Roman" w:eastAsia="Times New Roman" w:hAnsi="Times New Roman" w:cs="Times New Roman"/>
          <w:lang w:val="en-US"/>
        </w:rPr>
        <w:t>1 University of Stuttgart, Institute for Acoustics and Building Physics (IABP), Dept. Life Cycle Engineering (GaBi), Stuttgart, Germany</w:t>
      </w:r>
    </w:p>
    <w:p w:rsidR="00E43F56" w:rsidRPr="00B641B9" w:rsidRDefault="00E43F56" w:rsidP="00E43F56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B641B9">
        <w:rPr>
          <w:rFonts w:ascii="Times New Roman" w:eastAsia="Times New Roman" w:hAnsi="Times New Roman" w:cs="Times New Roman"/>
          <w:lang w:val="en-US"/>
        </w:rPr>
        <w:t xml:space="preserve">2 Fraunhofer Institute for Interfacial Engineering and Biotechnology (IGB), Dept. Industrial Biotechnology, Stuttgart, Germany </w:t>
      </w:r>
    </w:p>
    <w:p w:rsidR="009F3BD0" w:rsidRDefault="00E43F56" w:rsidP="00E43F56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B641B9">
        <w:rPr>
          <w:rFonts w:ascii="Times New Roman" w:eastAsia="Times New Roman" w:hAnsi="Times New Roman" w:cs="Times New Roman"/>
          <w:lang w:val="en-US"/>
        </w:rPr>
        <w:t>3 University of Stuttgart, Institute for Interfacial Process Engineering and Plasma Technology (IGVP), Stuttgart, Germany</w:t>
      </w:r>
      <w:r w:rsidRPr="00B641B9">
        <w:rPr>
          <w:rFonts w:ascii="Times New Roman" w:hAnsi="Times New Roman" w:cs="Times New Roman"/>
          <w:lang w:val="en-US"/>
        </w:rPr>
        <w:br/>
      </w:r>
      <w:r w:rsidRPr="00B641B9">
        <w:rPr>
          <w:rFonts w:ascii="Times New Roman" w:eastAsia="Times New Roman" w:hAnsi="Times New Roman" w:cs="Times New Roman"/>
          <w:lang w:val="en-US"/>
        </w:rPr>
        <w:t xml:space="preserve">4 University of </w:t>
      </w:r>
      <w:proofErr w:type="spellStart"/>
      <w:r w:rsidRPr="00B641B9">
        <w:rPr>
          <w:rFonts w:ascii="Times New Roman" w:eastAsia="Times New Roman" w:hAnsi="Times New Roman" w:cs="Times New Roman"/>
          <w:lang w:val="en-US"/>
        </w:rPr>
        <w:t>Hohenheim</w:t>
      </w:r>
      <w:proofErr w:type="spellEnd"/>
      <w:r w:rsidRPr="00B641B9">
        <w:rPr>
          <w:rFonts w:ascii="Times New Roman" w:eastAsia="Times New Roman" w:hAnsi="Times New Roman" w:cs="Times New Roman"/>
          <w:lang w:val="en-US"/>
        </w:rPr>
        <w:t>, Institute of Food Science and Biotechnology, Dept. of Bioprocess Engineering (150k), Stuttgart, Germany</w:t>
      </w:r>
      <w:r w:rsidRPr="00B641B9">
        <w:rPr>
          <w:rFonts w:ascii="Times New Roman" w:hAnsi="Times New Roman" w:cs="Times New Roman"/>
          <w:lang w:val="en-US"/>
        </w:rPr>
        <w:br/>
      </w:r>
      <w:r w:rsidRPr="00B641B9">
        <w:rPr>
          <w:rFonts w:ascii="Times New Roman" w:eastAsia="Times New Roman" w:hAnsi="Times New Roman" w:cs="Times New Roman"/>
          <w:lang w:val="en-US"/>
        </w:rPr>
        <w:t>5 Fraunhofer Institute for Building Physics (IBP), Dept. Life Cycle Engineering (GaBi), Stuttgart, Germany</w:t>
      </w:r>
    </w:p>
    <w:p w:rsidR="009F3BD0" w:rsidRDefault="009F3BD0" w:rsidP="009F3BD0">
      <w:pPr>
        <w:spacing w:after="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*Corresponding author: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lang w:val="en-US"/>
          </w:rPr>
          <w:t>ann-kathrin.briem@iabp.uni-stuttgart.de</w:t>
        </w:r>
      </w:hyperlink>
    </w:p>
    <w:p w:rsidR="00A63AA6" w:rsidRDefault="00A63AA6" w:rsidP="00A63AA6">
      <w:pPr>
        <w:pStyle w:val="KeinLeerraum"/>
        <w:rPr>
          <w:rFonts w:ascii="Times New Roman" w:hAnsi="Times New Roman" w:cs="Times New Roman"/>
          <w:lang w:val="en-US"/>
        </w:rPr>
      </w:pPr>
    </w:p>
    <w:p w:rsidR="009F3BD0" w:rsidRPr="00B641B9" w:rsidRDefault="009F3BD0" w:rsidP="00A63AA6">
      <w:pPr>
        <w:pStyle w:val="KeinLeerraum"/>
        <w:rPr>
          <w:rFonts w:ascii="Times New Roman" w:hAnsi="Times New Roman" w:cs="Times New Roman"/>
          <w:lang w:val="en-US"/>
        </w:rPr>
      </w:pPr>
    </w:p>
    <w:p w:rsidR="008B0462" w:rsidRDefault="0085689A" w:rsidP="008B0462">
      <w:pPr>
        <w:rPr>
          <w:rFonts w:ascii="Times New Roman" w:hAnsi="Times New Roman" w:cs="Times New Roman"/>
          <w:lang w:val="en-US"/>
        </w:rPr>
      </w:pPr>
      <w:r w:rsidRPr="00B641B9">
        <w:rPr>
          <w:rFonts w:ascii="Times New Roman" w:hAnsi="Times New Roman" w:cs="Times New Roman"/>
          <w:lang w:val="en-US"/>
        </w:rPr>
        <w:t xml:space="preserve">To illustrate the topics </w:t>
      </w:r>
      <w:r w:rsidR="000845B8" w:rsidRPr="00B641B9">
        <w:rPr>
          <w:rFonts w:ascii="Times New Roman" w:hAnsi="Times New Roman" w:cs="Times New Roman"/>
          <w:lang w:val="en-US"/>
        </w:rPr>
        <w:t xml:space="preserve">related to LCA of </w:t>
      </w:r>
      <w:proofErr w:type="spellStart"/>
      <w:r w:rsidR="000845B8" w:rsidRPr="00B641B9">
        <w:rPr>
          <w:rFonts w:ascii="Times New Roman" w:hAnsi="Times New Roman" w:cs="Times New Roman"/>
          <w:lang w:val="en-US"/>
        </w:rPr>
        <w:t>biosurfactant</w:t>
      </w:r>
      <w:r w:rsidR="009F3BD0">
        <w:rPr>
          <w:rFonts w:ascii="Times New Roman" w:hAnsi="Times New Roman" w:cs="Times New Roman"/>
          <w:lang w:val="en-US"/>
        </w:rPr>
        <w:t>s</w:t>
      </w:r>
      <w:proofErr w:type="spellEnd"/>
      <w:r w:rsidR="000845B8" w:rsidRPr="00B641B9">
        <w:rPr>
          <w:rFonts w:ascii="Times New Roman" w:hAnsi="Times New Roman" w:cs="Times New Roman"/>
          <w:lang w:val="en-US"/>
        </w:rPr>
        <w:t>,</w:t>
      </w:r>
      <w:r w:rsidRPr="00B641B9">
        <w:rPr>
          <w:rFonts w:ascii="Times New Roman" w:hAnsi="Times New Roman" w:cs="Times New Roman"/>
          <w:lang w:val="en-US"/>
        </w:rPr>
        <w:t xml:space="preserve"> that were identified in the literature research, </w:t>
      </w:r>
      <w:r w:rsidR="00A63AA6" w:rsidRPr="00B641B9">
        <w:rPr>
          <w:rFonts w:ascii="Times New Roman" w:hAnsi="Times New Roman" w:cs="Times New Roman"/>
          <w:lang w:val="en-US"/>
        </w:rPr>
        <w:t xml:space="preserve">the most </w:t>
      </w:r>
      <w:r w:rsidRPr="00B641B9">
        <w:rPr>
          <w:rFonts w:ascii="Times New Roman" w:hAnsi="Times New Roman" w:cs="Times New Roman"/>
          <w:lang w:val="en-US"/>
        </w:rPr>
        <w:t>frequently occurring words in the search results are pres</w:t>
      </w:r>
      <w:r w:rsidR="009F3BD0">
        <w:rPr>
          <w:rFonts w:ascii="Times New Roman" w:hAnsi="Times New Roman" w:cs="Times New Roman"/>
          <w:lang w:val="en-US"/>
        </w:rPr>
        <w:t>ented in a word cloud chart in F</w:t>
      </w:r>
      <w:r w:rsidRPr="00B641B9">
        <w:rPr>
          <w:rFonts w:ascii="Times New Roman" w:hAnsi="Times New Roman" w:cs="Times New Roman"/>
          <w:lang w:val="en-US"/>
        </w:rPr>
        <w:t>igure</w:t>
      </w:r>
      <w:r w:rsidR="009F3BD0">
        <w:rPr>
          <w:rFonts w:ascii="Times New Roman" w:hAnsi="Times New Roman" w:cs="Times New Roman"/>
          <w:lang w:val="en-US"/>
        </w:rPr>
        <w:t> </w:t>
      </w:r>
      <w:r w:rsidRPr="00B641B9">
        <w:rPr>
          <w:rFonts w:ascii="Times New Roman" w:hAnsi="Times New Roman" w:cs="Times New Roman"/>
          <w:lang w:val="en-US"/>
        </w:rPr>
        <w:t xml:space="preserve">3 </w:t>
      </w:r>
      <w:r w:rsidR="00A63AA6" w:rsidRPr="00B641B9">
        <w:rPr>
          <w:rFonts w:ascii="Times New Roman" w:hAnsi="Times New Roman" w:cs="Times New Roman"/>
          <w:lang w:val="en-US"/>
        </w:rPr>
        <w:t>in</w:t>
      </w:r>
      <w:r w:rsidRPr="00B641B9">
        <w:rPr>
          <w:rFonts w:ascii="Times New Roman" w:hAnsi="Times New Roman" w:cs="Times New Roman"/>
          <w:lang w:val="en-US"/>
        </w:rPr>
        <w:t xml:space="preserve"> the </w:t>
      </w:r>
      <w:r w:rsidR="008B31FE" w:rsidRPr="00B641B9">
        <w:rPr>
          <w:rFonts w:ascii="Times New Roman" w:hAnsi="Times New Roman" w:cs="Times New Roman"/>
          <w:lang w:val="en-US"/>
        </w:rPr>
        <w:t>main document</w:t>
      </w:r>
      <w:r w:rsidRPr="00B641B9">
        <w:rPr>
          <w:rFonts w:ascii="Times New Roman" w:hAnsi="Times New Roman" w:cs="Times New Roman"/>
          <w:lang w:val="en-US"/>
        </w:rPr>
        <w:t>. The 50 most frequently occurring words of titles</w:t>
      </w:r>
      <w:r w:rsidR="000E20D5" w:rsidRPr="00B641B9">
        <w:rPr>
          <w:rFonts w:ascii="Times New Roman" w:hAnsi="Times New Roman" w:cs="Times New Roman"/>
          <w:lang w:val="en-US"/>
        </w:rPr>
        <w:t xml:space="preserve">, abstracts and keywords of all </w:t>
      </w:r>
      <w:r w:rsidRPr="00B641B9">
        <w:rPr>
          <w:rFonts w:ascii="Times New Roman" w:hAnsi="Times New Roman" w:cs="Times New Roman"/>
          <w:lang w:val="en-US"/>
        </w:rPr>
        <w:t xml:space="preserve">search results on Scopus (scopus.com) for the search string “biosurfactant” AND “environmental impact” </w:t>
      </w:r>
      <w:r w:rsidR="00FA6C84" w:rsidRPr="00B641B9">
        <w:rPr>
          <w:rFonts w:ascii="Times New Roman" w:hAnsi="Times New Roman" w:cs="Times New Roman"/>
          <w:lang w:val="en-US"/>
        </w:rPr>
        <w:t>are p</w:t>
      </w:r>
      <w:r w:rsidR="009F3BD0">
        <w:rPr>
          <w:rFonts w:ascii="Times New Roman" w:hAnsi="Times New Roman" w:cs="Times New Roman"/>
          <w:lang w:val="en-US"/>
        </w:rPr>
        <w:t>resented in T</w:t>
      </w:r>
      <w:r w:rsidR="00FA6C84" w:rsidRPr="00B641B9">
        <w:rPr>
          <w:rFonts w:ascii="Times New Roman" w:hAnsi="Times New Roman" w:cs="Times New Roman"/>
          <w:lang w:val="en-US"/>
        </w:rPr>
        <w:t>able</w:t>
      </w:r>
      <w:r w:rsidR="009F3BD0">
        <w:rPr>
          <w:rFonts w:ascii="Times New Roman" w:hAnsi="Times New Roman" w:cs="Times New Roman"/>
          <w:lang w:val="en-US"/>
        </w:rPr>
        <w:t> </w:t>
      </w:r>
      <w:r w:rsidR="002929B1">
        <w:rPr>
          <w:rFonts w:ascii="Times New Roman" w:hAnsi="Times New Roman" w:cs="Times New Roman"/>
          <w:lang w:val="en-US"/>
        </w:rPr>
        <w:t xml:space="preserve">1 </w:t>
      </w:r>
      <w:r w:rsidR="00FA6C84" w:rsidRPr="00B641B9">
        <w:rPr>
          <w:rFonts w:ascii="Times New Roman" w:hAnsi="Times New Roman" w:cs="Times New Roman"/>
          <w:lang w:val="en-US"/>
        </w:rPr>
        <w:t xml:space="preserve">to </w:t>
      </w:r>
      <w:r w:rsidR="00C23D52" w:rsidRPr="00B641B9">
        <w:rPr>
          <w:rFonts w:ascii="Times New Roman" w:hAnsi="Times New Roman" w:cs="Times New Roman"/>
          <w:lang w:val="en-US"/>
        </w:rPr>
        <w:t xml:space="preserve">additionally </w:t>
      </w:r>
      <w:r w:rsidR="00FA6C84" w:rsidRPr="00B641B9">
        <w:rPr>
          <w:rFonts w:ascii="Times New Roman" w:hAnsi="Times New Roman" w:cs="Times New Roman"/>
          <w:lang w:val="en-US"/>
        </w:rPr>
        <w:t>provide</w:t>
      </w:r>
      <w:r w:rsidR="00A63AA6" w:rsidRPr="00B641B9">
        <w:rPr>
          <w:rFonts w:ascii="Times New Roman" w:hAnsi="Times New Roman" w:cs="Times New Roman"/>
          <w:lang w:val="en-US"/>
        </w:rPr>
        <w:t xml:space="preserve"> the frequency of occurrence in </w:t>
      </w:r>
      <w:r w:rsidR="00FA6C84" w:rsidRPr="00B641B9">
        <w:rPr>
          <w:rFonts w:ascii="Times New Roman" w:hAnsi="Times New Roman" w:cs="Times New Roman"/>
          <w:lang w:val="en-US"/>
        </w:rPr>
        <w:t xml:space="preserve">a neutral </w:t>
      </w:r>
      <w:r w:rsidR="00A63AA6" w:rsidRPr="00B641B9">
        <w:rPr>
          <w:rFonts w:ascii="Times New Roman" w:hAnsi="Times New Roman" w:cs="Times New Roman"/>
          <w:lang w:val="en-US"/>
        </w:rPr>
        <w:t>format</w:t>
      </w:r>
      <w:r w:rsidR="00FA6C84" w:rsidRPr="00B641B9">
        <w:rPr>
          <w:rFonts w:ascii="Times New Roman" w:hAnsi="Times New Roman" w:cs="Times New Roman"/>
          <w:lang w:val="en-US"/>
        </w:rPr>
        <w:t>.</w:t>
      </w:r>
      <w:r w:rsidR="002929B1">
        <w:rPr>
          <w:rFonts w:ascii="Times New Roman" w:hAnsi="Times New Roman" w:cs="Times New Roman"/>
          <w:lang w:val="en-US"/>
        </w:rPr>
        <w:t xml:space="preserve"> The table shows the data used </w:t>
      </w:r>
      <w:r w:rsidR="009F3BD0">
        <w:rPr>
          <w:rFonts w:ascii="Times New Roman" w:hAnsi="Times New Roman" w:cs="Times New Roman"/>
          <w:lang w:val="en-US"/>
        </w:rPr>
        <w:t>for creating the word cloud in F</w:t>
      </w:r>
      <w:r w:rsidR="002929B1">
        <w:rPr>
          <w:rFonts w:ascii="Times New Roman" w:hAnsi="Times New Roman" w:cs="Times New Roman"/>
          <w:lang w:val="en-US"/>
        </w:rPr>
        <w:t>igure 3 in the main document.</w:t>
      </w:r>
    </w:p>
    <w:p w:rsidR="002929B1" w:rsidRPr="00B641B9" w:rsidRDefault="002929B1" w:rsidP="008B046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</w:t>
      </w:r>
      <w:r w:rsidRPr="00B641B9">
        <w:rPr>
          <w:rFonts w:ascii="Times New Roman" w:hAnsi="Times New Roman" w:cs="Times New Roman"/>
          <w:lang w:val="en-US"/>
        </w:rPr>
        <w:t xml:space="preserve">50 most frequently occurring words of titles, abstracts and keywords of </w:t>
      </w:r>
      <w:r>
        <w:rPr>
          <w:rFonts w:ascii="Times New Roman" w:hAnsi="Times New Roman" w:cs="Times New Roman"/>
          <w:lang w:val="en-US"/>
        </w:rPr>
        <w:t xml:space="preserve">the six analyzed articles on LCA studies are </w:t>
      </w:r>
      <w:r w:rsidR="009F3BD0">
        <w:rPr>
          <w:rFonts w:ascii="Times New Roman" w:hAnsi="Times New Roman" w:cs="Times New Roman"/>
          <w:lang w:val="en-US"/>
        </w:rPr>
        <w:t>presented in T</w:t>
      </w:r>
      <w:r w:rsidRPr="00B641B9">
        <w:rPr>
          <w:rFonts w:ascii="Times New Roman" w:hAnsi="Times New Roman" w:cs="Times New Roman"/>
          <w:lang w:val="en-US"/>
        </w:rPr>
        <w:t>able</w:t>
      </w:r>
      <w:r>
        <w:rPr>
          <w:rFonts w:ascii="Times New Roman" w:hAnsi="Times New Roman" w:cs="Times New Roman"/>
          <w:lang w:val="en-US"/>
        </w:rPr>
        <w:t xml:space="preserve"> 2. As described above, the table shows the data used for creating the word clo</w:t>
      </w:r>
      <w:r w:rsidR="009F3BD0">
        <w:rPr>
          <w:rFonts w:ascii="Times New Roman" w:hAnsi="Times New Roman" w:cs="Times New Roman"/>
          <w:lang w:val="en-US"/>
        </w:rPr>
        <w:t>ud illustration and refers to F</w:t>
      </w:r>
      <w:r>
        <w:rPr>
          <w:rFonts w:ascii="Times New Roman" w:hAnsi="Times New Roman" w:cs="Times New Roman"/>
          <w:lang w:val="en-US"/>
        </w:rPr>
        <w:t>igure 4 in the main document.</w:t>
      </w:r>
    </w:p>
    <w:p w:rsidR="00C23D52" w:rsidRPr="009F3BD0" w:rsidRDefault="00C23D52" w:rsidP="00B641B9">
      <w:pPr>
        <w:pStyle w:val="Beschriftung"/>
        <w:keepNext/>
        <w:rPr>
          <w:rFonts w:ascii="Times New Roman" w:hAnsi="Times New Roman" w:cs="Times New Roman"/>
          <w:color w:val="auto"/>
          <w:lang w:val="en-US"/>
        </w:rPr>
      </w:pPr>
      <w:r w:rsidRPr="009F3BD0">
        <w:rPr>
          <w:rFonts w:ascii="Times New Roman" w:hAnsi="Times New Roman" w:cs="Times New Roman"/>
          <w:color w:val="auto"/>
          <w:lang w:val="en-US"/>
        </w:rPr>
        <w:lastRenderedPageBreak/>
        <w:t xml:space="preserve">Table </w:t>
      </w:r>
      <w:r w:rsidRPr="009F3BD0">
        <w:rPr>
          <w:rFonts w:ascii="Times New Roman" w:hAnsi="Times New Roman" w:cs="Times New Roman"/>
          <w:color w:val="auto"/>
        </w:rPr>
        <w:fldChar w:fldCharType="begin"/>
      </w:r>
      <w:r w:rsidRPr="009F3BD0">
        <w:rPr>
          <w:rFonts w:ascii="Times New Roman" w:hAnsi="Times New Roman" w:cs="Times New Roman"/>
          <w:color w:val="auto"/>
          <w:lang w:val="en-US"/>
        </w:rPr>
        <w:instrText xml:space="preserve"> SEQ Table \* ARABIC </w:instrText>
      </w:r>
      <w:r w:rsidRPr="009F3BD0">
        <w:rPr>
          <w:rFonts w:ascii="Times New Roman" w:hAnsi="Times New Roman" w:cs="Times New Roman"/>
          <w:color w:val="auto"/>
        </w:rPr>
        <w:fldChar w:fldCharType="separate"/>
      </w:r>
      <w:r w:rsidR="009F3BD0">
        <w:rPr>
          <w:rFonts w:ascii="Times New Roman" w:hAnsi="Times New Roman" w:cs="Times New Roman"/>
          <w:noProof/>
          <w:color w:val="auto"/>
          <w:lang w:val="en-US"/>
        </w:rPr>
        <w:t>1</w:t>
      </w:r>
      <w:r w:rsidRPr="009F3BD0">
        <w:rPr>
          <w:rFonts w:ascii="Times New Roman" w:hAnsi="Times New Roman" w:cs="Times New Roman"/>
          <w:color w:val="auto"/>
        </w:rPr>
        <w:fldChar w:fldCharType="end"/>
      </w:r>
      <w:r w:rsidRPr="009F3BD0">
        <w:rPr>
          <w:rFonts w:ascii="Times New Roman" w:hAnsi="Times New Roman" w:cs="Times New Roman"/>
          <w:color w:val="auto"/>
          <w:lang w:val="en-US"/>
        </w:rPr>
        <w:t>: Word cloud of the top 50 words from abstract and keywords of all results in the Scopus search: "Biosurfactant" AND "environmental impact" (71 results).</w:t>
      </w:r>
    </w:p>
    <w:tbl>
      <w:tblPr>
        <w:tblW w:w="35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8"/>
        <w:gridCol w:w="1566"/>
        <w:gridCol w:w="425"/>
      </w:tblGrid>
      <w:tr w:rsidR="008B31FE" w:rsidRPr="00B641B9" w:rsidTr="002929B1">
        <w:trPr>
          <w:trHeight w:val="255"/>
        </w:trPr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9F3BD0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Word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Number of dat</w:t>
            </w:r>
            <w:r w:rsidR="008B31FE"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</w:t>
            </w: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sets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biosurfactant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267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environmental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222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soil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190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oil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145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surfactant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141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impact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108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production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98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biodegradation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95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bioremediation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93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proofErr w:type="spellStart"/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rhamnolipid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93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surface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92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waste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89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chemical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76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hydrocarbon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75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water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65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concentration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64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process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59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metals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58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heavy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55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agents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52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pollution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50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low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49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remediation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48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petroleum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47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microbial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46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potential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45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properties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45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treatment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44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toxicity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43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removal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42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using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41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produced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39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tension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39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organic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37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pseudomonas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37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active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36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bacteria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36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review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36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applications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35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microorganisms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35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compounds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34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high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34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industry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34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contaminated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33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biomass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32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fermentation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32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natural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31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biotechnology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30</w:t>
            </w:r>
          </w:p>
        </w:tc>
      </w:tr>
      <w:tr w:rsidR="00C23D52" w:rsidRPr="00B641B9" w:rsidTr="002929B1">
        <w:trPr>
          <w:gridAfter w:val="1"/>
          <w:wAfter w:w="425" w:type="dxa"/>
          <w:trHeight w:val="255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crude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D52" w:rsidRPr="00B641B9" w:rsidRDefault="00C23D52" w:rsidP="00B641B9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B641B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30</w:t>
            </w:r>
          </w:p>
        </w:tc>
      </w:tr>
    </w:tbl>
    <w:p w:rsidR="002929B1" w:rsidRDefault="002929B1">
      <w:r>
        <w:br w:type="page"/>
      </w:r>
    </w:p>
    <w:p w:rsidR="009F3BD0" w:rsidRPr="009F3BD0" w:rsidRDefault="009F3BD0" w:rsidP="009F3BD0">
      <w:pPr>
        <w:pStyle w:val="Beschriftung"/>
        <w:keepNext/>
        <w:rPr>
          <w:rFonts w:ascii="Times New Roman" w:hAnsi="Times New Roman" w:cs="Times New Roman"/>
          <w:color w:val="auto"/>
          <w:lang w:val="en-US"/>
        </w:rPr>
      </w:pPr>
      <w:r w:rsidRPr="009F3BD0">
        <w:rPr>
          <w:rFonts w:ascii="Times New Roman" w:hAnsi="Times New Roman" w:cs="Times New Roman"/>
          <w:color w:val="auto"/>
          <w:lang w:val="en-US"/>
        </w:rPr>
        <w:lastRenderedPageBreak/>
        <w:t xml:space="preserve">Table </w:t>
      </w:r>
      <w:r w:rsidRPr="009F3BD0">
        <w:rPr>
          <w:rFonts w:ascii="Times New Roman" w:hAnsi="Times New Roman" w:cs="Times New Roman"/>
          <w:color w:val="auto"/>
          <w:lang w:val="en-US"/>
        </w:rPr>
        <w:fldChar w:fldCharType="begin"/>
      </w:r>
      <w:r w:rsidRPr="009F3BD0">
        <w:rPr>
          <w:rFonts w:ascii="Times New Roman" w:hAnsi="Times New Roman" w:cs="Times New Roman"/>
          <w:color w:val="auto"/>
          <w:lang w:val="en-US"/>
        </w:rPr>
        <w:instrText xml:space="preserve"> SEQ Table \* ARABIC </w:instrText>
      </w:r>
      <w:r w:rsidRPr="009F3BD0">
        <w:rPr>
          <w:rFonts w:ascii="Times New Roman" w:hAnsi="Times New Roman" w:cs="Times New Roman"/>
          <w:color w:val="auto"/>
          <w:lang w:val="en-US"/>
        </w:rPr>
        <w:fldChar w:fldCharType="separate"/>
      </w:r>
      <w:r w:rsidRPr="009F3BD0">
        <w:rPr>
          <w:rFonts w:ascii="Times New Roman" w:hAnsi="Times New Roman" w:cs="Times New Roman"/>
          <w:color w:val="auto"/>
          <w:lang w:val="en-US"/>
        </w:rPr>
        <w:t>2</w:t>
      </w:r>
      <w:r w:rsidRPr="009F3BD0">
        <w:rPr>
          <w:rFonts w:ascii="Times New Roman" w:hAnsi="Times New Roman" w:cs="Times New Roman"/>
          <w:color w:val="auto"/>
          <w:lang w:val="en-US"/>
        </w:rPr>
        <w:fldChar w:fldCharType="end"/>
      </w:r>
      <w:r w:rsidRPr="009F3BD0">
        <w:rPr>
          <w:rFonts w:ascii="Times New Roman" w:hAnsi="Times New Roman" w:cs="Times New Roman"/>
          <w:color w:val="auto"/>
          <w:lang w:val="en-US"/>
        </w:rPr>
        <w:t xml:space="preserve">: </w:t>
      </w:r>
      <w:r w:rsidRPr="009F3BD0">
        <w:rPr>
          <w:rFonts w:ascii="Times New Roman" w:hAnsi="Times New Roman" w:cs="Times New Roman"/>
          <w:color w:val="auto"/>
          <w:lang w:val="en-US"/>
        </w:rPr>
        <w:t xml:space="preserve">Word cloud of the top 50 words from title, abstract and keywords of the six </w:t>
      </w:r>
      <w:r w:rsidRPr="009F3BD0">
        <w:rPr>
          <w:rFonts w:ascii="Times New Roman" w:hAnsi="Times New Roman" w:cs="Times New Roman"/>
          <w:color w:val="auto"/>
          <w:lang w:val="en-US"/>
        </w:rPr>
        <w:t>analyzed</w:t>
      </w:r>
      <w:r w:rsidRPr="009F3BD0">
        <w:rPr>
          <w:rFonts w:ascii="Times New Roman" w:hAnsi="Times New Roman" w:cs="Times New Roman"/>
          <w:color w:val="auto"/>
          <w:lang w:val="en-US"/>
        </w:rPr>
        <w:t xml:space="preserve"> LCA studies on </w:t>
      </w:r>
      <w:proofErr w:type="spellStart"/>
      <w:r w:rsidRPr="009F3BD0">
        <w:rPr>
          <w:rFonts w:ascii="Times New Roman" w:hAnsi="Times New Roman" w:cs="Times New Roman"/>
          <w:color w:val="auto"/>
          <w:lang w:val="en-US"/>
        </w:rPr>
        <w:t>biosurfactants</w:t>
      </w:r>
      <w:proofErr w:type="spellEnd"/>
    </w:p>
    <w:tbl>
      <w:tblPr>
        <w:tblStyle w:val="Tabellenraster"/>
        <w:tblW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426"/>
        <w:gridCol w:w="1559"/>
        <w:gridCol w:w="283"/>
      </w:tblGrid>
      <w:tr w:rsidR="008B0462" w:rsidRPr="00B641B9" w:rsidTr="002929B1">
        <w:trPr>
          <w:trHeight w:val="255"/>
        </w:trPr>
        <w:tc>
          <w:tcPr>
            <w:tcW w:w="1242" w:type="dxa"/>
            <w:tcBorders>
              <w:bottom w:val="single" w:sz="4" w:space="0" w:color="auto"/>
            </w:tcBorders>
            <w:noWrap/>
          </w:tcPr>
          <w:p w:rsidR="008B0462" w:rsidRPr="00B641B9" w:rsidRDefault="009F3BD0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Word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noWrap/>
          </w:tcPr>
          <w:p w:rsidR="008B0462" w:rsidRPr="00B641B9" w:rsidRDefault="008B0462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B641B9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Number</w:t>
            </w:r>
            <w:proofErr w:type="spellEnd"/>
            <w:r w:rsidRPr="00B641B9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B641B9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of</w:t>
            </w:r>
            <w:proofErr w:type="spellEnd"/>
            <w:r w:rsidRPr="00B641B9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B641B9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datasets</w:t>
            </w:r>
            <w:proofErr w:type="spellEnd"/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tcBorders>
              <w:top w:val="single" w:sz="4" w:space="0" w:color="auto"/>
            </w:tcBorders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impact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33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biosurfactant</w:t>
            </w:r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31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production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29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cycle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environmental</w:t>
            </w:r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life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assessment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20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apg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17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based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14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process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13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produced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12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use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12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co2</w:t>
            </w:r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11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potential</w:t>
            </w:r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11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waste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wheat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compared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oil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phase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alkyl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chemical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energy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functional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gate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global</w:t>
            </w:r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straw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bioprocess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broth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consortium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cosmetic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cream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sophorolipids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tonnes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using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warming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alcohol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azotobacter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consumption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diculture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eutrophication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lca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materials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methodology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palm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pseudomonas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raw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results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transport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unit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8B0462" w:rsidRPr="00B641B9" w:rsidTr="002929B1">
        <w:trPr>
          <w:gridAfter w:val="1"/>
          <w:wAfter w:w="283" w:type="dxa"/>
          <w:trHeight w:val="255"/>
        </w:trPr>
        <w:tc>
          <w:tcPr>
            <w:tcW w:w="1668" w:type="dxa"/>
            <w:gridSpan w:val="2"/>
            <w:noWrap/>
            <w:hideMark/>
          </w:tcPr>
          <w:p w:rsidR="00E43F56" w:rsidRPr="00E43F56" w:rsidRDefault="00E43F56" w:rsidP="00B641B9">
            <w:pPr>
              <w:keepNext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vinelandii</w:t>
            </w:r>
            <w:proofErr w:type="spellEnd"/>
          </w:p>
        </w:tc>
        <w:tc>
          <w:tcPr>
            <w:tcW w:w="1559" w:type="dxa"/>
            <w:noWrap/>
            <w:hideMark/>
          </w:tcPr>
          <w:p w:rsidR="00E43F56" w:rsidRPr="00E43F56" w:rsidRDefault="00E43F56" w:rsidP="00B641B9">
            <w:pPr>
              <w:keepNext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43F5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</w:tbl>
    <w:p w:rsidR="008B0462" w:rsidRPr="00B641B9" w:rsidRDefault="008B0462" w:rsidP="008B0462">
      <w:pPr>
        <w:rPr>
          <w:rFonts w:ascii="Times New Roman" w:hAnsi="Times New Roman" w:cs="Times New Roman"/>
          <w:lang w:val="en-US"/>
        </w:rPr>
      </w:pPr>
    </w:p>
    <w:sectPr w:rsidR="008B0462" w:rsidRPr="00B641B9" w:rsidSect="000845B8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D5"/>
    <w:rsid w:val="000845B8"/>
    <w:rsid w:val="000E20D5"/>
    <w:rsid w:val="001702EF"/>
    <w:rsid w:val="00286A6D"/>
    <w:rsid w:val="002929B1"/>
    <w:rsid w:val="003E5335"/>
    <w:rsid w:val="00531F9F"/>
    <w:rsid w:val="0054471B"/>
    <w:rsid w:val="008503A7"/>
    <w:rsid w:val="0085689A"/>
    <w:rsid w:val="008B0462"/>
    <w:rsid w:val="008B31FE"/>
    <w:rsid w:val="009F3BD0"/>
    <w:rsid w:val="00A63AA6"/>
    <w:rsid w:val="00B641B9"/>
    <w:rsid w:val="00C23D52"/>
    <w:rsid w:val="00E43F56"/>
    <w:rsid w:val="00FA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F354"/>
  <w15:docId w15:val="{C288C698-FFDF-4936-9F3B-A0C9477B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E20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63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20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lenraster">
    <w:name w:val="Table Grid"/>
    <w:basedOn w:val="NormaleTabelle"/>
    <w:uiPriority w:val="59"/>
    <w:rsid w:val="000E2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1">
    <w:name w:val="Light Shading Accent 1"/>
    <w:basedOn w:val="NormaleTabelle"/>
    <w:uiPriority w:val="60"/>
    <w:rsid w:val="000E20D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5">
    <w:name w:val="Light Shading Accent 5"/>
    <w:basedOn w:val="NormaleTabelle"/>
    <w:uiPriority w:val="60"/>
    <w:rsid w:val="000E20D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berschrift2Zchn">
    <w:name w:val="Überschrift 2 Zchn"/>
    <w:basedOn w:val="Absatz-Standardschriftart"/>
    <w:link w:val="berschrift2"/>
    <w:uiPriority w:val="9"/>
    <w:rsid w:val="00A63A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63A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63A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3AA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3AA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paragraph">
    <w:name w:val="paragraph"/>
    <w:basedOn w:val="Standard"/>
    <w:rsid w:val="00A63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A63AA6"/>
  </w:style>
  <w:style w:type="character" w:customStyle="1" w:styleId="eop">
    <w:name w:val="eop"/>
    <w:basedOn w:val="Absatz-Standardschriftart"/>
    <w:rsid w:val="00A63AA6"/>
  </w:style>
  <w:style w:type="character" w:customStyle="1" w:styleId="bcx2">
    <w:name w:val="bcx2"/>
    <w:basedOn w:val="Absatz-Standardschriftart"/>
    <w:rsid w:val="00A63AA6"/>
  </w:style>
  <w:style w:type="paragraph" w:styleId="KeinLeerraum">
    <w:name w:val="No Spacing"/>
    <w:uiPriority w:val="1"/>
    <w:qFormat/>
    <w:rsid w:val="00A63AA6"/>
    <w:pPr>
      <w:spacing w:after="0" w:line="240" w:lineRule="auto"/>
    </w:pPr>
  </w:style>
  <w:style w:type="table" w:styleId="HelleSchattierung">
    <w:name w:val="Light Shading"/>
    <w:basedOn w:val="NormaleTabelle"/>
    <w:uiPriority w:val="60"/>
    <w:rsid w:val="00531F9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2">
    <w:name w:val="Light Shading Accent 2"/>
    <w:basedOn w:val="NormaleTabelle"/>
    <w:uiPriority w:val="60"/>
    <w:rsid w:val="00531F9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531F9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9F3B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4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nn-kathrin.briem@iabp.uni-stuttgart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667E4-485E-41CD-985A-8C69AB5F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3019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Larsi Bär</dc:creator>
  <cp:lastModifiedBy>Briem, Ann-Kathrin</cp:lastModifiedBy>
  <cp:revision>3</cp:revision>
  <dcterms:created xsi:type="dcterms:W3CDTF">2020-05-15T09:30:00Z</dcterms:created>
  <dcterms:modified xsi:type="dcterms:W3CDTF">2020-05-15T09:30:00Z</dcterms:modified>
</cp:coreProperties>
</file>