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886143" w14:textId="77777777" w:rsidR="00E73937" w:rsidRDefault="00174364">
      <w:pPr>
        <w:rPr>
          <w:sz w:val="40"/>
          <w:szCs w:val="40"/>
        </w:rPr>
      </w:pPr>
      <w:r>
        <w:rPr>
          <w:sz w:val="40"/>
          <w:szCs w:val="40"/>
        </w:rPr>
        <w:t>Abkürzung</w:t>
      </w:r>
      <w:r w:rsidR="00864778">
        <w:rPr>
          <w:sz w:val="40"/>
          <w:szCs w:val="40"/>
        </w:rPr>
        <w:t>sliste mit Erläuterungen (</w:t>
      </w:r>
      <w:r>
        <w:rPr>
          <w:sz w:val="40"/>
          <w:szCs w:val="40"/>
        </w:rPr>
        <w:t>Organisationen</w:t>
      </w:r>
      <w:r w:rsidR="00864778">
        <w:rPr>
          <w:sz w:val="40"/>
          <w:szCs w:val="40"/>
        </w:rPr>
        <w:t>, Initiativen, Standards, ausgewählte Projekte, Tools u.a.)</w:t>
      </w:r>
      <w:r>
        <w:rPr>
          <w:sz w:val="40"/>
          <w:szCs w:val="40"/>
        </w:rPr>
        <w:t xml:space="preserve"> </w:t>
      </w:r>
    </w:p>
    <w:p w14:paraId="3A0846CB" w14:textId="77777777" w:rsidR="00E73937" w:rsidRDefault="00E73937"/>
    <w:p w14:paraId="6A90B289" w14:textId="77777777" w:rsidR="00E73937" w:rsidRDefault="00E73937"/>
    <w:tbl>
      <w:tblPr>
        <w:tblW w:w="9638" w:type="dxa"/>
        <w:tblLayout w:type="fixed"/>
        <w:tblCellMar>
          <w:top w:w="55" w:type="dxa"/>
          <w:left w:w="55" w:type="dxa"/>
          <w:bottom w:w="55" w:type="dxa"/>
          <w:right w:w="55" w:type="dxa"/>
        </w:tblCellMar>
        <w:tblLook w:val="0000" w:firstRow="0" w:lastRow="0" w:firstColumn="0" w:lastColumn="0" w:noHBand="0" w:noVBand="0"/>
      </w:tblPr>
      <w:tblGrid>
        <w:gridCol w:w="1273"/>
        <w:gridCol w:w="8365"/>
      </w:tblGrid>
      <w:tr w:rsidR="00864778" w14:paraId="49AC7EFE" w14:textId="77777777" w:rsidTr="00864778">
        <w:tc>
          <w:tcPr>
            <w:tcW w:w="1273" w:type="dxa"/>
            <w:tcBorders>
              <w:top w:val="single" w:sz="2" w:space="0" w:color="000000"/>
              <w:left w:val="single" w:sz="2" w:space="0" w:color="000000"/>
              <w:bottom w:val="single" w:sz="2" w:space="0" w:color="000000"/>
            </w:tcBorders>
          </w:tcPr>
          <w:p w14:paraId="4C1E14F9" w14:textId="77777777" w:rsidR="00864778" w:rsidRDefault="00964A91">
            <w:pPr>
              <w:pStyle w:val="Tabelleninhalt"/>
            </w:pPr>
            <w:proofErr w:type="spellStart"/>
            <w:r>
              <w:t>Align</w:t>
            </w:r>
            <w:proofErr w:type="spellEnd"/>
          </w:p>
        </w:tc>
        <w:tc>
          <w:tcPr>
            <w:tcW w:w="8365" w:type="dxa"/>
            <w:tcBorders>
              <w:top w:val="single" w:sz="2" w:space="0" w:color="000000"/>
              <w:left w:val="single" w:sz="2" w:space="0" w:color="000000"/>
              <w:bottom w:val="single" w:sz="2" w:space="0" w:color="000000"/>
              <w:right w:val="single" w:sz="2" w:space="0" w:color="000000"/>
            </w:tcBorders>
          </w:tcPr>
          <w:p w14:paraId="3917812E" w14:textId="70B0ACC8" w:rsidR="007E33A1" w:rsidRDefault="007E33A1" w:rsidP="007E33A1">
            <w:pPr>
              <w:pStyle w:val="Tabelleninhalt"/>
              <w:spacing w:after="120"/>
            </w:pPr>
            <w:proofErr w:type="spellStart"/>
            <w:r w:rsidRPr="007E33A1">
              <w:rPr>
                <w:rFonts w:hint="eastAsia"/>
              </w:rPr>
              <w:t>Aligning</w:t>
            </w:r>
            <w:proofErr w:type="spellEnd"/>
            <w:r w:rsidRPr="007E33A1">
              <w:rPr>
                <w:rFonts w:hint="eastAsia"/>
              </w:rPr>
              <w:t xml:space="preserve"> </w:t>
            </w:r>
            <w:proofErr w:type="spellStart"/>
            <w:r w:rsidRPr="007E33A1">
              <w:rPr>
                <w:rFonts w:hint="eastAsia"/>
              </w:rPr>
              <w:t>accounting</w:t>
            </w:r>
            <w:proofErr w:type="spellEnd"/>
            <w:r w:rsidRPr="007E33A1">
              <w:rPr>
                <w:rFonts w:hint="eastAsia"/>
              </w:rPr>
              <w:t xml:space="preserve"> </w:t>
            </w:r>
            <w:proofErr w:type="spellStart"/>
            <w:r w:rsidRPr="007E33A1">
              <w:rPr>
                <w:rFonts w:hint="eastAsia"/>
              </w:rPr>
              <w:t>approaches</w:t>
            </w:r>
            <w:proofErr w:type="spellEnd"/>
            <w:r w:rsidRPr="007E33A1">
              <w:rPr>
                <w:rFonts w:hint="eastAsia"/>
              </w:rPr>
              <w:t xml:space="preserve"> </w:t>
            </w:r>
            <w:proofErr w:type="spellStart"/>
            <w:r w:rsidRPr="007E33A1">
              <w:rPr>
                <w:rFonts w:hint="eastAsia"/>
              </w:rPr>
              <w:t>for</w:t>
            </w:r>
            <w:proofErr w:type="spellEnd"/>
            <w:r w:rsidRPr="007E33A1">
              <w:rPr>
                <w:rFonts w:hint="eastAsia"/>
              </w:rPr>
              <w:t xml:space="preserve"> </w:t>
            </w:r>
            <w:proofErr w:type="spellStart"/>
            <w:r w:rsidRPr="007E33A1">
              <w:rPr>
                <w:rFonts w:hint="eastAsia"/>
              </w:rPr>
              <w:t>nature</w:t>
            </w:r>
            <w:proofErr w:type="spellEnd"/>
            <w:r w:rsidR="006363D7">
              <w:t xml:space="preserve"> (</w:t>
            </w:r>
            <w:r w:rsidR="006363D7" w:rsidRPr="006363D7">
              <w:t>https://capitalscoalition.org/project/align/</w:t>
            </w:r>
            <w:r w:rsidR="006363D7">
              <w:t>)</w:t>
            </w:r>
          </w:p>
          <w:p w14:paraId="55C38AB1" w14:textId="77777777" w:rsidR="00864778" w:rsidRDefault="00964A91">
            <w:pPr>
              <w:pStyle w:val="Tabelleninhalt"/>
            </w:pPr>
            <w:r>
              <w:t>Das Projekt</w:t>
            </w:r>
            <w:r w:rsidRPr="00964A91">
              <w:t xml:space="preserve"> der EU Business @ </w:t>
            </w:r>
            <w:proofErr w:type="spellStart"/>
            <w:r w:rsidRPr="00964A91">
              <w:t>Biodiversity</w:t>
            </w:r>
            <w:proofErr w:type="spellEnd"/>
            <w:r w:rsidRPr="00964A91">
              <w:t xml:space="preserve"> </w:t>
            </w:r>
            <w:proofErr w:type="spellStart"/>
            <w:r w:rsidRPr="00964A91">
              <w:t>Platform</w:t>
            </w:r>
            <w:proofErr w:type="spellEnd"/>
            <w:r w:rsidRPr="00964A91">
              <w:t xml:space="preserve"> entwickelt Empfehlungen f</w:t>
            </w:r>
            <w:r w:rsidRPr="00964A91">
              <w:rPr>
                <w:rFonts w:hint="eastAsia"/>
              </w:rPr>
              <w:t>ü</w:t>
            </w:r>
            <w:r w:rsidRPr="00964A91">
              <w:t>r Prinzipien und Kriterien f</w:t>
            </w:r>
            <w:r w:rsidRPr="00964A91">
              <w:rPr>
                <w:rFonts w:hint="eastAsia"/>
              </w:rPr>
              <w:t>ü</w:t>
            </w:r>
            <w:r w:rsidRPr="00964A91">
              <w:t>r die Messung und Bewertung von Biodiversit</w:t>
            </w:r>
            <w:r w:rsidRPr="00964A91">
              <w:rPr>
                <w:rFonts w:hint="eastAsia"/>
              </w:rPr>
              <w:t>ä</w:t>
            </w:r>
            <w:r w:rsidRPr="00964A91">
              <w:t>t, welche in der freiwilligen und rechtlich verbindlichen Berichterstattung verwendet werden k</w:t>
            </w:r>
            <w:r w:rsidRPr="00964A91">
              <w:rPr>
                <w:rFonts w:hint="eastAsia"/>
              </w:rPr>
              <w:t>önnen. Dabei ist es das Ziel, Synergien zwischen den bereits bestehenden Initiativen zu stärken sowie in Zusammenarbeit mit Unternehmen und Wirtschaftsvertretern sowohl wissenschaftsbasierte als auch nutzerorientierte Empfehlungen zu entwickeln. Die Empfehlungen des Projekts werden aller Voraussicht nach eine zentrale Rolle innerhalb des CSRD-Biodiversitäts-Standards spielen.</w:t>
            </w:r>
          </w:p>
        </w:tc>
      </w:tr>
      <w:tr w:rsidR="00F300CC" w14:paraId="6172322A" w14:textId="77777777" w:rsidTr="00864778">
        <w:tc>
          <w:tcPr>
            <w:tcW w:w="1273" w:type="dxa"/>
            <w:tcBorders>
              <w:top w:val="single" w:sz="2" w:space="0" w:color="000000"/>
              <w:left w:val="single" w:sz="2" w:space="0" w:color="000000"/>
              <w:bottom w:val="single" w:sz="2" w:space="0" w:color="000000"/>
            </w:tcBorders>
          </w:tcPr>
          <w:p w14:paraId="10BC1233" w14:textId="6B14A192" w:rsidR="00F300CC" w:rsidRDefault="00523E2B">
            <w:pPr>
              <w:pStyle w:val="Tabelleninhalt"/>
            </w:pPr>
            <w:r>
              <w:t>BBSR</w:t>
            </w:r>
          </w:p>
        </w:tc>
        <w:tc>
          <w:tcPr>
            <w:tcW w:w="8365" w:type="dxa"/>
            <w:tcBorders>
              <w:top w:val="single" w:sz="2" w:space="0" w:color="000000"/>
              <w:left w:val="single" w:sz="2" w:space="0" w:color="000000"/>
              <w:bottom w:val="single" w:sz="2" w:space="0" w:color="000000"/>
              <w:right w:val="single" w:sz="2" w:space="0" w:color="000000"/>
            </w:tcBorders>
          </w:tcPr>
          <w:p w14:paraId="1A12E1EE" w14:textId="6F6F773B" w:rsidR="00F300CC" w:rsidRPr="007E33A1" w:rsidRDefault="006363D7" w:rsidP="007E33A1">
            <w:pPr>
              <w:pStyle w:val="Tabelleninhalt"/>
              <w:spacing w:after="120"/>
            </w:pPr>
            <w:r w:rsidRPr="006363D7">
              <w:t>Bundesinstitut für Bau-, Stadt- und Raumforschung</w:t>
            </w:r>
            <w:r>
              <w:t xml:space="preserve"> (</w:t>
            </w:r>
            <w:r w:rsidRPr="006363D7">
              <w:t>https://www.bbsr.bund.de/BBSR/DE/startseite/_node.html</w:t>
            </w:r>
            <w:r>
              <w:t>)</w:t>
            </w:r>
          </w:p>
        </w:tc>
      </w:tr>
      <w:tr w:rsidR="00864778" w14:paraId="4EA69476" w14:textId="77777777" w:rsidTr="00864778">
        <w:tc>
          <w:tcPr>
            <w:tcW w:w="1273" w:type="dxa"/>
            <w:tcBorders>
              <w:top w:val="single" w:sz="2" w:space="0" w:color="000000"/>
              <w:left w:val="single" w:sz="2" w:space="0" w:color="000000"/>
              <w:bottom w:val="single" w:sz="2" w:space="0" w:color="000000"/>
            </w:tcBorders>
          </w:tcPr>
          <w:p w14:paraId="7990B62E" w14:textId="77777777" w:rsidR="00864778" w:rsidRDefault="00864778">
            <w:pPr>
              <w:pStyle w:val="Tabelleninhalt"/>
            </w:pPr>
            <w:r>
              <w:t>BIP</w:t>
            </w:r>
          </w:p>
        </w:tc>
        <w:tc>
          <w:tcPr>
            <w:tcW w:w="8365" w:type="dxa"/>
            <w:tcBorders>
              <w:top w:val="single" w:sz="2" w:space="0" w:color="000000"/>
              <w:left w:val="single" w:sz="2" w:space="0" w:color="000000"/>
              <w:bottom w:val="single" w:sz="2" w:space="0" w:color="000000"/>
              <w:right w:val="single" w:sz="2" w:space="0" w:color="000000"/>
            </w:tcBorders>
          </w:tcPr>
          <w:p w14:paraId="3FA9EFBB" w14:textId="77777777" w:rsidR="007E33A1" w:rsidRPr="00526028" w:rsidRDefault="007E33A1" w:rsidP="007E33A1">
            <w:pPr>
              <w:pStyle w:val="Tabelleninhalt"/>
              <w:spacing w:after="120"/>
              <w:rPr>
                <w:lang w:val="en-US"/>
              </w:rPr>
            </w:pPr>
            <w:proofErr w:type="spellStart"/>
            <w:r w:rsidRPr="00526028">
              <w:rPr>
                <w:rFonts w:hint="eastAsia"/>
                <w:lang w:val="en-US"/>
              </w:rPr>
              <w:t>Bruttoinlandsprodukt</w:t>
            </w:r>
            <w:proofErr w:type="spellEnd"/>
            <w:r w:rsidRPr="00526028">
              <w:rPr>
                <w:rFonts w:hint="eastAsia"/>
                <w:lang w:val="en-US"/>
              </w:rPr>
              <w:t xml:space="preserve"> </w:t>
            </w:r>
            <w:r w:rsidRPr="00526028">
              <w:rPr>
                <w:lang w:val="en-US"/>
              </w:rPr>
              <w:t>(</w:t>
            </w:r>
            <w:proofErr w:type="spellStart"/>
            <w:r w:rsidRPr="00526028">
              <w:rPr>
                <w:rFonts w:hint="eastAsia"/>
                <w:lang w:val="en-US"/>
              </w:rPr>
              <w:t>engl.</w:t>
            </w:r>
            <w:proofErr w:type="spellEnd"/>
            <w:r w:rsidRPr="00526028">
              <w:rPr>
                <w:rFonts w:hint="eastAsia"/>
                <w:lang w:val="en-US"/>
              </w:rPr>
              <w:t xml:space="preserve"> gross domestic product </w:t>
            </w:r>
            <w:r w:rsidRPr="00526028">
              <w:rPr>
                <w:lang w:val="en-US"/>
              </w:rPr>
              <w:t xml:space="preserve">- </w:t>
            </w:r>
            <w:r w:rsidRPr="00526028">
              <w:rPr>
                <w:rFonts w:hint="eastAsia"/>
                <w:lang w:val="en-US"/>
              </w:rPr>
              <w:t>GDP)</w:t>
            </w:r>
          </w:p>
          <w:p w14:paraId="755EBDDC" w14:textId="77777777" w:rsidR="00864778" w:rsidRDefault="008A059D" w:rsidP="008A059D">
            <w:pPr>
              <w:pStyle w:val="Tabelleninhalt"/>
            </w:pPr>
            <w:r>
              <w:t xml:space="preserve">Das </w:t>
            </w:r>
            <w:r w:rsidR="007E33A1" w:rsidRPr="007E33A1">
              <w:rPr>
                <w:rFonts w:hint="eastAsia"/>
              </w:rPr>
              <w:t xml:space="preserve">BIP ist eine volkswirtschaftliche Kennzahl, die den Gesamtwert aller Waren und Dienstleistungen angibt, die während eines Wirtschaftsjahres innerhalb der Landesgrenzen einer Volkswirtschaft als Endprodukte erwirtschaftet wurden, </w:t>
            </w:r>
            <w:r>
              <w:rPr>
                <w:rFonts w:hint="eastAsia"/>
              </w:rPr>
              <w:t xml:space="preserve">nach Abzug aller Vorleistungen. </w:t>
            </w:r>
            <w:r>
              <w:t xml:space="preserve">Bisher gilt das </w:t>
            </w:r>
            <w:r w:rsidRPr="008A059D">
              <w:t>BIP als zentraler Wirtschaftsindikator. Das BIP pro Kopf ist ein Maß für auf Märkten und in monetären Größen abgewickelte wirtschaftliche Aktivitäten. Güter und Dienstleistungen, die keine Marktpreise besitzen oder real getauscht werden</w:t>
            </w:r>
            <w:r>
              <w:t>, wie die meisten Ökosystemleistungen</w:t>
            </w:r>
            <w:r w:rsidRPr="008A059D">
              <w:t>, werden im BIP nicht erfasst.</w:t>
            </w:r>
          </w:p>
        </w:tc>
      </w:tr>
      <w:tr w:rsidR="006D56E3" w14:paraId="48BC7049" w14:textId="77777777" w:rsidTr="00864778">
        <w:tc>
          <w:tcPr>
            <w:tcW w:w="1273" w:type="dxa"/>
            <w:tcBorders>
              <w:top w:val="single" w:sz="2" w:space="0" w:color="000000"/>
              <w:left w:val="single" w:sz="2" w:space="0" w:color="000000"/>
              <w:bottom w:val="single" w:sz="2" w:space="0" w:color="000000"/>
            </w:tcBorders>
          </w:tcPr>
          <w:p w14:paraId="05E87B56" w14:textId="5A383D18" w:rsidR="006D56E3" w:rsidRDefault="00F300CC">
            <w:pPr>
              <w:pStyle w:val="Tabelleninhalt"/>
            </w:pPr>
            <w:r>
              <w:t>BfN</w:t>
            </w:r>
          </w:p>
        </w:tc>
        <w:tc>
          <w:tcPr>
            <w:tcW w:w="8365" w:type="dxa"/>
            <w:tcBorders>
              <w:top w:val="single" w:sz="2" w:space="0" w:color="000000"/>
              <w:left w:val="single" w:sz="2" w:space="0" w:color="000000"/>
              <w:bottom w:val="single" w:sz="2" w:space="0" w:color="000000"/>
              <w:right w:val="single" w:sz="2" w:space="0" w:color="000000"/>
            </w:tcBorders>
          </w:tcPr>
          <w:p w14:paraId="42D03635" w14:textId="295098DA" w:rsidR="006D56E3" w:rsidRPr="007E33A1" w:rsidRDefault="006363D7" w:rsidP="007E33A1">
            <w:pPr>
              <w:pStyle w:val="Tabelleninhalt"/>
              <w:spacing w:after="120"/>
            </w:pPr>
            <w:r>
              <w:t>Bundesamt für Naturschutz (</w:t>
            </w:r>
            <w:r w:rsidRPr="006363D7">
              <w:t>https://www.bfn.de/</w:t>
            </w:r>
            <w:r>
              <w:t>)</w:t>
            </w:r>
          </w:p>
        </w:tc>
      </w:tr>
      <w:tr w:rsidR="007D5B82" w14:paraId="3ED65EEF" w14:textId="77777777" w:rsidTr="00864778">
        <w:tc>
          <w:tcPr>
            <w:tcW w:w="1273" w:type="dxa"/>
            <w:tcBorders>
              <w:top w:val="single" w:sz="2" w:space="0" w:color="000000"/>
              <w:left w:val="single" w:sz="2" w:space="0" w:color="000000"/>
              <w:bottom w:val="single" w:sz="2" w:space="0" w:color="000000"/>
            </w:tcBorders>
          </w:tcPr>
          <w:p w14:paraId="31C02E07" w14:textId="789B0EB1" w:rsidR="007D5B82" w:rsidRDefault="007D5B82">
            <w:pPr>
              <w:pStyle w:val="Tabelleninhalt"/>
            </w:pPr>
            <w:r>
              <w:t>BLE</w:t>
            </w:r>
          </w:p>
        </w:tc>
        <w:tc>
          <w:tcPr>
            <w:tcW w:w="8365" w:type="dxa"/>
            <w:tcBorders>
              <w:top w:val="single" w:sz="2" w:space="0" w:color="000000"/>
              <w:left w:val="single" w:sz="2" w:space="0" w:color="000000"/>
              <w:bottom w:val="single" w:sz="2" w:space="0" w:color="000000"/>
              <w:right w:val="single" w:sz="2" w:space="0" w:color="000000"/>
            </w:tcBorders>
          </w:tcPr>
          <w:p w14:paraId="34B27F9C" w14:textId="6B7EC6AE" w:rsidR="007D5B82" w:rsidRDefault="007D5B82" w:rsidP="007E33A1">
            <w:pPr>
              <w:pStyle w:val="Tabelleninhalt"/>
              <w:spacing w:after="120"/>
            </w:pPr>
            <w:r w:rsidRPr="007D5B82">
              <w:t>Bundesanstalt für Landwirtschaft und Ernährung</w:t>
            </w:r>
            <w:r>
              <w:t xml:space="preserve"> </w:t>
            </w:r>
            <w:r>
              <w:t>(</w:t>
            </w:r>
            <w:r>
              <w:t>https://www.ble</w:t>
            </w:r>
            <w:r w:rsidRPr="006363D7">
              <w:t>.de/</w:t>
            </w:r>
            <w:r>
              <w:t>)</w:t>
            </w:r>
          </w:p>
        </w:tc>
      </w:tr>
      <w:tr w:rsidR="007D5B82" w14:paraId="35C4A594" w14:textId="77777777" w:rsidTr="00864778">
        <w:tc>
          <w:tcPr>
            <w:tcW w:w="1273" w:type="dxa"/>
            <w:tcBorders>
              <w:top w:val="single" w:sz="2" w:space="0" w:color="000000"/>
              <w:left w:val="single" w:sz="2" w:space="0" w:color="000000"/>
              <w:bottom w:val="single" w:sz="2" w:space="0" w:color="000000"/>
            </w:tcBorders>
          </w:tcPr>
          <w:p w14:paraId="4E261D4D" w14:textId="2A9DAB59" w:rsidR="007D5B82" w:rsidRDefault="007D5B82">
            <w:pPr>
              <w:pStyle w:val="Tabelleninhalt"/>
            </w:pPr>
            <w:r>
              <w:t>BMEL</w:t>
            </w:r>
          </w:p>
        </w:tc>
        <w:tc>
          <w:tcPr>
            <w:tcW w:w="8365" w:type="dxa"/>
            <w:tcBorders>
              <w:top w:val="single" w:sz="2" w:space="0" w:color="000000"/>
              <w:left w:val="single" w:sz="2" w:space="0" w:color="000000"/>
              <w:bottom w:val="single" w:sz="2" w:space="0" w:color="000000"/>
              <w:right w:val="single" w:sz="2" w:space="0" w:color="000000"/>
            </w:tcBorders>
          </w:tcPr>
          <w:p w14:paraId="273EF834" w14:textId="7EF1AD34" w:rsidR="007D5B82" w:rsidRPr="007D5B82" w:rsidRDefault="007D5B82" w:rsidP="007E33A1">
            <w:pPr>
              <w:pStyle w:val="Tabelleninhalt"/>
              <w:spacing w:after="120"/>
            </w:pPr>
            <w:r>
              <w:t>Bundesministerium für Ernährung und Landwirtschaft</w:t>
            </w:r>
            <w:r>
              <w:t xml:space="preserve"> </w:t>
            </w:r>
            <w:r>
              <w:t>(</w:t>
            </w:r>
            <w:r>
              <w:t>https://www.bmel</w:t>
            </w:r>
            <w:r w:rsidRPr="006363D7">
              <w:t>.de/</w:t>
            </w:r>
            <w:r>
              <w:t>)</w:t>
            </w:r>
          </w:p>
        </w:tc>
      </w:tr>
      <w:tr w:rsidR="00CC3499" w14:paraId="190D037A" w14:textId="77777777" w:rsidTr="00864778">
        <w:tc>
          <w:tcPr>
            <w:tcW w:w="1273" w:type="dxa"/>
            <w:tcBorders>
              <w:top w:val="single" w:sz="2" w:space="0" w:color="000000"/>
              <w:left w:val="single" w:sz="2" w:space="0" w:color="000000"/>
              <w:bottom w:val="single" w:sz="2" w:space="0" w:color="000000"/>
            </w:tcBorders>
          </w:tcPr>
          <w:p w14:paraId="132A9680" w14:textId="234B1F63" w:rsidR="00CC3499" w:rsidRDefault="00CC3499">
            <w:pPr>
              <w:pStyle w:val="Tabelleninhalt"/>
            </w:pPr>
            <w:r>
              <w:t>BMUV</w:t>
            </w:r>
          </w:p>
        </w:tc>
        <w:tc>
          <w:tcPr>
            <w:tcW w:w="8365" w:type="dxa"/>
            <w:tcBorders>
              <w:top w:val="single" w:sz="2" w:space="0" w:color="000000"/>
              <w:left w:val="single" w:sz="2" w:space="0" w:color="000000"/>
              <w:bottom w:val="single" w:sz="2" w:space="0" w:color="000000"/>
              <w:right w:val="single" w:sz="2" w:space="0" w:color="000000"/>
            </w:tcBorders>
          </w:tcPr>
          <w:p w14:paraId="63DC649F" w14:textId="4991AEDC" w:rsidR="00CC3499" w:rsidRDefault="00CC3499" w:rsidP="007E33A1">
            <w:pPr>
              <w:pStyle w:val="Tabelleninhalt"/>
              <w:spacing w:after="120"/>
            </w:pPr>
            <w:r>
              <w:t>Bundesministerium für Umwelt, Naturschutz, nukleare Sicherheit und Verbraucherschutz</w:t>
            </w:r>
            <w:r>
              <w:t xml:space="preserve"> (</w:t>
            </w:r>
            <w:r w:rsidRPr="00CC3499">
              <w:t>https://www.bmuv.de/</w:t>
            </w:r>
            <w:r>
              <w:t>)</w:t>
            </w:r>
          </w:p>
        </w:tc>
      </w:tr>
      <w:tr w:rsidR="007D5B82" w14:paraId="00745A62" w14:textId="77777777" w:rsidTr="00864778">
        <w:tc>
          <w:tcPr>
            <w:tcW w:w="1273" w:type="dxa"/>
            <w:tcBorders>
              <w:top w:val="single" w:sz="2" w:space="0" w:color="000000"/>
              <w:left w:val="single" w:sz="2" w:space="0" w:color="000000"/>
              <w:bottom w:val="single" w:sz="2" w:space="0" w:color="000000"/>
            </w:tcBorders>
          </w:tcPr>
          <w:p w14:paraId="755C50A3" w14:textId="5FF8B317" w:rsidR="007D5B82" w:rsidRDefault="007D5B82">
            <w:pPr>
              <w:pStyle w:val="Tabelleninhalt"/>
            </w:pPr>
            <w:r>
              <w:t>BMWK</w:t>
            </w:r>
          </w:p>
        </w:tc>
        <w:tc>
          <w:tcPr>
            <w:tcW w:w="8365" w:type="dxa"/>
            <w:tcBorders>
              <w:top w:val="single" w:sz="2" w:space="0" w:color="000000"/>
              <w:left w:val="single" w:sz="2" w:space="0" w:color="000000"/>
              <w:bottom w:val="single" w:sz="2" w:space="0" w:color="000000"/>
              <w:right w:val="single" w:sz="2" w:space="0" w:color="000000"/>
            </w:tcBorders>
          </w:tcPr>
          <w:p w14:paraId="718E703A" w14:textId="11668906" w:rsidR="007D5B82" w:rsidRDefault="007D5B82" w:rsidP="007E33A1">
            <w:pPr>
              <w:pStyle w:val="Tabelleninhalt"/>
              <w:spacing w:after="120"/>
            </w:pPr>
            <w:r w:rsidRPr="007D5B82">
              <w:t>Bundesministerium für Wirtschaft und Klimaschutz</w:t>
            </w:r>
            <w:r>
              <w:t xml:space="preserve"> </w:t>
            </w:r>
            <w:r>
              <w:t>(</w:t>
            </w:r>
            <w:r>
              <w:t>https://www.bmwk</w:t>
            </w:r>
            <w:r w:rsidRPr="00CC3499">
              <w:t>.de/</w:t>
            </w:r>
            <w:r>
              <w:t>)</w:t>
            </w:r>
          </w:p>
        </w:tc>
      </w:tr>
      <w:tr w:rsidR="006D56E3" w14:paraId="3FA0C14B" w14:textId="77777777" w:rsidTr="00864778">
        <w:tc>
          <w:tcPr>
            <w:tcW w:w="1273" w:type="dxa"/>
            <w:tcBorders>
              <w:top w:val="single" w:sz="2" w:space="0" w:color="000000"/>
              <w:left w:val="single" w:sz="2" w:space="0" w:color="000000"/>
              <w:bottom w:val="single" w:sz="2" w:space="0" w:color="000000"/>
            </w:tcBorders>
          </w:tcPr>
          <w:p w14:paraId="795FC7AE" w14:textId="1F8BC3F2" w:rsidR="006D56E3" w:rsidRDefault="006D56E3">
            <w:pPr>
              <w:pStyle w:val="Tabelleninhalt"/>
            </w:pPr>
            <w:r>
              <w:t>BMZ</w:t>
            </w:r>
          </w:p>
        </w:tc>
        <w:tc>
          <w:tcPr>
            <w:tcW w:w="8365" w:type="dxa"/>
            <w:tcBorders>
              <w:top w:val="single" w:sz="2" w:space="0" w:color="000000"/>
              <w:left w:val="single" w:sz="2" w:space="0" w:color="000000"/>
              <w:bottom w:val="single" w:sz="2" w:space="0" w:color="000000"/>
              <w:right w:val="single" w:sz="2" w:space="0" w:color="000000"/>
            </w:tcBorders>
          </w:tcPr>
          <w:p w14:paraId="6A7C5A4A" w14:textId="15DD3788" w:rsidR="006D56E3" w:rsidRPr="007E33A1" w:rsidRDefault="006363D7" w:rsidP="007E33A1">
            <w:pPr>
              <w:pStyle w:val="Tabelleninhalt"/>
              <w:spacing w:after="120"/>
            </w:pPr>
            <w:r>
              <w:t>Bundesministerium für wirtschaftliche Zusammenarbeit und Entwicklung (</w:t>
            </w:r>
            <w:r w:rsidRPr="006363D7">
              <w:t>https://www.bmz.de/de</w:t>
            </w:r>
            <w:r>
              <w:t>)</w:t>
            </w:r>
          </w:p>
        </w:tc>
      </w:tr>
      <w:tr w:rsidR="005A4A29" w14:paraId="35038C77" w14:textId="77777777" w:rsidTr="00864778">
        <w:tc>
          <w:tcPr>
            <w:tcW w:w="1273" w:type="dxa"/>
            <w:tcBorders>
              <w:top w:val="single" w:sz="2" w:space="0" w:color="000000"/>
              <w:left w:val="single" w:sz="2" w:space="0" w:color="000000"/>
              <w:bottom w:val="single" w:sz="2" w:space="0" w:color="000000"/>
            </w:tcBorders>
          </w:tcPr>
          <w:p w14:paraId="679A5027" w14:textId="77777777" w:rsidR="005A4A29" w:rsidRDefault="005A4A29" w:rsidP="005A4A29">
            <w:pPr>
              <w:pStyle w:val="Tabelleninhalt"/>
            </w:pPr>
            <w:r>
              <w:t>CBD</w:t>
            </w:r>
          </w:p>
        </w:tc>
        <w:tc>
          <w:tcPr>
            <w:tcW w:w="8365" w:type="dxa"/>
            <w:tcBorders>
              <w:top w:val="single" w:sz="2" w:space="0" w:color="000000"/>
              <w:left w:val="single" w:sz="2" w:space="0" w:color="000000"/>
              <w:bottom w:val="single" w:sz="2" w:space="0" w:color="000000"/>
              <w:right w:val="single" w:sz="2" w:space="0" w:color="000000"/>
            </w:tcBorders>
          </w:tcPr>
          <w:p w14:paraId="2601C77B" w14:textId="215B4336" w:rsidR="005A4A29" w:rsidRDefault="005A4A29" w:rsidP="008A059D">
            <w:pPr>
              <w:pStyle w:val="Tabelleninhalt"/>
              <w:spacing w:after="120"/>
            </w:pPr>
            <w:proofErr w:type="spellStart"/>
            <w:r>
              <w:t>Convention</w:t>
            </w:r>
            <w:proofErr w:type="spellEnd"/>
            <w:r>
              <w:t xml:space="preserve"> on Biological </w:t>
            </w:r>
            <w:proofErr w:type="spellStart"/>
            <w:r>
              <w:t>Diversity</w:t>
            </w:r>
            <w:proofErr w:type="spellEnd"/>
            <w:r w:rsidR="008C2E02">
              <w:t xml:space="preserve"> (</w:t>
            </w:r>
            <w:r w:rsidR="008C2E02" w:rsidRPr="008C2E02">
              <w:t>https://www.cbd.int/</w:t>
            </w:r>
            <w:r w:rsidR="008C2E02">
              <w:t>)</w:t>
            </w:r>
          </w:p>
          <w:p w14:paraId="2D4E6EF6" w14:textId="77777777" w:rsidR="005A4A29" w:rsidRDefault="005A4A29" w:rsidP="005A4A29">
            <w:pPr>
              <w:pStyle w:val="Tabelleninhalt"/>
            </w:pPr>
            <w:r>
              <w:t>Die Biodiversitätskonvention ist ein internationales Abkommen zum Schutz der globalen Biodiversität, das 1993 in Kraft getreten ist.</w:t>
            </w:r>
          </w:p>
        </w:tc>
      </w:tr>
    </w:tbl>
    <w:p w14:paraId="1E9ED39A" w14:textId="77777777" w:rsidR="00D641CF" w:rsidRDefault="00D641CF">
      <w:r>
        <w:br w:type="page"/>
      </w:r>
    </w:p>
    <w:tbl>
      <w:tblPr>
        <w:tblW w:w="9638" w:type="dxa"/>
        <w:tblLayout w:type="fixed"/>
        <w:tblCellMar>
          <w:top w:w="55" w:type="dxa"/>
          <w:left w:w="55" w:type="dxa"/>
          <w:bottom w:w="55" w:type="dxa"/>
          <w:right w:w="55" w:type="dxa"/>
        </w:tblCellMar>
        <w:tblLook w:val="0000" w:firstRow="0" w:lastRow="0" w:firstColumn="0" w:lastColumn="0" w:noHBand="0" w:noVBand="0"/>
      </w:tblPr>
      <w:tblGrid>
        <w:gridCol w:w="1273"/>
        <w:gridCol w:w="8365"/>
      </w:tblGrid>
      <w:tr w:rsidR="000874EF" w:rsidRPr="00526028" w14:paraId="049330D9" w14:textId="77777777" w:rsidTr="00864778">
        <w:tc>
          <w:tcPr>
            <w:tcW w:w="1273" w:type="dxa"/>
            <w:tcBorders>
              <w:top w:val="single" w:sz="2" w:space="0" w:color="000000"/>
              <w:left w:val="single" w:sz="2" w:space="0" w:color="000000"/>
              <w:bottom w:val="single" w:sz="2" w:space="0" w:color="000000"/>
            </w:tcBorders>
          </w:tcPr>
          <w:p w14:paraId="22AA3165" w14:textId="6C589D7E" w:rsidR="000874EF" w:rsidRDefault="000874EF" w:rsidP="005A4A29">
            <w:pPr>
              <w:pStyle w:val="Tabelleninhalt"/>
            </w:pPr>
            <w:r>
              <w:lastRenderedPageBreak/>
              <w:t>CDP</w:t>
            </w:r>
          </w:p>
        </w:tc>
        <w:tc>
          <w:tcPr>
            <w:tcW w:w="8365" w:type="dxa"/>
            <w:tcBorders>
              <w:top w:val="single" w:sz="2" w:space="0" w:color="000000"/>
              <w:left w:val="single" w:sz="2" w:space="0" w:color="000000"/>
              <w:bottom w:val="single" w:sz="2" w:space="0" w:color="000000"/>
              <w:right w:val="single" w:sz="2" w:space="0" w:color="000000"/>
            </w:tcBorders>
          </w:tcPr>
          <w:p w14:paraId="10E18DC8" w14:textId="77777777" w:rsidR="000874EF" w:rsidRDefault="00526028" w:rsidP="00A44E47">
            <w:pPr>
              <w:pStyle w:val="Tabelleninhalt"/>
            </w:pPr>
            <w:r w:rsidRPr="00526028">
              <w:t>Climate Disclosure Project (wird allerdings nur noch</w:t>
            </w:r>
            <w:r>
              <w:t xml:space="preserve"> als CDP bezeichnet)</w:t>
            </w:r>
          </w:p>
          <w:p w14:paraId="67EE7E75" w14:textId="57DF5AF3" w:rsidR="00526028" w:rsidRDefault="00DC1783" w:rsidP="008A059D">
            <w:pPr>
              <w:pStyle w:val="Tabelleninhalt"/>
              <w:spacing w:after="120"/>
            </w:pPr>
            <w:hyperlink r:id="rId8" w:history="1">
              <w:r w:rsidR="00A44E47" w:rsidRPr="003000C2">
                <w:rPr>
                  <w:rStyle w:val="Hyperlink"/>
                </w:rPr>
                <w:t>https://www.cdp.net/en</w:t>
              </w:r>
            </w:hyperlink>
          </w:p>
          <w:p w14:paraId="7635AF4E" w14:textId="51C5AE8C" w:rsidR="00A44E47" w:rsidRPr="00526028" w:rsidRDefault="00A44E47" w:rsidP="008A059D">
            <w:pPr>
              <w:pStyle w:val="Tabelleninhalt"/>
              <w:spacing w:after="120"/>
            </w:pPr>
            <w:r w:rsidRPr="00A44E47">
              <w:t>Das CDP ist eine gemeinnützige Organisation, die ein globales Offenlegungssystem für Investoren, Unternehmen, Städte, Staaten und Regionen betreibt, um deren Umweltauswirkungen zu steuern.</w:t>
            </w:r>
          </w:p>
        </w:tc>
      </w:tr>
      <w:tr w:rsidR="004903E1" w:rsidRPr="00526028" w14:paraId="3C7B262B" w14:textId="77777777" w:rsidTr="00864778">
        <w:tc>
          <w:tcPr>
            <w:tcW w:w="1273" w:type="dxa"/>
            <w:tcBorders>
              <w:top w:val="single" w:sz="2" w:space="0" w:color="000000"/>
              <w:left w:val="single" w:sz="2" w:space="0" w:color="000000"/>
              <w:bottom w:val="single" w:sz="2" w:space="0" w:color="000000"/>
            </w:tcBorders>
          </w:tcPr>
          <w:p w14:paraId="3D1ED9BD" w14:textId="054D3CC9" w:rsidR="004903E1" w:rsidRDefault="004903E1" w:rsidP="005A4A29">
            <w:pPr>
              <w:pStyle w:val="Tabelleninhalt"/>
            </w:pPr>
            <w:r>
              <w:t>CSDDD</w:t>
            </w:r>
          </w:p>
        </w:tc>
        <w:tc>
          <w:tcPr>
            <w:tcW w:w="8365" w:type="dxa"/>
            <w:tcBorders>
              <w:top w:val="single" w:sz="2" w:space="0" w:color="000000"/>
              <w:left w:val="single" w:sz="2" w:space="0" w:color="000000"/>
              <w:bottom w:val="single" w:sz="2" w:space="0" w:color="000000"/>
              <w:right w:val="single" w:sz="2" w:space="0" w:color="000000"/>
            </w:tcBorders>
          </w:tcPr>
          <w:p w14:paraId="2A17432F" w14:textId="77777777" w:rsidR="004903E1" w:rsidRDefault="00526028" w:rsidP="00D641CF">
            <w:pPr>
              <w:pStyle w:val="Tabelleninhalt"/>
              <w:rPr>
                <w:lang w:val="en-US"/>
              </w:rPr>
            </w:pPr>
            <w:r w:rsidRPr="00526028">
              <w:rPr>
                <w:lang w:val="en-US"/>
              </w:rPr>
              <w:t>Corporate Sustainability Due Diligence D</w:t>
            </w:r>
            <w:r>
              <w:rPr>
                <w:lang w:val="en-US"/>
              </w:rPr>
              <w:t>irective</w:t>
            </w:r>
          </w:p>
          <w:p w14:paraId="3D9E255D" w14:textId="7EF215E5" w:rsidR="008C2E02" w:rsidRDefault="008C2E02" w:rsidP="008A059D">
            <w:pPr>
              <w:pStyle w:val="Tabelleninhalt"/>
              <w:spacing w:after="120"/>
              <w:rPr>
                <w:lang w:val="en-US"/>
              </w:rPr>
            </w:pPr>
            <w:r>
              <w:rPr>
                <w:lang w:val="en-US"/>
              </w:rPr>
              <w:t>(</w:t>
            </w:r>
            <w:r w:rsidRPr="008C2E02">
              <w:rPr>
                <w:lang w:val="en-US"/>
              </w:rPr>
              <w:t>https://www.bmuv.de/themen/nachhaltigkeit-digitalisierung/wirtschaft/wirtschaft-und-umwelt-worum-geht-es/mehr-umwelt-und-menschenrechtsschutz-in-lieferketten/europaeische-lieferkettenrichtlinie-csddd</w:t>
            </w:r>
            <w:r>
              <w:rPr>
                <w:lang w:val="en-US"/>
              </w:rPr>
              <w:t>)</w:t>
            </w:r>
          </w:p>
          <w:p w14:paraId="6393E9BF" w14:textId="5E6E040C" w:rsidR="008C2E02" w:rsidRPr="00526028" w:rsidRDefault="008C2E02" w:rsidP="008C2E02">
            <w:pPr>
              <w:pStyle w:val="Tabelleninhalt"/>
              <w:spacing w:after="120"/>
              <w:rPr>
                <w:lang w:val="en-US"/>
              </w:rPr>
            </w:pPr>
            <w:r w:rsidRPr="008C2E02">
              <w:t>Europäische "Lieferkettenrichtlinie"</w:t>
            </w:r>
            <w:r>
              <w:t xml:space="preserve">, </w:t>
            </w:r>
            <w:r w:rsidRPr="008C2E02">
              <w:t>enthält umwelt- und menschenrechtsbezogene Sorgfaltspflichten sowie die Pflicht für große Unternehmen, einen sogenannten 'Klimaplan' zu erstellen.</w:t>
            </w:r>
          </w:p>
        </w:tc>
      </w:tr>
      <w:tr w:rsidR="005A4A29" w14:paraId="4B9565B7" w14:textId="77777777" w:rsidTr="00864778">
        <w:tc>
          <w:tcPr>
            <w:tcW w:w="1273" w:type="dxa"/>
            <w:tcBorders>
              <w:top w:val="single" w:sz="2" w:space="0" w:color="000000"/>
              <w:left w:val="single" w:sz="2" w:space="0" w:color="000000"/>
              <w:bottom w:val="single" w:sz="2" w:space="0" w:color="000000"/>
            </w:tcBorders>
          </w:tcPr>
          <w:p w14:paraId="64307470" w14:textId="77777777" w:rsidR="005A4A29" w:rsidRDefault="005A4A29" w:rsidP="005A4A29">
            <w:pPr>
              <w:pStyle w:val="Tabelleninhalt"/>
            </w:pPr>
            <w:r>
              <w:t>CSRD</w:t>
            </w:r>
          </w:p>
        </w:tc>
        <w:tc>
          <w:tcPr>
            <w:tcW w:w="8365" w:type="dxa"/>
            <w:tcBorders>
              <w:top w:val="single" w:sz="2" w:space="0" w:color="000000"/>
              <w:left w:val="single" w:sz="2" w:space="0" w:color="000000"/>
              <w:bottom w:val="single" w:sz="2" w:space="0" w:color="000000"/>
              <w:right w:val="single" w:sz="2" w:space="0" w:color="000000"/>
            </w:tcBorders>
          </w:tcPr>
          <w:p w14:paraId="31EFEA45" w14:textId="77777777" w:rsidR="00384353" w:rsidRDefault="00384353" w:rsidP="008A059D">
            <w:pPr>
              <w:widowControl w:val="0"/>
              <w:spacing w:after="120"/>
            </w:pPr>
            <w:r>
              <w:t xml:space="preserve">Corporate </w:t>
            </w:r>
            <w:proofErr w:type="spellStart"/>
            <w:r>
              <w:t>Sustainability</w:t>
            </w:r>
            <w:proofErr w:type="spellEnd"/>
            <w:r>
              <w:t xml:space="preserve"> Reporting </w:t>
            </w:r>
            <w:proofErr w:type="spellStart"/>
            <w:r>
              <w:t>Directive</w:t>
            </w:r>
            <w:proofErr w:type="spellEnd"/>
          </w:p>
          <w:p w14:paraId="5BFB1D06" w14:textId="77777777" w:rsidR="005A4A29" w:rsidRDefault="008A059D" w:rsidP="008A059D">
            <w:pPr>
              <w:widowControl w:val="0"/>
            </w:pPr>
            <w:r>
              <w:t xml:space="preserve">Die </w:t>
            </w:r>
            <w:r w:rsidR="00384353">
              <w:t>EU-Richtlinie zur N</w:t>
            </w:r>
            <w:r>
              <w:t>achhaltigkeitsberichterstattung</w:t>
            </w:r>
            <w:r w:rsidR="00384353">
              <w:t xml:space="preserve"> ist im Januar 2023 in Kraft getreten und schreibt von Januar 2024 an eine erweiterte Berichtspflicht nach einheitlichen Maßstäben für eine Reihe von Unternehmen vor. Diese sind dann verpflichtet, sowohl über die Auswirkungen des eigenen Geschäftsbetriebs auf Mensch und Umwelt zu berichten, als auch über die Auswirkungen von Nachhaltigkeitsaspekten auf das Unternehmen (doppelte Wesentlichkeit). Die Nachhaltigkeitsberichterstattung muss künftig auch – ebenso wie schon die Finanzberichte – extern geprüft werden. Hierfür legt die EU-Kommission Prüfstandards fest. </w:t>
            </w:r>
            <w:r>
              <w:t>Zudem werden</w:t>
            </w:r>
            <w:r w:rsidR="00B849F0" w:rsidRPr="001D6C50">
              <w:t xml:space="preserve"> Prinzipien zur Sicherung der Qualität und Transparenz der Berichterstattung sowie zur Berücksichtigung der doppelten Materialität (double </w:t>
            </w:r>
            <w:proofErr w:type="spellStart"/>
            <w:r w:rsidR="00B849F0" w:rsidRPr="001D6C50">
              <w:t>materiality</w:t>
            </w:r>
            <w:proofErr w:type="spellEnd"/>
            <w:r w:rsidR="00B849F0" w:rsidRPr="001D6C50">
              <w:t>)</w:t>
            </w:r>
            <w:r>
              <w:t xml:space="preserve"> etabliert</w:t>
            </w:r>
            <w:r w:rsidR="00B849F0" w:rsidRPr="001D6C50">
              <w:t>. Dies bedeutet, dass bei Überprüfung der Wesentlichkeit von Biodiversität sowohl Auswirkungen (Impacts bzw. Insight-Out Perspektive) auf als auch Abhängigkeiten (</w:t>
            </w:r>
            <w:proofErr w:type="spellStart"/>
            <w:r w:rsidR="00B849F0" w:rsidRPr="001D6C50">
              <w:t>Dependencies</w:t>
            </w:r>
            <w:proofErr w:type="spellEnd"/>
            <w:r w:rsidR="00B849F0" w:rsidRPr="001D6C50">
              <w:t xml:space="preserve"> bzw. Outside-In Perspektive) von Biodiversität berücksichtigt werden müssen.</w:t>
            </w:r>
          </w:p>
        </w:tc>
      </w:tr>
      <w:tr w:rsidR="00F61853" w14:paraId="0E344195" w14:textId="77777777" w:rsidTr="00864778">
        <w:tc>
          <w:tcPr>
            <w:tcW w:w="1273" w:type="dxa"/>
            <w:tcBorders>
              <w:top w:val="single" w:sz="2" w:space="0" w:color="000000"/>
              <w:left w:val="single" w:sz="2" w:space="0" w:color="000000"/>
              <w:bottom w:val="single" w:sz="2" w:space="0" w:color="000000"/>
            </w:tcBorders>
          </w:tcPr>
          <w:p w14:paraId="590B4F16" w14:textId="1266DC75" w:rsidR="00F61853" w:rsidRDefault="00F61853" w:rsidP="005A4A29">
            <w:pPr>
              <w:pStyle w:val="Tabelleninhalt"/>
            </w:pPr>
            <w:r>
              <w:t>DBU</w:t>
            </w:r>
          </w:p>
        </w:tc>
        <w:tc>
          <w:tcPr>
            <w:tcW w:w="8365" w:type="dxa"/>
            <w:tcBorders>
              <w:top w:val="single" w:sz="2" w:space="0" w:color="000000"/>
              <w:left w:val="single" w:sz="2" w:space="0" w:color="000000"/>
              <w:bottom w:val="single" w:sz="2" w:space="0" w:color="000000"/>
              <w:right w:val="single" w:sz="2" w:space="0" w:color="000000"/>
            </w:tcBorders>
          </w:tcPr>
          <w:p w14:paraId="21E5F6A8" w14:textId="3C4F3F01" w:rsidR="00F61853" w:rsidRDefault="00A44E47" w:rsidP="00A44E47">
            <w:pPr>
              <w:widowControl w:val="0"/>
              <w:spacing w:after="120"/>
            </w:pPr>
            <w:r>
              <w:t>Deutsche Bundesstiftung Umwelt (</w:t>
            </w:r>
            <w:r w:rsidRPr="00A44E47">
              <w:t>https://www</w:t>
            </w:r>
            <w:r>
              <w:t>.dbu.de)</w:t>
            </w:r>
          </w:p>
        </w:tc>
      </w:tr>
      <w:tr w:rsidR="0003531F" w14:paraId="5FD84837" w14:textId="77777777" w:rsidTr="00864778">
        <w:tc>
          <w:tcPr>
            <w:tcW w:w="1273" w:type="dxa"/>
            <w:tcBorders>
              <w:top w:val="single" w:sz="2" w:space="0" w:color="000000"/>
              <w:left w:val="single" w:sz="2" w:space="0" w:color="000000"/>
              <w:bottom w:val="single" w:sz="2" w:space="0" w:color="000000"/>
            </w:tcBorders>
          </w:tcPr>
          <w:p w14:paraId="5014291E" w14:textId="051C8180" w:rsidR="0003531F" w:rsidRDefault="00B70F44" w:rsidP="005A4A29">
            <w:pPr>
              <w:pStyle w:val="Tabelleninhalt"/>
            </w:pPr>
            <w:r>
              <w:t>DFWR</w:t>
            </w:r>
          </w:p>
        </w:tc>
        <w:tc>
          <w:tcPr>
            <w:tcW w:w="8365" w:type="dxa"/>
            <w:tcBorders>
              <w:top w:val="single" w:sz="2" w:space="0" w:color="000000"/>
              <w:left w:val="single" w:sz="2" w:space="0" w:color="000000"/>
              <w:bottom w:val="single" w:sz="2" w:space="0" w:color="000000"/>
              <w:right w:val="single" w:sz="2" w:space="0" w:color="000000"/>
            </w:tcBorders>
          </w:tcPr>
          <w:p w14:paraId="307A533E" w14:textId="53A43169" w:rsidR="0003531F" w:rsidRDefault="00A44E47" w:rsidP="00A44E47">
            <w:pPr>
              <w:widowControl w:val="0"/>
              <w:spacing w:after="120"/>
            </w:pPr>
            <w:r>
              <w:t>Deutscher Forstwirtschaftsrat (</w:t>
            </w:r>
            <w:r w:rsidRPr="00A44E47">
              <w:t>https://www.</w:t>
            </w:r>
            <w:r>
              <w:t>dfwr.de)</w:t>
            </w:r>
          </w:p>
        </w:tc>
      </w:tr>
      <w:tr w:rsidR="004800B8" w14:paraId="0EFE9D17" w14:textId="77777777" w:rsidTr="00864778">
        <w:tc>
          <w:tcPr>
            <w:tcW w:w="1273" w:type="dxa"/>
            <w:tcBorders>
              <w:top w:val="single" w:sz="2" w:space="0" w:color="000000"/>
              <w:left w:val="single" w:sz="2" w:space="0" w:color="000000"/>
              <w:bottom w:val="single" w:sz="2" w:space="0" w:color="000000"/>
            </w:tcBorders>
          </w:tcPr>
          <w:p w14:paraId="35CEEF80" w14:textId="6563315C" w:rsidR="004800B8" w:rsidRDefault="004800B8" w:rsidP="005A4A29">
            <w:pPr>
              <w:pStyle w:val="Tabelleninhalt"/>
            </w:pPr>
            <w:r>
              <w:t>DUH</w:t>
            </w:r>
          </w:p>
        </w:tc>
        <w:tc>
          <w:tcPr>
            <w:tcW w:w="8365" w:type="dxa"/>
            <w:tcBorders>
              <w:top w:val="single" w:sz="2" w:space="0" w:color="000000"/>
              <w:left w:val="single" w:sz="2" w:space="0" w:color="000000"/>
              <w:bottom w:val="single" w:sz="2" w:space="0" w:color="000000"/>
              <w:right w:val="single" w:sz="2" w:space="0" w:color="000000"/>
            </w:tcBorders>
          </w:tcPr>
          <w:p w14:paraId="5EC6E2FB" w14:textId="231DDD72" w:rsidR="004800B8" w:rsidRDefault="00A44E47" w:rsidP="008A059D">
            <w:pPr>
              <w:widowControl w:val="0"/>
              <w:spacing w:after="120"/>
            </w:pPr>
            <w:r>
              <w:t>Deutsche Umwelthilfe e.V. (</w:t>
            </w:r>
            <w:r w:rsidRPr="00A44E47">
              <w:t>https://www.</w:t>
            </w:r>
            <w:r>
              <w:t>duh</w:t>
            </w:r>
            <w:r w:rsidRPr="00A44E47">
              <w:t>.de)</w:t>
            </w:r>
          </w:p>
        </w:tc>
      </w:tr>
      <w:tr w:rsidR="00D70275" w14:paraId="2F8BDC91" w14:textId="77777777" w:rsidTr="00864778">
        <w:tc>
          <w:tcPr>
            <w:tcW w:w="1273" w:type="dxa"/>
            <w:tcBorders>
              <w:top w:val="single" w:sz="2" w:space="0" w:color="000000"/>
              <w:left w:val="single" w:sz="2" w:space="0" w:color="000000"/>
              <w:bottom w:val="single" w:sz="2" w:space="0" w:color="000000"/>
            </w:tcBorders>
          </w:tcPr>
          <w:p w14:paraId="251651D7" w14:textId="0686C92E" w:rsidR="00D70275" w:rsidRDefault="00D70275" w:rsidP="005A4A29">
            <w:pPr>
              <w:pStyle w:val="Tabelleninhalt"/>
            </w:pPr>
            <w:r>
              <w:t>EEA</w:t>
            </w:r>
          </w:p>
        </w:tc>
        <w:tc>
          <w:tcPr>
            <w:tcW w:w="8365" w:type="dxa"/>
            <w:tcBorders>
              <w:top w:val="single" w:sz="2" w:space="0" w:color="000000"/>
              <w:left w:val="single" w:sz="2" w:space="0" w:color="000000"/>
              <w:bottom w:val="single" w:sz="2" w:space="0" w:color="000000"/>
              <w:right w:val="single" w:sz="2" w:space="0" w:color="000000"/>
            </w:tcBorders>
          </w:tcPr>
          <w:p w14:paraId="644E6BD6" w14:textId="4C703C4E" w:rsidR="00D70275" w:rsidRDefault="00A44E47" w:rsidP="004F5322">
            <w:pPr>
              <w:widowControl w:val="0"/>
              <w:spacing w:after="120"/>
            </w:pPr>
            <w:r>
              <w:t>European Environment</w:t>
            </w:r>
            <w:r w:rsidR="00526028">
              <w:t xml:space="preserve"> Agency</w:t>
            </w:r>
            <w:r>
              <w:t xml:space="preserve"> (</w:t>
            </w:r>
            <w:r w:rsidRPr="00A44E47">
              <w:t>https://www.</w:t>
            </w:r>
            <w:r w:rsidR="004F5322">
              <w:t>eea.europa.eu)</w:t>
            </w:r>
          </w:p>
        </w:tc>
      </w:tr>
      <w:tr w:rsidR="005A4A29" w14:paraId="6B58252E" w14:textId="77777777" w:rsidTr="00864778">
        <w:tc>
          <w:tcPr>
            <w:tcW w:w="1273" w:type="dxa"/>
            <w:tcBorders>
              <w:top w:val="single" w:sz="2" w:space="0" w:color="000000"/>
              <w:left w:val="single" w:sz="2" w:space="0" w:color="000000"/>
              <w:bottom w:val="single" w:sz="2" w:space="0" w:color="000000"/>
            </w:tcBorders>
          </w:tcPr>
          <w:p w14:paraId="3D6C04F5" w14:textId="77777777" w:rsidR="005A4A29" w:rsidRDefault="005A4A29" w:rsidP="005A4A29">
            <w:pPr>
              <w:pStyle w:val="Tabelleninhalt"/>
            </w:pPr>
            <w:r>
              <w:t>EFRAG</w:t>
            </w:r>
          </w:p>
        </w:tc>
        <w:tc>
          <w:tcPr>
            <w:tcW w:w="8365" w:type="dxa"/>
            <w:tcBorders>
              <w:top w:val="single" w:sz="2" w:space="0" w:color="000000"/>
              <w:left w:val="single" w:sz="2" w:space="0" w:color="000000"/>
              <w:bottom w:val="single" w:sz="2" w:space="0" w:color="000000"/>
              <w:right w:val="single" w:sz="2" w:space="0" w:color="000000"/>
            </w:tcBorders>
          </w:tcPr>
          <w:p w14:paraId="7406FEEC" w14:textId="3AB297FB" w:rsidR="005A4A29" w:rsidRDefault="005A4A29" w:rsidP="008A059D">
            <w:pPr>
              <w:pStyle w:val="Tabelleninhalt"/>
              <w:spacing w:after="120"/>
            </w:pPr>
            <w:r>
              <w:t>European Financial</w:t>
            </w:r>
            <w:r w:rsidR="008A059D">
              <w:t xml:space="preserve"> Reporting Advisory Group</w:t>
            </w:r>
            <w:r w:rsidR="004F5322">
              <w:t xml:space="preserve"> (</w:t>
            </w:r>
            <w:r w:rsidR="004F5322" w:rsidRPr="004F5322">
              <w:t>https://www.</w:t>
            </w:r>
            <w:r w:rsidR="004F5322">
              <w:t>efrag.org)</w:t>
            </w:r>
          </w:p>
          <w:p w14:paraId="4B6E8E5B" w14:textId="77777777" w:rsidR="005A4A29" w:rsidRDefault="005A4A29" w:rsidP="005A4A29">
            <w:pPr>
              <w:pStyle w:val="Tabelleninhalt"/>
            </w:pPr>
            <w:r>
              <w:t xml:space="preserve">Die EFRAG ist ein im Jahr 2001 gegründeter, nicht gewinnorientierter Verein mit Sitz in Brüssel. Sein primäres Ziel ist es, die Europäische Kommission bei dem Prozess der Übernahme der International Financial Reporting Standards (IFRAS) zu unterstützen. Im Rahmen der Reform der Nachhaltigkeitsberichterstattung von Unternehmen in der Europäischen Union wurde der Verein von der Europäischen Kommission mit der Erarbeitung von Entwürfen für European </w:t>
            </w:r>
            <w:proofErr w:type="spellStart"/>
            <w:r>
              <w:t>Sustainability</w:t>
            </w:r>
            <w:proofErr w:type="spellEnd"/>
            <w:r>
              <w:t xml:space="preserve"> Reporting Standards (ESRS) beauftragt. Ende April 2022 wurden erste Entwürfe veröffentlicht, die aber aufgrund der Rückmeldungen signifikant überarbeitet wurden. Die Ende November 2022 neu veröffentlichten Entwürfe reduzieren insbesondere die vorgesehenen Offenlegungspflichten und Datenpunkte gegenüber der Vorversion deutlich. </w:t>
            </w:r>
          </w:p>
        </w:tc>
      </w:tr>
      <w:tr w:rsidR="005A4A29" w14:paraId="63E38C81" w14:textId="77777777" w:rsidTr="00864778">
        <w:tc>
          <w:tcPr>
            <w:tcW w:w="1273" w:type="dxa"/>
            <w:tcBorders>
              <w:top w:val="single" w:sz="2" w:space="0" w:color="000000"/>
              <w:left w:val="single" w:sz="2" w:space="0" w:color="000000"/>
              <w:bottom w:val="single" w:sz="2" w:space="0" w:color="000000"/>
            </w:tcBorders>
          </w:tcPr>
          <w:p w14:paraId="2F9733AC" w14:textId="77777777" w:rsidR="005A4A29" w:rsidRDefault="005A4A29" w:rsidP="005A4A29">
            <w:pPr>
              <w:pStyle w:val="Tabelleninhalt"/>
            </w:pPr>
            <w:r>
              <w:lastRenderedPageBreak/>
              <w:t>ENCORE</w:t>
            </w:r>
          </w:p>
        </w:tc>
        <w:tc>
          <w:tcPr>
            <w:tcW w:w="8365" w:type="dxa"/>
            <w:tcBorders>
              <w:top w:val="single" w:sz="2" w:space="0" w:color="000000"/>
              <w:left w:val="single" w:sz="2" w:space="0" w:color="000000"/>
              <w:bottom w:val="single" w:sz="2" w:space="0" w:color="000000"/>
              <w:right w:val="single" w:sz="2" w:space="0" w:color="000000"/>
            </w:tcBorders>
          </w:tcPr>
          <w:p w14:paraId="56A61EC8" w14:textId="56D71D63" w:rsidR="008A059D" w:rsidRPr="00526028" w:rsidRDefault="00B849F0" w:rsidP="008A059D">
            <w:pPr>
              <w:pStyle w:val="Tabelleninhalt"/>
              <w:spacing w:after="120"/>
              <w:rPr>
                <w:lang w:val="en-US"/>
              </w:rPr>
            </w:pPr>
            <w:r w:rsidRPr="00526028">
              <w:rPr>
                <w:lang w:val="en-US"/>
              </w:rPr>
              <w:t>Exploring Natural Capital Opportunities, Risks and Exposure</w:t>
            </w:r>
            <w:r w:rsidR="008A059D" w:rsidRPr="00526028">
              <w:rPr>
                <w:lang w:val="en-US"/>
              </w:rPr>
              <w:t xml:space="preserve"> </w:t>
            </w:r>
            <w:r w:rsidR="004F5322">
              <w:rPr>
                <w:lang w:val="en-US"/>
              </w:rPr>
              <w:t>(</w:t>
            </w:r>
            <w:r w:rsidR="004F5322" w:rsidRPr="004F5322">
              <w:rPr>
                <w:lang w:val="en-US"/>
              </w:rPr>
              <w:t>https://encore.naturalcapital.finance/en/</w:t>
            </w:r>
            <w:r w:rsidR="004F5322">
              <w:rPr>
                <w:lang w:val="en-US"/>
              </w:rPr>
              <w:t>)</w:t>
            </w:r>
          </w:p>
          <w:p w14:paraId="3DF7BB91" w14:textId="77777777" w:rsidR="005A4A29" w:rsidRDefault="00B849F0" w:rsidP="008A059D">
            <w:pPr>
              <w:pStyle w:val="Tabelleninhalt"/>
              <w:spacing w:after="120"/>
            </w:pPr>
            <w:r w:rsidRPr="001D6C50">
              <w:t>Das Tool wurde von der Natural Capital Finance Alliance in Zusammenarbeit mit UNEP WCMC entwickelt und erlaubt es, sowohl Auswirkungen (Impacts bzw. Insight</w:t>
            </w:r>
            <w:r w:rsidR="008A059D">
              <w:t xml:space="preserve">-Out Perspektive) auf als auch </w:t>
            </w:r>
            <w:r w:rsidRPr="001D6C50">
              <w:t>Abhängigkeiten (</w:t>
            </w:r>
            <w:proofErr w:type="spellStart"/>
            <w:r w:rsidRPr="001D6C50">
              <w:t>Dependencies</w:t>
            </w:r>
            <w:proofErr w:type="spellEnd"/>
            <w:r w:rsidRPr="001D6C50">
              <w:t xml:space="preserve"> bzw. Outside-In Perspektive) von Biodiversität für einzelnen Unternehmen bzw. Branchen zu ermitteln. Somit kann das ENCORE Tool einen sinnvollen Einstieg für einen Wesentlichkeitstest mit Berücksichtigung der doppelten Materialität, auch im Sinne der CSRD, bieten. Um jedoch Auswirkungen auf und Abhängigkeiten von Biodiversität genauer zu erfassen, sind weitere Analysen für eine detailliertere Erfassung von Indikatoren und Daten zu Biodiversität notwendig. Hier können die Empfehl</w:t>
            </w:r>
            <w:r w:rsidR="008A059D">
              <w:t xml:space="preserve">ungen </w:t>
            </w:r>
            <w:proofErr w:type="spellStart"/>
            <w:r w:rsidRPr="001D6C50">
              <w:t>Align</w:t>
            </w:r>
            <w:proofErr w:type="spellEnd"/>
            <w:r w:rsidRPr="001D6C50">
              <w:t>-Projekts aufgegriffen werden. Grundsätzlich sind das ENCORE Tool und die Weiterentwicklung vergleichbarer Methoden als Prozess mit einem längeren Zeithorizont anzusehen, bieten allerdings heute bereits eine Möglichkeit sich mit dem Thema fundiert und im Sinne einer umfassenden Nachhaltigkeitsberichterstattung zu befassen.</w:t>
            </w:r>
          </w:p>
        </w:tc>
      </w:tr>
      <w:tr w:rsidR="005A4A29" w14:paraId="64E1BDBE" w14:textId="77777777" w:rsidTr="00864778">
        <w:tc>
          <w:tcPr>
            <w:tcW w:w="1273" w:type="dxa"/>
            <w:tcBorders>
              <w:top w:val="single" w:sz="2" w:space="0" w:color="000000"/>
              <w:left w:val="single" w:sz="2" w:space="0" w:color="000000"/>
              <w:bottom w:val="single" w:sz="2" w:space="0" w:color="000000"/>
            </w:tcBorders>
          </w:tcPr>
          <w:p w14:paraId="2B92211C" w14:textId="77777777" w:rsidR="005A4A29" w:rsidRDefault="005A4A29" w:rsidP="005A4A29">
            <w:pPr>
              <w:pStyle w:val="Tabelleninhalt"/>
            </w:pPr>
            <w:r>
              <w:t>ESG-Kriterien</w:t>
            </w:r>
          </w:p>
        </w:tc>
        <w:tc>
          <w:tcPr>
            <w:tcW w:w="8365" w:type="dxa"/>
            <w:tcBorders>
              <w:top w:val="single" w:sz="2" w:space="0" w:color="000000"/>
              <w:left w:val="single" w:sz="2" w:space="0" w:color="000000"/>
              <w:bottom w:val="single" w:sz="2" w:space="0" w:color="000000"/>
              <w:right w:val="single" w:sz="2" w:space="0" w:color="000000"/>
            </w:tcBorders>
          </w:tcPr>
          <w:p w14:paraId="200CE665" w14:textId="77777777" w:rsidR="005A4A29" w:rsidRDefault="005A4A29" w:rsidP="008A059D">
            <w:pPr>
              <w:pStyle w:val="Tabelleninhalt"/>
              <w:spacing w:after="120"/>
            </w:pPr>
            <w:r>
              <w:t xml:space="preserve">Kriterien aus den Bereichen Umwelt (Environmental), Soziales (Social) und verantwortungsvolle Unternehmensführung (Governance). </w:t>
            </w:r>
          </w:p>
          <w:p w14:paraId="29EF8583" w14:textId="77777777" w:rsidR="005A4A29" w:rsidRDefault="005A4A29" w:rsidP="005A4A29">
            <w:pPr>
              <w:pStyle w:val="Tabelleninhalt"/>
            </w:pPr>
            <w:r>
              <w:t xml:space="preserve">Für jeden der drei Bereiche können Indikatoren definiert werden, die darüber Auskunft geben, wie ein Unternehmen auf den jeweiligen Gebieten agiert und die ESG-Kriterien erfüllt. </w:t>
            </w:r>
          </w:p>
        </w:tc>
      </w:tr>
      <w:tr w:rsidR="005A4A29" w14:paraId="5787922E" w14:textId="77777777" w:rsidTr="00864778">
        <w:tc>
          <w:tcPr>
            <w:tcW w:w="1273" w:type="dxa"/>
            <w:tcBorders>
              <w:top w:val="single" w:sz="2" w:space="0" w:color="000000"/>
              <w:left w:val="single" w:sz="2" w:space="0" w:color="000000"/>
              <w:bottom w:val="single" w:sz="2" w:space="0" w:color="000000"/>
            </w:tcBorders>
          </w:tcPr>
          <w:p w14:paraId="433902FB" w14:textId="77777777" w:rsidR="005A4A29" w:rsidRDefault="005A4A29" w:rsidP="005A4A29">
            <w:pPr>
              <w:pStyle w:val="Tabelleninhalt"/>
            </w:pPr>
            <w:r>
              <w:t>ESP</w:t>
            </w:r>
          </w:p>
        </w:tc>
        <w:tc>
          <w:tcPr>
            <w:tcW w:w="8365" w:type="dxa"/>
            <w:tcBorders>
              <w:top w:val="single" w:sz="2" w:space="0" w:color="000000"/>
              <w:left w:val="single" w:sz="2" w:space="0" w:color="000000"/>
              <w:bottom w:val="single" w:sz="2" w:space="0" w:color="000000"/>
              <w:right w:val="single" w:sz="2" w:space="0" w:color="000000"/>
            </w:tcBorders>
          </w:tcPr>
          <w:p w14:paraId="7D3432AB" w14:textId="5A61EE77" w:rsidR="005A4A29" w:rsidRDefault="005A4A29" w:rsidP="008A059D">
            <w:pPr>
              <w:pStyle w:val="Tabelleninhalt"/>
              <w:spacing w:after="120"/>
            </w:pPr>
            <w:proofErr w:type="spellStart"/>
            <w:r>
              <w:t>Ecosystem</w:t>
            </w:r>
            <w:proofErr w:type="spellEnd"/>
            <w:r>
              <w:t xml:space="preserve"> Services </w:t>
            </w:r>
            <w:proofErr w:type="spellStart"/>
            <w:r>
              <w:t>Partnership</w:t>
            </w:r>
            <w:proofErr w:type="spellEnd"/>
            <w:r>
              <w:t xml:space="preserve"> </w:t>
            </w:r>
            <w:r w:rsidR="004F5322">
              <w:t>(</w:t>
            </w:r>
            <w:r w:rsidR="004F5322" w:rsidRPr="004F5322">
              <w:t>https://www.es-partnership.org/</w:t>
            </w:r>
            <w:r w:rsidR="004F5322">
              <w:t>)</w:t>
            </w:r>
          </w:p>
          <w:p w14:paraId="5688C201" w14:textId="77777777" w:rsidR="00384353" w:rsidRDefault="005A4A29" w:rsidP="00AB4230">
            <w:pPr>
              <w:pStyle w:val="Tabelleninhalt"/>
            </w:pPr>
            <w:r>
              <w:t xml:space="preserve">Die ESP verbindet über 3000 Wissenschaftler, politische Entscheidungsträger und Praktiker, die in mehr als 40 Arbeitsgruppen und einer wachsenden Zahl von nationalen Netzwerken auf allen Kontinenten zusammenarbeiten. Sie organisiert regelmäßig Welt- und Regionalkonferenzen und bietet zahlreiche Dienstleistungen an, um die Anwendung von Ökosystemleistungen für den Naturschutz, die Wiederherstellung von Ökosystemen und die nachhaltige Bewirtschaftung weiter zu verbessern. </w:t>
            </w:r>
          </w:p>
        </w:tc>
      </w:tr>
      <w:tr w:rsidR="00AB4230" w14:paraId="21A7353B" w14:textId="77777777" w:rsidTr="00864778">
        <w:tc>
          <w:tcPr>
            <w:tcW w:w="1273" w:type="dxa"/>
            <w:tcBorders>
              <w:top w:val="single" w:sz="2" w:space="0" w:color="000000"/>
              <w:left w:val="single" w:sz="2" w:space="0" w:color="000000"/>
              <w:bottom w:val="single" w:sz="2" w:space="0" w:color="000000"/>
            </w:tcBorders>
          </w:tcPr>
          <w:p w14:paraId="06FFC52F" w14:textId="77777777" w:rsidR="00AB4230" w:rsidRDefault="00AB4230" w:rsidP="005A4A29">
            <w:pPr>
              <w:pStyle w:val="Tabelleninhalt"/>
            </w:pPr>
            <w:r>
              <w:t>ESP-DE</w:t>
            </w:r>
          </w:p>
        </w:tc>
        <w:tc>
          <w:tcPr>
            <w:tcW w:w="8365" w:type="dxa"/>
            <w:tcBorders>
              <w:top w:val="single" w:sz="2" w:space="0" w:color="000000"/>
              <w:left w:val="single" w:sz="2" w:space="0" w:color="000000"/>
              <w:bottom w:val="single" w:sz="2" w:space="0" w:color="000000"/>
              <w:right w:val="single" w:sz="2" w:space="0" w:color="000000"/>
            </w:tcBorders>
          </w:tcPr>
          <w:p w14:paraId="1D3C40B7" w14:textId="77777777" w:rsidR="00AB4230" w:rsidRDefault="00AB4230" w:rsidP="00AB4230">
            <w:pPr>
              <w:pStyle w:val="Tabelleninhalt"/>
              <w:spacing w:after="120"/>
            </w:pPr>
            <w:r>
              <w:rPr>
                <w:rFonts w:hint="eastAsia"/>
              </w:rPr>
              <w:t>Innovationsnetzwerk Ökosystemleistungen Deutschland (</w:t>
            </w:r>
            <w:hyperlink r:id="rId9" w:history="1">
              <w:r w:rsidRPr="00057973">
                <w:rPr>
                  <w:rStyle w:val="Hyperlink"/>
                  <w:rFonts w:hint="eastAsia"/>
                </w:rPr>
                <w:t>https://www.esp-de.de</w:t>
              </w:r>
            </w:hyperlink>
            <w:r>
              <w:t>)</w:t>
            </w:r>
          </w:p>
          <w:p w14:paraId="2B8B7F81" w14:textId="77777777" w:rsidR="00AB4230" w:rsidRDefault="00AB4230" w:rsidP="00AB4230">
            <w:pPr>
              <w:pStyle w:val="Tabelleninhalt"/>
            </w:pPr>
            <w:r>
              <w:rPr>
                <w:rFonts w:hint="eastAsia"/>
              </w:rPr>
              <w:t xml:space="preserve">Ziel </w:t>
            </w:r>
            <w:r>
              <w:t>der Akteure im Netzwerk ist</w:t>
            </w:r>
            <w:r>
              <w:rPr>
                <w:rFonts w:hint="eastAsia"/>
              </w:rPr>
              <w:t>, die große Relevanz von Ökosystemleistungen f</w:t>
            </w:r>
            <w:r>
              <w:rPr>
                <w:rFonts w:hint="eastAsia"/>
              </w:rPr>
              <w:t>ü</w:t>
            </w:r>
            <w:r>
              <w:rPr>
                <w:rFonts w:hint="eastAsia"/>
              </w:rPr>
              <w:t>r die Gesellschaft besser sichtbar zu machen und das Wissen dazu zielgruppenspezifisch zu verbreiten um die Anwendung des Konzeptes in Forschung, Lehre und Praxis zu fördern. Weiterhin sollen privates Engagement und unternehmerische Verantwortung in Bezug auf Ökosystemleistungen gefördert werden.</w:t>
            </w:r>
          </w:p>
        </w:tc>
      </w:tr>
      <w:tr w:rsidR="005A4A29" w14:paraId="058DBE70" w14:textId="77777777" w:rsidTr="00864778">
        <w:tc>
          <w:tcPr>
            <w:tcW w:w="1273" w:type="dxa"/>
            <w:tcBorders>
              <w:top w:val="single" w:sz="2" w:space="0" w:color="000000"/>
              <w:left w:val="single" w:sz="2" w:space="0" w:color="000000"/>
              <w:bottom w:val="single" w:sz="2" w:space="0" w:color="000000"/>
            </w:tcBorders>
          </w:tcPr>
          <w:p w14:paraId="26B1E935" w14:textId="77777777" w:rsidR="005A4A29" w:rsidRDefault="005A4A29" w:rsidP="005A4A29">
            <w:pPr>
              <w:pStyle w:val="Tabelleninhalt"/>
            </w:pPr>
            <w:r>
              <w:t>ESRS</w:t>
            </w:r>
          </w:p>
        </w:tc>
        <w:tc>
          <w:tcPr>
            <w:tcW w:w="8365" w:type="dxa"/>
            <w:tcBorders>
              <w:top w:val="single" w:sz="2" w:space="0" w:color="000000"/>
              <w:left w:val="single" w:sz="2" w:space="0" w:color="000000"/>
              <w:bottom w:val="single" w:sz="2" w:space="0" w:color="000000"/>
              <w:right w:val="single" w:sz="2" w:space="0" w:color="000000"/>
            </w:tcBorders>
          </w:tcPr>
          <w:p w14:paraId="124C68C1" w14:textId="12E30028" w:rsidR="00D53E48" w:rsidRDefault="00D53E48" w:rsidP="00AB4230">
            <w:pPr>
              <w:widowControl w:val="0"/>
              <w:spacing w:after="120"/>
            </w:pPr>
            <w:r>
              <w:t xml:space="preserve">European </w:t>
            </w:r>
            <w:proofErr w:type="spellStart"/>
            <w:r>
              <w:t>Sustainability</w:t>
            </w:r>
            <w:proofErr w:type="spellEnd"/>
            <w:r>
              <w:t xml:space="preserve"> Reporting Standard</w:t>
            </w:r>
            <w:r w:rsidR="004F5322">
              <w:t xml:space="preserve"> (</w:t>
            </w:r>
            <w:r w:rsidR="004F5322" w:rsidRPr="004F5322">
              <w:t>https://dfge.de/esrs-european-sustainability-reporting-standards/</w:t>
            </w:r>
            <w:r w:rsidR="004F5322">
              <w:t>)</w:t>
            </w:r>
          </w:p>
          <w:p w14:paraId="185B6711" w14:textId="77777777" w:rsidR="005A4A29" w:rsidRDefault="00D53E48" w:rsidP="00D53E48">
            <w:pPr>
              <w:widowControl w:val="0"/>
            </w:pPr>
            <w:r>
              <w:t xml:space="preserve">= Einheitlicher Berichtsstandard </w:t>
            </w:r>
            <w:r w:rsidRPr="00AB4230">
              <w:t>f</w:t>
            </w:r>
            <w:r w:rsidRPr="00AB4230">
              <w:rPr>
                <w:iCs/>
              </w:rPr>
              <w:t>ür</w:t>
            </w:r>
            <w:r w:rsidRPr="00AB4230">
              <w:rPr>
                <w:rStyle w:val="Betont"/>
                <w:i w:val="0"/>
              </w:rPr>
              <w:t xml:space="preserve"> das Reporting im Rahmen der CSRD.</w:t>
            </w:r>
          </w:p>
        </w:tc>
      </w:tr>
      <w:tr w:rsidR="005A4A29" w14:paraId="4EE3EB74" w14:textId="77777777" w:rsidTr="00864778">
        <w:tc>
          <w:tcPr>
            <w:tcW w:w="1273" w:type="dxa"/>
            <w:tcBorders>
              <w:top w:val="single" w:sz="2" w:space="0" w:color="000000"/>
              <w:left w:val="single" w:sz="2" w:space="0" w:color="000000"/>
              <w:bottom w:val="single" w:sz="2" w:space="0" w:color="000000"/>
            </w:tcBorders>
          </w:tcPr>
          <w:p w14:paraId="29CF7833" w14:textId="77777777" w:rsidR="005A4A29" w:rsidRDefault="005A4A29" w:rsidP="005A4A29">
            <w:pPr>
              <w:pStyle w:val="Tabelleninhalt"/>
            </w:pPr>
            <w:r>
              <w:t>ESVD</w:t>
            </w:r>
          </w:p>
        </w:tc>
        <w:tc>
          <w:tcPr>
            <w:tcW w:w="8365" w:type="dxa"/>
            <w:tcBorders>
              <w:top w:val="single" w:sz="2" w:space="0" w:color="000000"/>
              <w:left w:val="single" w:sz="2" w:space="0" w:color="000000"/>
              <w:bottom w:val="single" w:sz="2" w:space="0" w:color="000000"/>
              <w:right w:val="single" w:sz="2" w:space="0" w:color="000000"/>
            </w:tcBorders>
          </w:tcPr>
          <w:p w14:paraId="17430822" w14:textId="77777777" w:rsidR="00AB4230" w:rsidRPr="00526028" w:rsidRDefault="00B849F0" w:rsidP="00AB4230">
            <w:pPr>
              <w:pStyle w:val="Tabelleninhalt"/>
              <w:spacing w:after="120"/>
              <w:rPr>
                <w:lang w:val="en-US"/>
              </w:rPr>
            </w:pPr>
            <w:r w:rsidRPr="00526028">
              <w:rPr>
                <w:lang w:val="en-US"/>
              </w:rPr>
              <w:t>Ecosystem Service Valuation Database (</w:t>
            </w:r>
            <w:hyperlink r:id="rId10">
              <w:r w:rsidRPr="00526028">
                <w:rPr>
                  <w:lang w:val="en-US"/>
                </w:rPr>
                <w:t>https://www.esvd.net/</w:t>
              </w:r>
            </w:hyperlink>
            <w:r w:rsidR="00AB4230" w:rsidRPr="00526028">
              <w:rPr>
                <w:lang w:val="en-US"/>
              </w:rPr>
              <w:t>)</w:t>
            </w:r>
          </w:p>
          <w:p w14:paraId="019BBE65" w14:textId="77777777" w:rsidR="005A4A29" w:rsidRDefault="00B849F0" w:rsidP="005A4A29">
            <w:pPr>
              <w:pStyle w:val="Tabelleninhalt"/>
            </w:pPr>
            <w:r w:rsidRPr="001D6C50">
              <w:t xml:space="preserve">Die ESVD ist eine der größten Datenbanken mit monetären Werten für Ökosystemleistungen. Die Datenbank trägt weltweit Bewertungsstudien zusammen und gibt normierte Werte an, welche zum Beispiel in einen Benefit-Transfer (der Übertragung von Werten auf andere Unternehmen und/oder Standorte) verwendet werden können. Allerdings sind für die adäquate Nutzung und Interpretation der </w:t>
            </w:r>
            <w:r w:rsidRPr="001D6C50">
              <w:lastRenderedPageBreak/>
              <w:t>Daten detaillierte Fachkenntnisse über die Funktion von Ökosystemen und die monetäre Bewertung von Ökosystemleistungen notwendig.</w:t>
            </w:r>
          </w:p>
        </w:tc>
      </w:tr>
      <w:tr w:rsidR="005A4A29" w14:paraId="76547C9F" w14:textId="77777777" w:rsidTr="00864778">
        <w:tc>
          <w:tcPr>
            <w:tcW w:w="1273" w:type="dxa"/>
            <w:tcBorders>
              <w:top w:val="single" w:sz="2" w:space="0" w:color="000000"/>
              <w:left w:val="single" w:sz="2" w:space="0" w:color="000000"/>
              <w:bottom w:val="single" w:sz="2" w:space="0" w:color="000000"/>
            </w:tcBorders>
          </w:tcPr>
          <w:p w14:paraId="18CC94EA" w14:textId="77777777" w:rsidR="005A4A29" w:rsidRDefault="005A4A29" w:rsidP="005A4A29">
            <w:pPr>
              <w:pStyle w:val="Tabelleninhalt"/>
            </w:pPr>
            <w:r>
              <w:lastRenderedPageBreak/>
              <w:t>GBF</w:t>
            </w:r>
          </w:p>
        </w:tc>
        <w:tc>
          <w:tcPr>
            <w:tcW w:w="8365" w:type="dxa"/>
            <w:tcBorders>
              <w:top w:val="single" w:sz="2" w:space="0" w:color="000000"/>
              <w:left w:val="single" w:sz="2" w:space="0" w:color="000000"/>
              <w:bottom w:val="single" w:sz="2" w:space="0" w:color="000000"/>
              <w:right w:val="single" w:sz="2" w:space="0" w:color="000000"/>
            </w:tcBorders>
          </w:tcPr>
          <w:p w14:paraId="7B7996CB" w14:textId="507B4D60" w:rsidR="00D53E48" w:rsidRDefault="00D53E48" w:rsidP="00AB4230">
            <w:pPr>
              <w:widowControl w:val="0"/>
              <w:spacing w:after="120"/>
            </w:pPr>
            <w:r>
              <w:t xml:space="preserve">Kunming-Montreal Global </w:t>
            </w:r>
            <w:proofErr w:type="spellStart"/>
            <w:r>
              <w:t>Biodiversity</w:t>
            </w:r>
            <w:proofErr w:type="spellEnd"/>
            <w:r>
              <w:t xml:space="preserve"> Framework</w:t>
            </w:r>
            <w:r w:rsidR="004F5322">
              <w:t xml:space="preserve"> (</w:t>
            </w:r>
            <w:r w:rsidR="004F5322" w:rsidRPr="004F5322">
              <w:t>https://www.cbd.int/gbf/</w:t>
            </w:r>
            <w:r w:rsidR="004F5322">
              <w:t>)</w:t>
            </w:r>
          </w:p>
          <w:p w14:paraId="029AD606" w14:textId="77777777" w:rsidR="00D53E48" w:rsidRDefault="00D53E48" w:rsidP="00D53E48">
            <w:pPr>
              <w:widowControl w:val="0"/>
            </w:pPr>
            <w:r>
              <w:t xml:space="preserve">Globales Rahmenabkommen für den Schutz von Biodiversität. </w:t>
            </w:r>
          </w:p>
          <w:p w14:paraId="0911436E" w14:textId="77777777" w:rsidR="005A4A29" w:rsidRDefault="00D53E48" w:rsidP="00D53E48">
            <w:pPr>
              <w:pStyle w:val="Tabelleninhalt"/>
            </w:pPr>
            <w:r>
              <w:t>Es wurde Ende 2022 auf der Weltnaturkonferenz in Montreal von gut 200 Mitgliedsstaaten der Vereinten Nationen beschlossen und formuliert 23 Zielvorgaben, die bis 2030 erfüllt sein sollen. In Ziel 14 werden die Mitgliedsstaaten aufgefordert, Biodiversität in die nationale Berichterstattung aufzunehmen. Ziel 15 fordert die verpflichtende Integration von Biodiversität in die Berichterstattung großer Unternehmen und Finanzinstitute.</w:t>
            </w:r>
          </w:p>
        </w:tc>
      </w:tr>
      <w:tr w:rsidR="009803B8" w14:paraId="4B31D19B" w14:textId="77777777" w:rsidTr="00864778">
        <w:tc>
          <w:tcPr>
            <w:tcW w:w="1273" w:type="dxa"/>
            <w:tcBorders>
              <w:top w:val="single" w:sz="2" w:space="0" w:color="000000"/>
              <w:left w:val="single" w:sz="2" w:space="0" w:color="000000"/>
              <w:bottom w:val="single" w:sz="2" w:space="0" w:color="000000"/>
            </w:tcBorders>
          </w:tcPr>
          <w:p w14:paraId="557CFDA9" w14:textId="3272DBF1" w:rsidR="009803B8" w:rsidRDefault="004903E1" w:rsidP="005A4A29">
            <w:pPr>
              <w:pStyle w:val="Tabelleninhalt"/>
            </w:pPr>
            <w:r>
              <w:t>GGKP</w:t>
            </w:r>
          </w:p>
        </w:tc>
        <w:tc>
          <w:tcPr>
            <w:tcW w:w="8365" w:type="dxa"/>
            <w:tcBorders>
              <w:top w:val="single" w:sz="2" w:space="0" w:color="000000"/>
              <w:left w:val="single" w:sz="2" w:space="0" w:color="000000"/>
              <w:bottom w:val="single" w:sz="2" w:space="0" w:color="000000"/>
              <w:right w:val="single" w:sz="2" w:space="0" w:color="000000"/>
            </w:tcBorders>
          </w:tcPr>
          <w:p w14:paraId="371C13D6" w14:textId="12FCBB42" w:rsidR="009803B8" w:rsidRDefault="004F5322" w:rsidP="00AB4230">
            <w:pPr>
              <w:widowControl w:val="0"/>
              <w:spacing w:after="120"/>
            </w:pPr>
            <w:r>
              <w:t xml:space="preserve">Green Growth Knowledge </w:t>
            </w:r>
            <w:proofErr w:type="spellStart"/>
            <w:r>
              <w:t>Partnership</w:t>
            </w:r>
            <w:proofErr w:type="spellEnd"/>
            <w:r>
              <w:t xml:space="preserve"> (</w:t>
            </w:r>
            <w:r w:rsidRPr="004F5322">
              <w:t>https://www.greengrowthknowledge.org/</w:t>
            </w:r>
            <w:r>
              <w:t>)</w:t>
            </w:r>
          </w:p>
        </w:tc>
      </w:tr>
      <w:tr w:rsidR="005A4A29" w14:paraId="59DF2750" w14:textId="77777777" w:rsidTr="00864778">
        <w:tc>
          <w:tcPr>
            <w:tcW w:w="1273" w:type="dxa"/>
            <w:tcBorders>
              <w:top w:val="single" w:sz="2" w:space="0" w:color="000000"/>
              <w:left w:val="single" w:sz="2" w:space="0" w:color="000000"/>
              <w:bottom w:val="single" w:sz="2" w:space="0" w:color="000000"/>
            </w:tcBorders>
          </w:tcPr>
          <w:p w14:paraId="223DD04C" w14:textId="77777777" w:rsidR="005A4A29" w:rsidRDefault="005A4A29" w:rsidP="005A4A29">
            <w:pPr>
              <w:pStyle w:val="Tabelleninhalt"/>
            </w:pPr>
            <w:r>
              <w:t>GFANZ</w:t>
            </w:r>
          </w:p>
        </w:tc>
        <w:tc>
          <w:tcPr>
            <w:tcW w:w="8365" w:type="dxa"/>
            <w:tcBorders>
              <w:top w:val="single" w:sz="2" w:space="0" w:color="000000"/>
              <w:left w:val="single" w:sz="2" w:space="0" w:color="000000"/>
              <w:bottom w:val="single" w:sz="2" w:space="0" w:color="000000"/>
              <w:right w:val="single" w:sz="2" w:space="0" w:color="000000"/>
            </w:tcBorders>
          </w:tcPr>
          <w:p w14:paraId="386CB76C" w14:textId="782BD04D" w:rsidR="005A4A29" w:rsidRPr="00526028" w:rsidRDefault="005A4A29" w:rsidP="00AB4230">
            <w:pPr>
              <w:pStyle w:val="Tabelleninhalt"/>
              <w:spacing w:after="120"/>
              <w:rPr>
                <w:lang w:val="en-US"/>
              </w:rPr>
            </w:pPr>
            <w:r w:rsidRPr="00526028">
              <w:rPr>
                <w:lang w:val="en-US"/>
              </w:rPr>
              <w:t xml:space="preserve">Glasgow Financial Alliance for Net Zero </w:t>
            </w:r>
            <w:r w:rsidR="00BE34F2">
              <w:rPr>
                <w:lang w:val="en-US"/>
              </w:rPr>
              <w:t>(</w:t>
            </w:r>
            <w:r w:rsidR="00BE34F2" w:rsidRPr="00BE34F2">
              <w:rPr>
                <w:lang w:val="en-US"/>
              </w:rPr>
              <w:t>https://www.gfanzero.com/</w:t>
            </w:r>
            <w:r w:rsidR="00BE34F2">
              <w:rPr>
                <w:lang w:val="en-US"/>
              </w:rPr>
              <w:t>)</w:t>
            </w:r>
          </w:p>
          <w:p w14:paraId="3DC56C79" w14:textId="77777777" w:rsidR="005A4A29" w:rsidRDefault="005A4A29" w:rsidP="005A4A29">
            <w:pPr>
              <w:pStyle w:val="Tabelleninhalt"/>
            </w:pPr>
            <w:r>
              <w:t xml:space="preserve">Die </w:t>
            </w:r>
            <w:r>
              <w:rPr>
                <w:i/>
                <w:iCs/>
              </w:rPr>
              <w:t>Glasgower Finanzallianz für Netto Null</w:t>
            </w:r>
            <w:r>
              <w:t xml:space="preserve"> ist ein globaler Zusammenschluss führender Finanzinstitute, die sich für die Beschleunigung der Dekarbonisierung der Wirtschaft einsetzen. Die Gruppe hat sich 2021 während der Klimakonferenz COP 26 in Glasgow gegründet.</w:t>
            </w:r>
          </w:p>
        </w:tc>
      </w:tr>
      <w:tr w:rsidR="005A4A29" w14:paraId="1C4ADB11" w14:textId="77777777" w:rsidTr="00864778">
        <w:tc>
          <w:tcPr>
            <w:tcW w:w="1273" w:type="dxa"/>
            <w:tcBorders>
              <w:top w:val="single" w:sz="2" w:space="0" w:color="000000"/>
              <w:left w:val="single" w:sz="2" w:space="0" w:color="000000"/>
              <w:bottom w:val="single" w:sz="2" w:space="0" w:color="000000"/>
            </w:tcBorders>
          </w:tcPr>
          <w:p w14:paraId="60F3FB3B" w14:textId="77777777" w:rsidR="005A4A29" w:rsidRDefault="005A4A29" w:rsidP="005A4A29">
            <w:pPr>
              <w:pStyle w:val="Tabelleninhalt"/>
            </w:pPr>
            <w:r>
              <w:t>GRI</w:t>
            </w:r>
          </w:p>
        </w:tc>
        <w:tc>
          <w:tcPr>
            <w:tcW w:w="8365" w:type="dxa"/>
            <w:tcBorders>
              <w:top w:val="single" w:sz="2" w:space="0" w:color="000000"/>
              <w:left w:val="single" w:sz="2" w:space="0" w:color="000000"/>
              <w:bottom w:val="single" w:sz="2" w:space="0" w:color="000000"/>
              <w:right w:val="single" w:sz="2" w:space="0" w:color="000000"/>
            </w:tcBorders>
          </w:tcPr>
          <w:p w14:paraId="0AF9F81A" w14:textId="63F68CB4" w:rsidR="005A4A29" w:rsidRDefault="005A4A29" w:rsidP="00AB4230">
            <w:pPr>
              <w:pStyle w:val="Tabelleninhalt"/>
              <w:spacing w:after="120"/>
            </w:pPr>
            <w:r>
              <w:t>Global Reporting Initiative</w:t>
            </w:r>
            <w:r w:rsidR="00BE34F2">
              <w:t xml:space="preserve"> (</w:t>
            </w:r>
            <w:r w:rsidR="00BE34F2" w:rsidRPr="00BE34F2">
              <w:t>https://www.globalreporting.org/</w:t>
            </w:r>
            <w:r w:rsidR="00BE34F2">
              <w:t>)</w:t>
            </w:r>
          </w:p>
          <w:p w14:paraId="32AFC5FA" w14:textId="77777777" w:rsidR="005A4A29" w:rsidRDefault="005A4A29" w:rsidP="005A4A29">
            <w:pPr>
              <w:pStyle w:val="Tabelleninhalt"/>
            </w:pPr>
            <w:r>
              <w:t xml:space="preserve">Die Initiative wurde 1997 in Boston in Partnerschaft mit dem Umweltprogramm der Vereinten Nationen gegründet. Sie bietet Unternehmen aber auch Regierungen und Nichtregierungsorganisationen Richtlinien für die Erstellung von Nachhaltigkeitsberichten an. Durch die Festschreibung bestimmter Kennzahlen und Indikatoren zu wirtschaftlichen, ökologischen und gesellschaftlichen Aspekten ihrer Tätigkeiten, Produkte und Dienstleistungen wird die Vergleichbarkeit der Berichte erhöht. Der Deutsche Nachhaltigkeitskodex orientiert sich an den GRI-Richtlinien. </w:t>
            </w:r>
          </w:p>
        </w:tc>
      </w:tr>
      <w:tr w:rsidR="00B60875" w14:paraId="12ABB8BD" w14:textId="77777777" w:rsidTr="00864778">
        <w:tc>
          <w:tcPr>
            <w:tcW w:w="1273" w:type="dxa"/>
            <w:tcBorders>
              <w:top w:val="single" w:sz="2" w:space="0" w:color="000000"/>
              <w:left w:val="single" w:sz="2" w:space="0" w:color="000000"/>
              <w:bottom w:val="single" w:sz="2" w:space="0" w:color="000000"/>
            </w:tcBorders>
          </w:tcPr>
          <w:p w14:paraId="0C5D51FF" w14:textId="687E798B" w:rsidR="00B60875" w:rsidRDefault="00B60875" w:rsidP="005A4A29">
            <w:pPr>
              <w:pStyle w:val="Tabelleninhalt"/>
            </w:pPr>
            <w:proofErr w:type="spellStart"/>
            <w:r>
              <w:t>iDiv</w:t>
            </w:r>
            <w:proofErr w:type="spellEnd"/>
          </w:p>
        </w:tc>
        <w:tc>
          <w:tcPr>
            <w:tcW w:w="8365" w:type="dxa"/>
            <w:tcBorders>
              <w:top w:val="single" w:sz="2" w:space="0" w:color="000000"/>
              <w:left w:val="single" w:sz="2" w:space="0" w:color="000000"/>
              <w:bottom w:val="single" w:sz="2" w:space="0" w:color="000000"/>
              <w:right w:val="single" w:sz="2" w:space="0" w:color="000000"/>
            </w:tcBorders>
          </w:tcPr>
          <w:p w14:paraId="731F4BCC" w14:textId="582E3303" w:rsidR="00B60875" w:rsidRDefault="00B60875" w:rsidP="00AB4230">
            <w:pPr>
              <w:pStyle w:val="Tabelleninhalt"/>
              <w:spacing w:after="120"/>
            </w:pPr>
            <w:r w:rsidRPr="00B60875">
              <w:t>Deutsches Zentrum für integrative Biodiversitätsforschung</w:t>
            </w:r>
            <w:r>
              <w:t xml:space="preserve"> (</w:t>
            </w:r>
            <w:r w:rsidRPr="00B60875">
              <w:t>https://www.idiv.de/de/index.html</w:t>
            </w:r>
            <w:r>
              <w:t>)</w:t>
            </w:r>
          </w:p>
        </w:tc>
      </w:tr>
      <w:tr w:rsidR="005A4A29" w14:paraId="749A6011" w14:textId="77777777" w:rsidTr="00864778">
        <w:tc>
          <w:tcPr>
            <w:tcW w:w="1273" w:type="dxa"/>
            <w:tcBorders>
              <w:top w:val="single" w:sz="2" w:space="0" w:color="000000"/>
              <w:left w:val="single" w:sz="2" w:space="0" w:color="000000"/>
              <w:bottom w:val="single" w:sz="2" w:space="0" w:color="000000"/>
            </w:tcBorders>
          </w:tcPr>
          <w:p w14:paraId="7EC2ED72" w14:textId="77777777" w:rsidR="005A4A29" w:rsidRDefault="005A4A29" w:rsidP="005A4A29">
            <w:pPr>
              <w:pStyle w:val="Tabelleninhalt"/>
            </w:pPr>
            <w:r>
              <w:t xml:space="preserve">IFRS </w:t>
            </w:r>
          </w:p>
        </w:tc>
        <w:tc>
          <w:tcPr>
            <w:tcW w:w="8365" w:type="dxa"/>
            <w:tcBorders>
              <w:top w:val="single" w:sz="2" w:space="0" w:color="000000"/>
              <w:left w:val="single" w:sz="2" w:space="0" w:color="000000"/>
              <w:bottom w:val="single" w:sz="2" w:space="0" w:color="000000"/>
              <w:right w:val="single" w:sz="2" w:space="0" w:color="000000"/>
            </w:tcBorders>
          </w:tcPr>
          <w:p w14:paraId="171C1931" w14:textId="39B54533" w:rsidR="005A4A29" w:rsidRDefault="005A4A29" w:rsidP="00AB4230">
            <w:pPr>
              <w:pStyle w:val="Tabelleninhalt"/>
              <w:spacing w:after="120"/>
            </w:pPr>
            <w:r>
              <w:t>International Financial Reporting Standards</w:t>
            </w:r>
            <w:r w:rsidR="00BE34F2">
              <w:t xml:space="preserve"> (</w:t>
            </w:r>
            <w:r w:rsidR="00BE34F2" w:rsidRPr="00BE34F2">
              <w:t>https://www.ifrs.org/</w:t>
            </w:r>
            <w:r w:rsidR="00BE34F2">
              <w:t>)</w:t>
            </w:r>
          </w:p>
          <w:p w14:paraId="2BFF1A22" w14:textId="77777777" w:rsidR="005A4A29" w:rsidRDefault="005A4A29" w:rsidP="005A4A29">
            <w:pPr>
              <w:pStyle w:val="Tabelleninhalt"/>
            </w:pPr>
            <w:r>
              <w:t>Internationale Rechenlegungsvorschriften für Unternehmen, die vom International Accounting Standard Board (IASB) herausgegebe</w:t>
            </w:r>
            <w:r>
              <w:rPr>
                <w:rFonts w:hint="eastAsia"/>
              </w:rPr>
              <w:t>n</w:t>
            </w:r>
            <w:r>
              <w:t xml:space="preserve"> werden</w:t>
            </w:r>
            <w:r>
              <w:rPr>
                <w:i/>
              </w:rPr>
              <w:t xml:space="preserve">. </w:t>
            </w:r>
            <w:r>
              <w:t xml:space="preserve">Sie sollen losgelöst von nationalen Rechtsvorschriften die Aufstellung international vergleichbarer Jahres- und Konzernabschlüsse regeln. </w:t>
            </w:r>
          </w:p>
        </w:tc>
      </w:tr>
      <w:tr w:rsidR="00B60875" w14:paraId="71220EFE" w14:textId="77777777" w:rsidTr="00864778">
        <w:tc>
          <w:tcPr>
            <w:tcW w:w="1273" w:type="dxa"/>
            <w:tcBorders>
              <w:top w:val="single" w:sz="2" w:space="0" w:color="000000"/>
              <w:left w:val="single" w:sz="2" w:space="0" w:color="000000"/>
              <w:bottom w:val="single" w:sz="2" w:space="0" w:color="000000"/>
            </w:tcBorders>
          </w:tcPr>
          <w:p w14:paraId="38D92E3A" w14:textId="42A623A1" w:rsidR="00B60875" w:rsidRDefault="00B60875" w:rsidP="005A4A29">
            <w:pPr>
              <w:pStyle w:val="Tabelleninhalt"/>
            </w:pPr>
            <w:r>
              <w:t>IÖR</w:t>
            </w:r>
          </w:p>
        </w:tc>
        <w:tc>
          <w:tcPr>
            <w:tcW w:w="8365" w:type="dxa"/>
            <w:tcBorders>
              <w:top w:val="single" w:sz="2" w:space="0" w:color="000000"/>
              <w:left w:val="single" w:sz="2" w:space="0" w:color="000000"/>
              <w:bottom w:val="single" w:sz="2" w:space="0" w:color="000000"/>
              <w:right w:val="single" w:sz="2" w:space="0" w:color="000000"/>
            </w:tcBorders>
          </w:tcPr>
          <w:p w14:paraId="7ECF48A0" w14:textId="2AA929BD" w:rsidR="00B60875" w:rsidRDefault="00B60875" w:rsidP="00AB4230">
            <w:pPr>
              <w:pStyle w:val="Tabelleninhalt"/>
              <w:spacing w:after="120"/>
            </w:pPr>
            <w:r>
              <w:t>Leibniz-Institut für ökologische Raumentwicklung e.V. (https://www.ioer.de)</w:t>
            </w:r>
          </w:p>
        </w:tc>
      </w:tr>
      <w:tr w:rsidR="00FA0E5C" w14:paraId="2907F64D" w14:textId="77777777" w:rsidTr="00864778">
        <w:tc>
          <w:tcPr>
            <w:tcW w:w="1273" w:type="dxa"/>
            <w:tcBorders>
              <w:top w:val="single" w:sz="2" w:space="0" w:color="000000"/>
              <w:left w:val="single" w:sz="2" w:space="0" w:color="000000"/>
              <w:bottom w:val="single" w:sz="2" w:space="0" w:color="000000"/>
            </w:tcBorders>
          </w:tcPr>
          <w:p w14:paraId="61646495" w14:textId="77777777" w:rsidR="00FA0E5C" w:rsidRDefault="00FA0E5C" w:rsidP="00FA0E5C">
            <w:pPr>
              <w:pStyle w:val="Tabelleninhalt"/>
            </w:pPr>
            <w:r>
              <w:t>IPBES</w:t>
            </w:r>
          </w:p>
        </w:tc>
        <w:tc>
          <w:tcPr>
            <w:tcW w:w="8365" w:type="dxa"/>
            <w:tcBorders>
              <w:top w:val="single" w:sz="2" w:space="0" w:color="000000"/>
              <w:left w:val="single" w:sz="2" w:space="0" w:color="000000"/>
              <w:bottom w:val="single" w:sz="2" w:space="0" w:color="000000"/>
              <w:right w:val="single" w:sz="2" w:space="0" w:color="000000"/>
            </w:tcBorders>
          </w:tcPr>
          <w:p w14:paraId="6373A46F" w14:textId="15F0E4C4" w:rsidR="00FA0E5C" w:rsidRPr="00526028" w:rsidRDefault="00FA0E5C" w:rsidP="00AB4230">
            <w:pPr>
              <w:pStyle w:val="Tabelleninhalt"/>
              <w:spacing w:after="120"/>
              <w:rPr>
                <w:lang w:val="en-US"/>
              </w:rPr>
            </w:pPr>
            <w:r w:rsidRPr="00526028">
              <w:rPr>
                <w:lang w:val="en-US"/>
              </w:rPr>
              <w:t xml:space="preserve">Intergovernmental Science-Policy Platform on Biodiversity and Ecosystem Services </w:t>
            </w:r>
            <w:r w:rsidR="00BE34F2">
              <w:rPr>
                <w:lang w:val="en-US"/>
              </w:rPr>
              <w:t>(</w:t>
            </w:r>
            <w:r w:rsidR="00BE34F2" w:rsidRPr="00BE34F2">
              <w:rPr>
                <w:lang w:val="en-US"/>
              </w:rPr>
              <w:t>https://www.ipbes.net/</w:t>
            </w:r>
            <w:r w:rsidR="00BE34F2">
              <w:rPr>
                <w:lang w:val="en-US"/>
              </w:rPr>
              <w:t>)</w:t>
            </w:r>
          </w:p>
          <w:p w14:paraId="66781D46" w14:textId="77777777" w:rsidR="00FA0E5C" w:rsidRDefault="00FA0E5C" w:rsidP="00FA0E5C">
            <w:pPr>
              <w:pStyle w:val="Tabelleninhalt"/>
            </w:pPr>
            <w:r>
              <w:t xml:space="preserve">Weltbiodiversitätsrat oder auch Weltrat für Biologische Vielfalt. Das Gremium ist eine 2012 gegründete UN-Organisation, die die Entwicklung der natürlichen Artenvielfalt auf der Erde wissenschaftlich erfasst und die Politik bzgl. der Erhaltung und nachhaltigen Nutzung von biologischer Vielfalt und Ökosystemleistungen beraten soll. Das IPBES-Sekretariat hat seinen Sitz in Bonn. </w:t>
            </w:r>
          </w:p>
        </w:tc>
      </w:tr>
    </w:tbl>
    <w:p w14:paraId="5CF8F996" w14:textId="77777777" w:rsidR="00D641CF" w:rsidRDefault="00D641CF">
      <w:r>
        <w:br w:type="page"/>
      </w:r>
    </w:p>
    <w:tbl>
      <w:tblPr>
        <w:tblW w:w="9638" w:type="dxa"/>
        <w:tblLayout w:type="fixed"/>
        <w:tblCellMar>
          <w:top w:w="55" w:type="dxa"/>
          <w:left w:w="55" w:type="dxa"/>
          <w:bottom w:w="55" w:type="dxa"/>
          <w:right w:w="55" w:type="dxa"/>
        </w:tblCellMar>
        <w:tblLook w:val="0000" w:firstRow="0" w:lastRow="0" w:firstColumn="0" w:lastColumn="0" w:noHBand="0" w:noVBand="0"/>
      </w:tblPr>
      <w:tblGrid>
        <w:gridCol w:w="1273"/>
        <w:gridCol w:w="8365"/>
      </w:tblGrid>
      <w:tr w:rsidR="00FA0E5C" w14:paraId="0AD58085" w14:textId="77777777" w:rsidTr="00864778">
        <w:tc>
          <w:tcPr>
            <w:tcW w:w="1273" w:type="dxa"/>
            <w:tcBorders>
              <w:top w:val="single" w:sz="2" w:space="0" w:color="000000"/>
              <w:left w:val="single" w:sz="2" w:space="0" w:color="000000"/>
              <w:bottom w:val="single" w:sz="2" w:space="0" w:color="000000"/>
            </w:tcBorders>
          </w:tcPr>
          <w:p w14:paraId="3180A2B8" w14:textId="64F66E79" w:rsidR="00FA0E5C" w:rsidRDefault="00FA0E5C" w:rsidP="00FA0E5C">
            <w:pPr>
              <w:pStyle w:val="Tabelleninhalt"/>
            </w:pPr>
            <w:r w:rsidRPr="00BE34F2">
              <w:lastRenderedPageBreak/>
              <w:t>IPPC</w:t>
            </w:r>
          </w:p>
        </w:tc>
        <w:tc>
          <w:tcPr>
            <w:tcW w:w="8365" w:type="dxa"/>
            <w:tcBorders>
              <w:top w:val="single" w:sz="2" w:space="0" w:color="000000"/>
              <w:left w:val="single" w:sz="2" w:space="0" w:color="000000"/>
              <w:bottom w:val="single" w:sz="2" w:space="0" w:color="000000"/>
              <w:right w:val="single" w:sz="2" w:space="0" w:color="000000"/>
            </w:tcBorders>
          </w:tcPr>
          <w:p w14:paraId="2EEF2FE8" w14:textId="7E415B6B" w:rsidR="00FA0E5C" w:rsidRDefault="004B0A16" w:rsidP="004B0A16">
            <w:pPr>
              <w:pStyle w:val="Tabelleninhalt"/>
              <w:spacing w:after="120"/>
            </w:pPr>
            <w:proofErr w:type="spellStart"/>
            <w:r w:rsidRPr="004B0A16">
              <w:rPr>
                <w:rFonts w:hint="eastAsia"/>
              </w:rPr>
              <w:t>Intergovernmental</w:t>
            </w:r>
            <w:proofErr w:type="spellEnd"/>
            <w:r w:rsidRPr="004B0A16">
              <w:rPr>
                <w:rFonts w:hint="eastAsia"/>
              </w:rPr>
              <w:t xml:space="preserve"> Panel on </w:t>
            </w:r>
            <w:proofErr w:type="spellStart"/>
            <w:r w:rsidRPr="004B0A16">
              <w:rPr>
                <w:rFonts w:hint="eastAsia"/>
              </w:rPr>
              <w:t>Climate</w:t>
            </w:r>
            <w:proofErr w:type="spellEnd"/>
            <w:r w:rsidRPr="004B0A16">
              <w:rPr>
                <w:rFonts w:hint="eastAsia"/>
              </w:rPr>
              <w:t xml:space="preserve"> Change</w:t>
            </w:r>
            <w:r w:rsidR="00BE34F2">
              <w:t xml:space="preserve"> (</w:t>
            </w:r>
            <w:r w:rsidR="00BE34F2" w:rsidRPr="00BE34F2">
              <w:t>https://www.ipcc.ch/</w:t>
            </w:r>
            <w:r w:rsidR="00BE34F2">
              <w:t>)</w:t>
            </w:r>
          </w:p>
          <w:p w14:paraId="290DA090" w14:textId="77777777" w:rsidR="004B0A16" w:rsidRDefault="004B0A16" w:rsidP="004B0A16">
            <w:pPr>
              <w:pStyle w:val="Tabelleninhalt"/>
            </w:pPr>
            <w:r w:rsidRPr="004B0A16">
              <w:rPr>
                <w:rFonts w:hint="eastAsia"/>
              </w:rPr>
              <w:t>Zwischenstaatlicher Ausschuss f</w:t>
            </w:r>
            <w:r w:rsidRPr="004B0A16">
              <w:rPr>
                <w:rFonts w:hint="eastAsia"/>
              </w:rPr>
              <w:t>ü</w:t>
            </w:r>
            <w:r>
              <w:rPr>
                <w:rFonts w:hint="eastAsia"/>
              </w:rPr>
              <w:t xml:space="preserve">r Klimaänderungen </w:t>
            </w:r>
            <w:r w:rsidRPr="004B0A16">
              <w:rPr>
                <w:rFonts w:hint="eastAsia"/>
              </w:rPr>
              <w:t xml:space="preserve">(oft </w:t>
            </w:r>
            <w:r>
              <w:t xml:space="preserve">auch </w:t>
            </w:r>
            <w:r w:rsidRPr="004B0A16">
              <w:rPr>
                <w:rFonts w:hint="eastAsia"/>
              </w:rPr>
              <w:t>als Weltklimara</w:t>
            </w:r>
            <w:r>
              <w:rPr>
                <w:rFonts w:hint="eastAsia"/>
              </w:rPr>
              <w:t>t bezeichnet), der</w:t>
            </w:r>
            <w:r w:rsidRPr="004B0A16">
              <w:rPr>
                <w:rFonts w:hint="eastAsia"/>
              </w:rPr>
              <w:t xml:space="preserve"> 1988 vom Umweltprogramm der Vereinten Nationen (UNEP) und der Weltorganisation f</w:t>
            </w:r>
            <w:r w:rsidRPr="004B0A16">
              <w:rPr>
                <w:rFonts w:hint="eastAsia"/>
              </w:rPr>
              <w:t>ü</w:t>
            </w:r>
            <w:r w:rsidRPr="004B0A16">
              <w:rPr>
                <w:rFonts w:hint="eastAsia"/>
              </w:rPr>
              <w:t>r Meteorologie (WMO) als zwischenstaatliche Institution ins Leben gerufen, um f</w:t>
            </w:r>
            <w:r w:rsidRPr="004B0A16">
              <w:rPr>
                <w:rFonts w:hint="eastAsia"/>
              </w:rPr>
              <w:t>ü</w:t>
            </w:r>
            <w:r w:rsidRPr="004B0A16">
              <w:rPr>
                <w:rFonts w:hint="eastAsia"/>
              </w:rPr>
              <w:t>r politische Entscheidungsträger den Stand der wissenschaftlichen Forschung zum Klimawandel zusammenzufassen</w:t>
            </w:r>
            <w:r>
              <w:t xml:space="preserve">. </w:t>
            </w:r>
            <w:r w:rsidRPr="004B0A16">
              <w:rPr>
                <w:rFonts w:hint="eastAsia"/>
              </w:rPr>
              <w:t>Ziel</w:t>
            </w:r>
            <w:r>
              <w:t xml:space="preserve"> ist es</w:t>
            </w:r>
            <w:r w:rsidRPr="004B0A16">
              <w:rPr>
                <w:rFonts w:hint="eastAsia"/>
              </w:rPr>
              <w:t>, Grundlagen f</w:t>
            </w:r>
            <w:r w:rsidRPr="004B0A16">
              <w:rPr>
                <w:rFonts w:hint="eastAsia"/>
              </w:rPr>
              <w:t>ü</w:t>
            </w:r>
            <w:r w:rsidRPr="004B0A16">
              <w:rPr>
                <w:rFonts w:hint="eastAsia"/>
              </w:rPr>
              <w:t xml:space="preserve">r wissenschaftsbasierte Entscheidungen zu bieten, ohne dabei Handlungsempfehlungen zu geben. </w:t>
            </w:r>
          </w:p>
        </w:tc>
      </w:tr>
      <w:tr w:rsidR="00FA0E5C" w14:paraId="2EE5F062" w14:textId="77777777" w:rsidTr="00864778">
        <w:tc>
          <w:tcPr>
            <w:tcW w:w="1273" w:type="dxa"/>
            <w:tcBorders>
              <w:left w:val="single" w:sz="2" w:space="0" w:color="000000"/>
              <w:bottom w:val="single" w:sz="2" w:space="0" w:color="000000"/>
            </w:tcBorders>
          </w:tcPr>
          <w:p w14:paraId="3BB01761" w14:textId="77777777" w:rsidR="00FA0E5C" w:rsidRDefault="00FA0E5C" w:rsidP="00FA0E5C">
            <w:pPr>
              <w:pStyle w:val="Tabelleninhalt"/>
            </w:pPr>
            <w:r>
              <w:t>ISSB</w:t>
            </w:r>
          </w:p>
        </w:tc>
        <w:tc>
          <w:tcPr>
            <w:tcW w:w="8365" w:type="dxa"/>
            <w:tcBorders>
              <w:left w:val="single" w:sz="2" w:space="0" w:color="000000"/>
              <w:bottom w:val="single" w:sz="2" w:space="0" w:color="000000"/>
              <w:right w:val="single" w:sz="2" w:space="0" w:color="000000"/>
            </w:tcBorders>
          </w:tcPr>
          <w:p w14:paraId="6D7DAC64" w14:textId="7BFB13CB" w:rsidR="00FA0E5C" w:rsidRDefault="00FA0E5C" w:rsidP="004B0A16">
            <w:pPr>
              <w:pStyle w:val="Tabelleninhalt"/>
              <w:spacing w:after="120"/>
            </w:pPr>
            <w:r>
              <w:t xml:space="preserve">International </w:t>
            </w:r>
            <w:proofErr w:type="spellStart"/>
            <w:r>
              <w:t>Sustainability</w:t>
            </w:r>
            <w:proofErr w:type="spellEnd"/>
            <w:r>
              <w:t xml:space="preserve"> Standards Board </w:t>
            </w:r>
            <w:r w:rsidR="00BE34F2">
              <w:t>(</w:t>
            </w:r>
            <w:r w:rsidR="00BE34F2" w:rsidRPr="00BE34F2">
              <w:t>https://www.iasplus.com/de/resources/ifrsf/issb</w:t>
            </w:r>
            <w:r w:rsidR="00BE34F2">
              <w:t>)</w:t>
            </w:r>
          </w:p>
          <w:p w14:paraId="094B7576" w14:textId="77777777" w:rsidR="00964A91" w:rsidRDefault="00FA0E5C" w:rsidP="00FA0E5C">
            <w:pPr>
              <w:pStyle w:val="Tabelleninhalt"/>
            </w:pPr>
            <w:r>
              <w:t xml:space="preserve">Der internationale Rat für Nachhaltigkeitsnormen ist ein privatwirtschaftliches Gremium, das im November 2021 im Rahmen der UN-Klimakonferenz in Glasgow gegründet wurde. </w:t>
            </w:r>
            <w:r w:rsidR="004B0A16" w:rsidRPr="001D6C50">
              <w:t>Der ISSB wurde geschaffen, um einheitliche Standards für die Berichterstattung von ESG (Environment, Social and Governance)-Themen zu etablieren.</w:t>
            </w:r>
            <w:r w:rsidR="004B0A16">
              <w:t xml:space="preserve"> Es soll ein umfassender globaler</w:t>
            </w:r>
            <w:r>
              <w:t xml:space="preserve"> Grundstock an Offenlegungsstandards </w:t>
            </w:r>
            <w:r w:rsidR="004B0A16">
              <w:t>ge</w:t>
            </w:r>
            <w:r>
              <w:t>schaffen</w:t>
            </w:r>
            <w:r w:rsidR="004B0A16">
              <w:t xml:space="preserve"> werden, um</w:t>
            </w:r>
            <w:r>
              <w:t xml:space="preserve"> Investoren und andere Kapitalmarktteilnehmer mit Informationen über die nachhaltigkeitsbezogenen Risiken und Chancen von Unternehmen </w:t>
            </w:r>
            <w:r w:rsidR="004B0A16">
              <w:t xml:space="preserve">zu </w:t>
            </w:r>
            <w:r>
              <w:t xml:space="preserve">versorgen und ihnen auf diese Weise </w:t>
            </w:r>
            <w:r w:rsidR="004B0A16">
              <w:t xml:space="preserve">zu </w:t>
            </w:r>
            <w:r>
              <w:t xml:space="preserve">helfen, fundierte Entscheidungen zu treffen. Sitz des Rates ist Frankfurt. </w:t>
            </w:r>
          </w:p>
        </w:tc>
      </w:tr>
      <w:tr w:rsidR="00FA0E5C" w14:paraId="40CDB3BF" w14:textId="77777777" w:rsidTr="00864778">
        <w:tc>
          <w:tcPr>
            <w:tcW w:w="1273" w:type="dxa"/>
            <w:tcBorders>
              <w:left w:val="single" w:sz="2" w:space="0" w:color="000000"/>
              <w:bottom w:val="single" w:sz="2" w:space="0" w:color="000000"/>
            </w:tcBorders>
          </w:tcPr>
          <w:p w14:paraId="4643A223" w14:textId="77777777" w:rsidR="00FA0E5C" w:rsidRDefault="00FA0E5C" w:rsidP="00FA0E5C">
            <w:pPr>
              <w:pStyle w:val="Tabelleninhalt"/>
            </w:pPr>
            <w:r>
              <w:t>IUCN</w:t>
            </w:r>
          </w:p>
        </w:tc>
        <w:tc>
          <w:tcPr>
            <w:tcW w:w="8365" w:type="dxa"/>
            <w:tcBorders>
              <w:left w:val="single" w:sz="2" w:space="0" w:color="000000"/>
              <w:bottom w:val="single" w:sz="2" w:space="0" w:color="000000"/>
              <w:right w:val="single" w:sz="2" w:space="0" w:color="000000"/>
            </w:tcBorders>
          </w:tcPr>
          <w:p w14:paraId="2BAFFDF2" w14:textId="77777777" w:rsidR="00FA0E5C" w:rsidRPr="00526028" w:rsidRDefault="004B0A16" w:rsidP="00045A7B">
            <w:pPr>
              <w:pStyle w:val="Tabelleninhalt"/>
              <w:spacing w:after="120"/>
              <w:rPr>
                <w:lang w:val="en-US"/>
              </w:rPr>
            </w:pPr>
            <w:r w:rsidRPr="00526028">
              <w:rPr>
                <w:rFonts w:hint="eastAsia"/>
                <w:lang w:val="en-US"/>
              </w:rPr>
              <w:t>International Union for Conservation of Nature</w:t>
            </w:r>
          </w:p>
          <w:p w14:paraId="19ADEF9A" w14:textId="77777777" w:rsidR="004B0A16" w:rsidRDefault="00045A7B" w:rsidP="00045A7B">
            <w:pPr>
              <w:pStyle w:val="Tabelleninhalt"/>
            </w:pPr>
            <w:r>
              <w:t>Die</w:t>
            </w:r>
            <w:r w:rsidRPr="00045A7B">
              <w:t xml:space="preserve"> International</w:t>
            </w:r>
            <w:r>
              <w:t>e Union zur Bewahrung der Natur</w:t>
            </w:r>
            <w:r w:rsidRPr="00045A7B">
              <w:t xml:space="preserve">, ehemals als Weltnaturschutzunion </w:t>
            </w:r>
            <w:r>
              <w:t>bezeichnet</w:t>
            </w:r>
            <w:r w:rsidRPr="00045A7B">
              <w:t>, ist eine internationale Nichtregierungsorganisation</w:t>
            </w:r>
            <w:r>
              <w:t>.</w:t>
            </w:r>
          </w:p>
        </w:tc>
      </w:tr>
      <w:tr w:rsidR="00B60875" w14:paraId="2E2CC2DA" w14:textId="77777777" w:rsidTr="00864778">
        <w:tc>
          <w:tcPr>
            <w:tcW w:w="1273" w:type="dxa"/>
            <w:tcBorders>
              <w:left w:val="single" w:sz="2" w:space="0" w:color="000000"/>
              <w:bottom w:val="single" w:sz="2" w:space="0" w:color="000000"/>
            </w:tcBorders>
          </w:tcPr>
          <w:p w14:paraId="734B6AF7" w14:textId="063BEE2E" w:rsidR="00B60875" w:rsidRDefault="00B60875" w:rsidP="00FA0E5C">
            <w:pPr>
              <w:pStyle w:val="Tabelleninhalt"/>
            </w:pPr>
            <w:r>
              <w:t>IZT</w:t>
            </w:r>
          </w:p>
        </w:tc>
        <w:tc>
          <w:tcPr>
            <w:tcW w:w="8365" w:type="dxa"/>
            <w:tcBorders>
              <w:left w:val="single" w:sz="2" w:space="0" w:color="000000"/>
              <w:bottom w:val="single" w:sz="2" w:space="0" w:color="000000"/>
              <w:right w:val="single" w:sz="2" w:space="0" w:color="000000"/>
            </w:tcBorders>
          </w:tcPr>
          <w:p w14:paraId="2F536A96" w14:textId="70AF0289" w:rsidR="00B60875" w:rsidRPr="00526028" w:rsidRDefault="00B60875" w:rsidP="00045A7B">
            <w:pPr>
              <w:pStyle w:val="Tabelleninhalt"/>
              <w:spacing w:after="120"/>
              <w:rPr>
                <w:rFonts w:hint="eastAsia"/>
                <w:lang w:val="en-US"/>
              </w:rPr>
            </w:pPr>
            <w:r>
              <w:t>Institut für Zukunftsstudien und Technologiebewertung gemeinnützige GmbH</w:t>
            </w:r>
            <w:r>
              <w:rPr>
                <w:lang w:val="en-US"/>
              </w:rPr>
              <w:t xml:space="preserve"> (</w:t>
            </w:r>
            <w:r w:rsidRPr="00B60875">
              <w:rPr>
                <w:lang w:val="en-US"/>
              </w:rPr>
              <w:t>https://www.izt.de/</w:t>
            </w:r>
            <w:r>
              <w:rPr>
                <w:lang w:val="en-US"/>
              </w:rPr>
              <w:t>)</w:t>
            </w:r>
          </w:p>
        </w:tc>
      </w:tr>
      <w:tr w:rsidR="006363D7" w14:paraId="562C2F81" w14:textId="77777777" w:rsidTr="00864778">
        <w:tc>
          <w:tcPr>
            <w:tcW w:w="1273" w:type="dxa"/>
            <w:tcBorders>
              <w:left w:val="single" w:sz="2" w:space="0" w:color="000000"/>
              <w:bottom w:val="single" w:sz="2" w:space="0" w:color="000000"/>
            </w:tcBorders>
          </w:tcPr>
          <w:p w14:paraId="6D5D642F" w14:textId="78274FB6" w:rsidR="006363D7" w:rsidRDefault="006363D7" w:rsidP="00FA0E5C">
            <w:pPr>
              <w:pStyle w:val="Tabelleninhalt"/>
            </w:pPr>
            <w:r>
              <w:t>MAES</w:t>
            </w:r>
          </w:p>
        </w:tc>
        <w:tc>
          <w:tcPr>
            <w:tcW w:w="8365" w:type="dxa"/>
            <w:tcBorders>
              <w:left w:val="single" w:sz="2" w:space="0" w:color="000000"/>
              <w:bottom w:val="single" w:sz="2" w:space="0" w:color="000000"/>
              <w:right w:val="single" w:sz="2" w:space="0" w:color="000000"/>
            </w:tcBorders>
          </w:tcPr>
          <w:p w14:paraId="32D95204" w14:textId="7F19E9D9" w:rsidR="006363D7" w:rsidRPr="004B0A16" w:rsidRDefault="00BE34F2" w:rsidP="00045A7B">
            <w:pPr>
              <w:pStyle w:val="Tabelleninhalt"/>
              <w:spacing w:after="120"/>
            </w:pPr>
            <w:r>
              <w:t xml:space="preserve">Mapping </w:t>
            </w:r>
            <w:proofErr w:type="spellStart"/>
            <w:r>
              <w:t>and</w:t>
            </w:r>
            <w:proofErr w:type="spellEnd"/>
            <w:r>
              <w:t xml:space="preserve"> </w:t>
            </w:r>
            <w:proofErr w:type="spellStart"/>
            <w:r>
              <w:t>Assessmant</w:t>
            </w:r>
            <w:proofErr w:type="spellEnd"/>
            <w:r>
              <w:t xml:space="preserve"> </w:t>
            </w:r>
            <w:proofErr w:type="spellStart"/>
            <w:r>
              <w:t>of</w:t>
            </w:r>
            <w:proofErr w:type="spellEnd"/>
            <w:r>
              <w:t xml:space="preserve"> </w:t>
            </w:r>
            <w:proofErr w:type="spellStart"/>
            <w:r>
              <w:t>Ecosystem</w:t>
            </w:r>
            <w:r w:rsidR="00366D14">
              <w:t>s</w:t>
            </w:r>
            <w:proofErr w:type="spellEnd"/>
            <w:r w:rsidR="00366D14">
              <w:t xml:space="preserve"> </w:t>
            </w:r>
            <w:proofErr w:type="spellStart"/>
            <w:r w:rsidR="00366D14">
              <w:t>and</w:t>
            </w:r>
            <w:proofErr w:type="spellEnd"/>
            <w:r w:rsidR="00366D14">
              <w:t xml:space="preserve"> </w:t>
            </w:r>
            <w:proofErr w:type="spellStart"/>
            <w:r w:rsidR="00366D14">
              <w:t>their</w:t>
            </w:r>
            <w:proofErr w:type="spellEnd"/>
            <w:r>
              <w:t xml:space="preserve"> Services (</w:t>
            </w:r>
            <w:r w:rsidR="00366D14" w:rsidRPr="00366D14">
              <w:t>https://biodiversity.europa.eu/++api++/europes-biodiversity/ecosystems/maes</w:t>
            </w:r>
            <w:r w:rsidR="00366D14">
              <w:t>)</w:t>
            </w:r>
          </w:p>
        </w:tc>
      </w:tr>
      <w:tr w:rsidR="00FA0E5C" w14:paraId="252D2F98" w14:textId="77777777" w:rsidTr="00864778">
        <w:tc>
          <w:tcPr>
            <w:tcW w:w="1273" w:type="dxa"/>
            <w:tcBorders>
              <w:left w:val="single" w:sz="2" w:space="0" w:color="000000"/>
              <w:bottom w:val="single" w:sz="2" w:space="0" w:color="000000"/>
            </w:tcBorders>
          </w:tcPr>
          <w:p w14:paraId="2E758732" w14:textId="77777777" w:rsidR="00FA0E5C" w:rsidRDefault="00FA0E5C" w:rsidP="00FA0E5C">
            <w:pPr>
              <w:pStyle w:val="Tabelleninhalt"/>
            </w:pPr>
            <w:r>
              <w:t>MAIA</w:t>
            </w:r>
          </w:p>
        </w:tc>
        <w:tc>
          <w:tcPr>
            <w:tcW w:w="8365" w:type="dxa"/>
            <w:tcBorders>
              <w:left w:val="single" w:sz="2" w:space="0" w:color="000000"/>
              <w:bottom w:val="single" w:sz="2" w:space="0" w:color="000000"/>
              <w:right w:val="single" w:sz="2" w:space="0" w:color="000000"/>
            </w:tcBorders>
          </w:tcPr>
          <w:p w14:paraId="6DD056B6" w14:textId="2FF187D7" w:rsidR="00FA0E5C" w:rsidRPr="00526028" w:rsidRDefault="00FA0E5C" w:rsidP="004B0A16">
            <w:pPr>
              <w:pStyle w:val="Tabelleninhalt"/>
              <w:spacing w:after="120"/>
              <w:rPr>
                <w:lang w:val="en-US"/>
              </w:rPr>
            </w:pPr>
            <w:r w:rsidRPr="00526028">
              <w:rPr>
                <w:lang w:val="en-US"/>
              </w:rPr>
              <w:t>Mapping and Assessment for Integrated Ecosystem Accounting</w:t>
            </w:r>
            <w:r w:rsidR="00366D14">
              <w:rPr>
                <w:lang w:val="en-US"/>
              </w:rPr>
              <w:t xml:space="preserve"> (</w:t>
            </w:r>
            <w:r w:rsidR="00366D14" w:rsidRPr="00366D14">
              <w:rPr>
                <w:lang w:val="en-US"/>
              </w:rPr>
              <w:t>https://maiaportal.eu/</w:t>
            </w:r>
            <w:r w:rsidR="00366D14">
              <w:rPr>
                <w:lang w:val="en-US"/>
              </w:rPr>
              <w:t>)</w:t>
            </w:r>
          </w:p>
          <w:p w14:paraId="6C9B843E" w14:textId="77777777" w:rsidR="00FA0E5C" w:rsidRDefault="00FA0E5C" w:rsidP="00FA0E5C">
            <w:pPr>
              <w:pStyle w:val="Tabelleninhalt"/>
            </w:pPr>
            <w:r>
              <w:t xml:space="preserve">Das von der EU finanzierte </w:t>
            </w:r>
            <w:r w:rsidR="004B0A16">
              <w:t xml:space="preserve">und inzwischen abgeschlossene </w:t>
            </w:r>
            <w:r>
              <w:t>MAIA-Projekt soll</w:t>
            </w:r>
            <w:r w:rsidR="004B0A16">
              <w:t>te</w:t>
            </w:r>
            <w:r>
              <w:t xml:space="preserve"> die Erprobung und Umsetzung von Naturkapitalbilanzierungen in 10 EU-Mitgliedstaaten und Norwegen unterstützen. Das Projekt wendet</w:t>
            </w:r>
            <w:r w:rsidR="004B0A16">
              <w:t>e</w:t>
            </w:r>
            <w:r>
              <w:t xml:space="preserve"> die Methodik des System </w:t>
            </w:r>
            <w:proofErr w:type="spellStart"/>
            <w:r>
              <w:t>of</w:t>
            </w:r>
            <w:proofErr w:type="spellEnd"/>
            <w:r>
              <w:t xml:space="preserve"> Environmental </w:t>
            </w:r>
            <w:proofErr w:type="spellStart"/>
            <w:r>
              <w:t>Economic</w:t>
            </w:r>
            <w:proofErr w:type="spellEnd"/>
            <w:r>
              <w:t xml:space="preserve"> Accounting - </w:t>
            </w:r>
            <w:proofErr w:type="spellStart"/>
            <w:r>
              <w:t>Ecosystem</w:t>
            </w:r>
            <w:proofErr w:type="spellEnd"/>
            <w:r>
              <w:t xml:space="preserve"> Accounting (SEEA-EA) an, die eine einheitliche Struktur für die Analyse und Speicherung von Informationen über Ökosystemleistungen sowohl in physischer als auch in monetärer Hinsic</w:t>
            </w:r>
            <w:r w:rsidR="004B0A16">
              <w:t>ht bietet. Ziel des Projekts war</w:t>
            </w:r>
            <w:r>
              <w:t xml:space="preserve"> es, das derzeit verstreute Wissen interoperabel, zugänglich und nutzbar zu machen und die Ergebnisse wirtschaftlich nachhaltiger zu gestalten.</w:t>
            </w:r>
          </w:p>
        </w:tc>
      </w:tr>
      <w:tr w:rsidR="00FA0E5C" w14:paraId="44ABAB78" w14:textId="77777777" w:rsidTr="00864778">
        <w:tc>
          <w:tcPr>
            <w:tcW w:w="1273" w:type="dxa"/>
            <w:tcBorders>
              <w:left w:val="single" w:sz="2" w:space="0" w:color="000000"/>
              <w:bottom w:val="single" w:sz="2" w:space="0" w:color="000000"/>
            </w:tcBorders>
          </w:tcPr>
          <w:p w14:paraId="51879171" w14:textId="77777777" w:rsidR="004B0A16" w:rsidRDefault="00FA0E5C" w:rsidP="00FA0E5C">
            <w:pPr>
              <w:pStyle w:val="Tabelleninhalt"/>
            </w:pPr>
            <w:r>
              <w:t xml:space="preserve">MEA </w:t>
            </w:r>
          </w:p>
          <w:p w14:paraId="58E370DE" w14:textId="77777777" w:rsidR="00FA0E5C" w:rsidRDefault="00FA0E5C" w:rsidP="00FA0E5C">
            <w:pPr>
              <w:pStyle w:val="Tabelleninhalt"/>
            </w:pPr>
            <w:r>
              <w:t>(auch MA)</w:t>
            </w:r>
          </w:p>
        </w:tc>
        <w:tc>
          <w:tcPr>
            <w:tcW w:w="8365" w:type="dxa"/>
            <w:tcBorders>
              <w:left w:val="single" w:sz="2" w:space="0" w:color="000000"/>
              <w:bottom w:val="single" w:sz="2" w:space="0" w:color="000000"/>
              <w:right w:val="single" w:sz="2" w:space="0" w:color="000000"/>
            </w:tcBorders>
          </w:tcPr>
          <w:p w14:paraId="286DE62B" w14:textId="3B95628C" w:rsidR="00FA0E5C" w:rsidRDefault="00FA0E5C" w:rsidP="004B0A16">
            <w:pPr>
              <w:pStyle w:val="Tabelleninhalt"/>
              <w:spacing w:after="120"/>
            </w:pPr>
            <w:r>
              <w:t xml:space="preserve">Millennium </w:t>
            </w:r>
            <w:proofErr w:type="spellStart"/>
            <w:r>
              <w:t>Ecosystem</w:t>
            </w:r>
            <w:proofErr w:type="spellEnd"/>
            <w:r>
              <w:t xml:space="preserve"> Assessment</w:t>
            </w:r>
            <w:r w:rsidR="00366D14">
              <w:t xml:space="preserve"> (</w:t>
            </w:r>
            <w:r w:rsidR="00366D14" w:rsidRPr="00366D14">
              <w:t>https://www.millenniumassessment.org/en/index.html</w:t>
            </w:r>
            <w:r w:rsidR="00366D14">
              <w:t>)</w:t>
            </w:r>
          </w:p>
          <w:p w14:paraId="1B23BA38" w14:textId="77777777" w:rsidR="00FA0E5C" w:rsidRDefault="004B0A16" w:rsidP="00FA0E5C">
            <w:pPr>
              <w:pStyle w:val="Tabelleninhalt"/>
            </w:pPr>
            <w:r>
              <w:t>MEA</w:t>
            </w:r>
            <w:r w:rsidR="00FA0E5C">
              <w:t xml:space="preserve"> ist die bislang umfassendste Studie zum Zustand und den Entwicklungstrends d</w:t>
            </w:r>
            <w:r>
              <w:t>er Ökosysteme der Erde. Es</w:t>
            </w:r>
            <w:r w:rsidR="00FA0E5C">
              <w:t xml:space="preserve"> wurde im Jahre 2001 von den Vereinten Nationen in Auftrag gegeben und von über 1300 Wissenschaftlern aus 95 Ländern innerhalb von vier Jahren in einem kontinuierlichen Review-Prozess erarbeitet. Es ist als Instrument der Politikberatung konzipiert und baut vornehmlich auf bereits vorhandenem Expertenwissen auf. Es behandelt den Zustand und die Entwicklung der Ökosysteme </w:t>
            </w:r>
            <w:r w:rsidR="00FA0E5C">
              <w:lastRenderedPageBreak/>
              <w:t xml:space="preserve">und ihrer Dienstleistungen in den vergangenen 50 Jahren und diskutiert anhand verschiedener Szenarien mögliche Entwicklungen bis zum Jahr 2050. </w:t>
            </w:r>
          </w:p>
        </w:tc>
      </w:tr>
      <w:tr w:rsidR="00FA0E5C" w14:paraId="26DFF343" w14:textId="77777777" w:rsidTr="00864778">
        <w:tc>
          <w:tcPr>
            <w:tcW w:w="1273" w:type="dxa"/>
            <w:tcBorders>
              <w:left w:val="single" w:sz="2" w:space="0" w:color="000000"/>
              <w:bottom w:val="single" w:sz="2" w:space="0" w:color="000000"/>
            </w:tcBorders>
          </w:tcPr>
          <w:p w14:paraId="08DDEC1F" w14:textId="77777777" w:rsidR="00FA0E5C" w:rsidRPr="00366D14" w:rsidRDefault="00FA0E5C" w:rsidP="00FA0E5C">
            <w:pPr>
              <w:pStyle w:val="Tabelleninhalt"/>
            </w:pPr>
            <w:r w:rsidRPr="00366D14">
              <w:lastRenderedPageBreak/>
              <w:t>MEA IKM</w:t>
            </w:r>
          </w:p>
        </w:tc>
        <w:tc>
          <w:tcPr>
            <w:tcW w:w="8365" w:type="dxa"/>
            <w:tcBorders>
              <w:left w:val="single" w:sz="2" w:space="0" w:color="000000"/>
              <w:bottom w:val="single" w:sz="2" w:space="0" w:color="000000"/>
              <w:right w:val="single" w:sz="2" w:space="0" w:color="000000"/>
            </w:tcBorders>
          </w:tcPr>
          <w:p w14:paraId="44B8065A" w14:textId="77777777" w:rsidR="00FA0E5C" w:rsidRPr="00526028" w:rsidRDefault="00FA0E5C" w:rsidP="004B0A16">
            <w:pPr>
              <w:pStyle w:val="Tabelleninhalt"/>
              <w:spacing w:after="120"/>
              <w:rPr>
                <w:lang w:val="en-US"/>
              </w:rPr>
            </w:pPr>
            <w:r w:rsidRPr="00526028">
              <w:rPr>
                <w:lang w:val="en-US"/>
              </w:rPr>
              <w:t>MEA Information and Knowledge Management Initiative</w:t>
            </w:r>
          </w:p>
          <w:p w14:paraId="62D88129" w14:textId="77777777" w:rsidR="00FA0E5C" w:rsidRDefault="00FA0E5C" w:rsidP="00FA0E5C">
            <w:pPr>
              <w:pStyle w:val="Tabelleninhalt"/>
            </w:pPr>
            <w:r>
              <w:t>Die Initiative zum Informations- und Wissensmanagement der multilateralen Umweltabkommen zielt auf die Entwicklung harmonisierter und interoperabler Informationssysteme zur Unterstützung von Wissensmanagementaktivitäten zwischen den MEAs zum Nutzen der Vertragsparteien und der Umweltgemeinschaft insgesamt.</w:t>
            </w:r>
          </w:p>
        </w:tc>
      </w:tr>
      <w:tr w:rsidR="00B60875" w:rsidRPr="00526028" w14:paraId="290FC2EF" w14:textId="77777777" w:rsidTr="00864778">
        <w:tc>
          <w:tcPr>
            <w:tcW w:w="1273" w:type="dxa"/>
            <w:tcBorders>
              <w:left w:val="single" w:sz="2" w:space="0" w:color="000000"/>
              <w:bottom w:val="single" w:sz="2" w:space="0" w:color="000000"/>
            </w:tcBorders>
          </w:tcPr>
          <w:p w14:paraId="2C1123F3" w14:textId="2114F28F" w:rsidR="00B60875" w:rsidRPr="00366D14" w:rsidRDefault="00B60875" w:rsidP="00FA0E5C">
            <w:pPr>
              <w:pStyle w:val="Tabelleninhalt"/>
            </w:pPr>
            <w:r>
              <w:t>NABU</w:t>
            </w:r>
          </w:p>
        </w:tc>
        <w:tc>
          <w:tcPr>
            <w:tcW w:w="8365" w:type="dxa"/>
            <w:tcBorders>
              <w:left w:val="single" w:sz="2" w:space="0" w:color="000000"/>
              <w:bottom w:val="single" w:sz="2" w:space="0" w:color="000000"/>
              <w:right w:val="single" w:sz="2" w:space="0" w:color="000000"/>
            </w:tcBorders>
          </w:tcPr>
          <w:p w14:paraId="289CF92C" w14:textId="2D44A952" w:rsidR="00B60875" w:rsidRPr="00526028" w:rsidRDefault="00B60875" w:rsidP="004B0A16">
            <w:pPr>
              <w:pStyle w:val="Tabelleninhalt"/>
              <w:spacing w:after="120"/>
              <w:rPr>
                <w:lang w:val="en-US"/>
              </w:rPr>
            </w:pPr>
            <w:proofErr w:type="spellStart"/>
            <w:r>
              <w:rPr>
                <w:lang w:val="en-US"/>
              </w:rPr>
              <w:t>Naturschutzbund</w:t>
            </w:r>
            <w:proofErr w:type="spellEnd"/>
            <w:r>
              <w:rPr>
                <w:lang w:val="en-US"/>
              </w:rPr>
              <w:t xml:space="preserve"> Deutschland (</w:t>
            </w:r>
            <w:r w:rsidRPr="00B60875">
              <w:rPr>
                <w:lang w:val="en-US"/>
              </w:rPr>
              <w:t>https://www.nabu.de/</w:t>
            </w:r>
            <w:r>
              <w:rPr>
                <w:lang w:val="en-US"/>
              </w:rPr>
              <w:t>)</w:t>
            </w:r>
          </w:p>
        </w:tc>
      </w:tr>
      <w:tr w:rsidR="00B70F44" w:rsidRPr="00526028" w14:paraId="250827D3" w14:textId="77777777" w:rsidTr="00864778">
        <w:tc>
          <w:tcPr>
            <w:tcW w:w="1273" w:type="dxa"/>
            <w:tcBorders>
              <w:left w:val="single" w:sz="2" w:space="0" w:color="000000"/>
              <w:bottom w:val="single" w:sz="2" w:space="0" w:color="000000"/>
            </w:tcBorders>
          </w:tcPr>
          <w:p w14:paraId="23BFA628" w14:textId="3C8B5341" w:rsidR="00B70F44" w:rsidRPr="00366D14" w:rsidRDefault="00B739D7" w:rsidP="00FA0E5C">
            <w:pPr>
              <w:pStyle w:val="Tabelleninhalt"/>
            </w:pPr>
            <w:r w:rsidRPr="00366D14">
              <w:t>NGFS</w:t>
            </w:r>
          </w:p>
        </w:tc>
        <w:tc>
          <w:tcPr>
            <w:tcW w:w="8365" w:type="dxa"/>
            <w:tcBorders>
              <w:left w:val="single" w:sz="2" w:space="0" w:color="000000"/>
              <w:bottom w:val="single" w:sz="2" w:space="0" w:color="000000"/>
              <w:right w:val="single" w:sz="2" w:space="0" w:color="000000"/>
            </w:tcBorders>
          </w:tcPr>
          <w:p w14:paraId="54524283" w14:textId="4689F41A" w:rsidR="00B70F44" w:rsidRDefault="00526028" w:rsidP="004B0A16">
            <w:pPr>
              <w:pStyle w:val="Tabelleninhalt"/>
              <w:spacing w:after="120"/>
              <w:rPr>
                <w:lang w:val="en-US"/>
              </w:rPr>
            </w:pPr>
            <w:r w:rsidRPr="00526028">
              <w:rPr>
                <w:lang w:val="en-US"/>
              </w:rPr>
              <w:t>Network for Greening the F</w:t>
            </w:r>
            <w:r>
              <w:rPr>
                <w:lang w:val="en-US"/>
              </w:rPr>
              <w:t>inancial System</w:t>
            </w:r>
            <w:r w:rsidR="003D7E76">
              <w:rPr>
                <w:lang w:val="en-US"/>
              </w:rPr>
              <w:t xml:space="preserve"> (</w:t>
            </w:r>
            <w:r w:rsidR="003D7E76" w:rsidRPr="003D7E76">
              <w:rPr>
                <w:lang w:val="en-US"/>
              </w:rPr>
              <w:t>https://www.</w:t>
            </w:r>
            <w:r w:rsidR="003D7E76">
              <w:rPr>
                <w:lang w:val="en-US"/>
              </w:rPr>
              <w:t>ngfs.net)</w:t>
            </w:r>
          </w:p>
          <w:p w14:paraId="0A561FA1" w14:textId="1BD4FB62" w:rsidR="00526028" w:rsidRPr="00526028" w:rsidRDefault="00526028" w:rsidP="004B0A16">
            <w:pPr>
              <w:pStyle w:val="Tabelleninhalt"/>
              <w:spacing w:after="120"/>
            </w:pPr>
            <w:r w:rsidRPr="00526028">
              <w:t>Zusammenschluss einer Großzahl der w</w:t>
            </w:r>
            <w:r>
              <w:t>eltweiten Zentralbanken mit der Absicht das weltweite Finanzsystem nachhaltiger zu gestalten bzw. sich mit hieraus entstehenden systemischen Risiken für das Finanzsystem zu befassen</w:t>
            </w:r>
          </w:p>
        </w:tc>
      </w:tr>
      <w:tr w:rsidR="00FA0E5C" w14:paraId="054A60EC" w14:textId="77777777" w:rsidTr="0073325E">
        <w:tc>
          <w:tcPr>
            <w:tcW w:w="1273" w:type="dxa"/>
            <w:tcBorders>
              <w:left w:val="single" w:sz="2" w:space="0" w:color="000000"/>
              <w:bottom w:val="single" w:sz="4" w:space="0" w:color="auto"/>
            </w:tcBorders>
          </w:tcPr>
          <w:p w14:paraId="7884245B" w14:textId="77777777" w:rsidR="00FA0E5C" w:rsidRDefault="00FA0E5C" w:rsidP="00FA0E5C">
            <w:pPr>
              <w:pStyle w:val="Tabelleninhalt"/>
            </w:pPr>
            <w:r>
              <w:t xml:space="preserve">NBS </w:t>
            </w:r>
          </w:p>
        </w:tc>
        <w:tc>
          <w:tcPr>
            <w:tcW w:w="8365" w:type="dxa"/>
            <w:tcBorders>
              <w:left w:val="single" w:sz="2" w:space="0" w:color="000000"/>
              <w:bottom w:val="single" w:sz="4" w:space="0" w:color="auto"/>
              <w:right w:val="single" w:sz="2" w:space="0" w:color="000000"/>
            </w:tcBorders>
          </w:tcPr>
          <w:p w14:paraId="0073C128" w14:textId="77777777" w:rsidR="00FA0E5C" w:rsidRDefault="00FA0E5C" w:rsidP="00045A7B">
            <w:pPr>
              <w:pStyle w:val="Tabelleninhalt"/>
              <w:spacing w:after="120"/>
            </w:pPr>
            <w:r>
              <w:t xml:space="preserve">Nationale Biodiversitäts-Strategie </w:t>
            </w:r>
          </w:p>
          <w:p w14:paraId="73C5C603" w14:textId="77777777" w:rsidR="00FA0E5C" w:rsidRDefault="00FA0E5C" w:rsidP="00FA0E5C">
            <w:pPr>
              <w:pStyle w:val="Tabelleninhalt"/>
            </w:pPr>
            <w:r>
              <w:t xml:space="preserve">Zentrale Naturschutzstrategie der Bundesregierung und wesentliches Instrument zur Umsetzung internationaler Verpflichtungen zum Schutz von Biodiversität in Deutschland. </w:t>
            </w:r>
            <w:r w:rsidR="00045A7B">
              <w:t>Wird gegenwärtig (2023) neu erarbeitet.</w:t>
            </w:r>
          </w:p>
        </w:tc>
      </w:tr>
      <w:tr w:rsidR="00FA0E5C" w14:paraId="10D6F450" w14:textId="77777777" w:rsidTr="0073325E">
        <w:tc>
          <w:tcPr>
            <w:tcW w:w="1273" w:type="dxa"/>
            <w:tcBorders>
              <w:top w:val="single" w:sz="4" w:space="0" w:color="auto"/>
              <w:left w:val="single" w:sz="2" w:space="0" w:color="000000"/>
              <w:bottom w:val="single" w:sz="2" w:space="0" w:color="000000"/>
            </w:tcBorders>
          </w:tcPr>
          <w:p w14:paraId="1174F81B" w14:textId="356658A5" w:rsidR="00FA0E5C" w:rsidRDefault="00FA0E5C" w:rsidP="00FA0E5C">
            <w:pPr>
              <w:pStyle w:val="Tabelleninhalt"/>
            </w:pPr>
            <w:r>
              <w:t>NMZB</w:t>
            </w:r>
          </w:p>
        </w:tc>
        <w:tc>
          <w:tcPr>
            <w:tcW w:w="8365" w:type="dxa"/>
            <w:tcBorders>
              <w:top w:val="single" w:sz="4" w:space="0" w:color="auto"/>
              <w:left w:val="single" w:sz="2" w:space="0" w:color="000000"/>
              <w:bottom w:val="single" w:sz="2" w:space="0" w:color="000000"/>
              <w:right w:val="single" w:sz="2" w:space="0" w:color="000000"/>
            </w:tcBorders>
          </w:tcPr>
          <w:p w14:paraId="4F5EEA64" w14:textId="78808D09" w:rsidR="00FA0E5C" w:rsidRDefault="00FA0E5C" w:rsidP="00045A7B">
            <w:pPr>
              <w:pStyle w:val="Tabelleninhalt"/>
              <w:spacing w:after="120"/>
            </w:pPr>
            <w:r>
              <w:t xml:space="preserve">Nationales </w:t>
            </w:r>
            <w:proofErr w:type="spellStart"/>
            <w:r>
              <w:t>Monitoringzentrum</w:t>
            </w:r>
            <w:proofErr w:type="spellEnd"/>
            <w:r>
              <w:t xml:space="preserve"> zur Biodiversität</w:t>
            </w:r>
            <w:r w:rsidR="003D7E76">
              <w:t xml:space="preserve"> (</w:t>
            </w:r>
            <w:r w:rsidR="003D7E76" w:rsidRPr="003D7E76">
              <w:t>https://www.</w:t>
            </w:r>
            <w:r w:rsidR="003D7E76">
              <w:t>monitoringzentrum.de)</w:t>
            </w:r>
          </w:p>
          <w:p w14:paraId="0752DC38" w14:textId="77777777" w:rsidR="00FA0E5C" w:rsidRDefault="00FA0E5C" w:rsidP="00FA0E5C">
            <w:pPr>
              <w:pStyle w:val="Tabelleninhalt"/>
            </w:pPr>
            <w:r>
              <w:t xml:space="preserve">Das Nationale </w:t>
            </w:r>
            <w:proofErr w:type="spellStart"/>
            <w:r>
              <w:t>Monitoringzentrum</w:t>
            </w:r>
            <w:proofErr w:type="spellEnd"/>
            <w:r>
              <w:t xml:space="preserve"> zur Biodiversität ist die Informations- und Koordinierungsstelle für das nationale </w:t>
            </w:r>
            <w:proofErr w:type="spellStart"/>
            <w:r>
              <w:t>Biodiversitätsmonitoring</w:t>
            </w:r>
            <w:proofErr w:type="spellEnd"/>
            <w:r>
              <w:t xml:space="preserve"> in Deutschland und führt bundesweite Aktivitäten zusammen. Es vernetzt Personen, Institutionen und Informationen rund um das Thema, fördert datenbasierte Entscheidungen zum Erhalt der Biodiversität und ist richtungsweisend für die Weiterentwicklung des nationalen Biodiversitätsmonitorings. Das NMZB, das seine Arbeit im Januar 2021 aufgenommen hat, ist Teil des Bundesamtes für Naturschutz und sitzt in Leipzig.</w:t>
            </w:r>
          </w:p>
        </w:tc>
      </w:tr>
      <w:tr w:rsidR="00384353" w14:paraId="6F14788C" w14:textId="77777777" w:rsidTr="00864778">
        <w:tc>
          <w:tcPr>
            <w:tcW w:w="1273" w:type="dxa"/>
            <w:tcBorders>
              <w:left w:val="single" w:sz="2" w:space="0" w:color="000000"/>
              <w:bottom w:val="single" w:sz="2" w:space="0" w:color="000000"/>
            </w:tcBorders>
          </w:tcPr>
          <w:p w14:paraId="1999C5C4" w14:textId="77777777" w:rsidR="00384353" w:rsidRDefault="00384353" w:rsidP="00FA0E5C">
            <w:pPr>
              <w:pStyle w:val="Tabelleninhalt"/>
            </w:pPr>
            <w:r>
              <w:t>NWI</w:t>
            </w:r>
          </w:p>
        </w:tc>
        <w:tc>
          <w:tcPr>
            <w:tcW w:w="8365" w:type="dxa"/>
            <w:tcBorders>
              <w:left w:val="single" w:sz="2" w:space="0" w:color="000000"/>
              <w:bottom w:val="single" w:sz="2" w:space="0" w:color="000000"/>
              <w:right w:val="single" w:sz="2" w:space="0" w:color="000000"/>
            </w:tcBorders>
          </w:tcPr>
          <w:p w14:paraId="3B449CC9" w14:textId="24A4A86F" w:rsidR="00384353" w:rsidRDefault="00045A7B" w:rsidP="0073325E">
            <w:pPr>
              <w:pStyle w:val="Tabelleninhalt"/>
              <w:spacing w:after="120"/>
            </w:pPr>
            <w:r>
              <w:t>Nationaler Wohlfahrtsindex</w:t>
            </w:r>
            <w:r w:rsidR="00F24EFA">
              <w:t xml:space="preserve"> (</w:t>
            </w:r>
            <w:r w:rsidR="00F24EFA" w:rsidRPr="00F24EFA">
              <w:t>https://www.</w:t>
            </w:r>
            <w:r w:rsidR="00F24EFA">
              <w:t>nationaler-wohlfahrtsindex.de)</w:t>
            </w:r>
          </w:p>
          <w:p w14:paraId="523FA7C8" w14:textId="77777777" w:rsidR="00045A7B" w:rsidRDefault="0073325E" w:rsidP="00FA0E5C">
            <w:pPr>
              <w:pStyle w:val="Tabelleninhalt"/>
            </w:pPr>
            <w:r>
              <w:t>Der NWI ist ein Wohlfahrtsmaß, bei dem 20 ökonomische, ökologische und soziale Komponenten erfasst, in Geldeinheiten bewertet und zusammen gerechnet werden.</w:t>
            </w:r>
          </w:p>
        </w:tc>
      </w:tr>
      <w:tr w:rsidR="004B0A1F" w14:paraId="6C1EE6B4" w14:textId="77777777" w:rsidTr="00864778">
        <w:tc>
          <w:tcPr>
            <w:tcW w:w="1273" w:type="dxa"/>
            <w:tcBorders>
              <w:left w:val="single" w:sz="2" w:space="0" w:color="000000"/>
              <w:bottom w:val="single" w:sz="2" w:space="0" w:color="000000"/>
            </w:tcBorders>
          </w:tcPr>
          <w:p w14:paraId="3F5E5A17" w14:textId="1D349761" w:rsidR="004B0A1F" w:rsidRDefault="009B3EE6" w:rsidP="00FA0E5C">
            <w:pPr>
              <w:pStyle w:val="Tabelleninhalt"/>
            </w:pPr>
            <w:r>
              <w:t>RNE</w:t>
            </w:r>
          </w:p>
        </w:tc>
        <w:tc>
          <w:tcPr>
            <w:tcW w:w="8365" w:type="dxa"/>
            <w:tcBorders>
              <w:left w:val="single" w:sz="2" w:space="0" w:color="000000"/>
              <w:bottom w:val="single" w:sz="2" w:space="0" w:color="000000"/>
              <w:right w:val="single" w:sz="2" w:space="0" w:color="000000"/>
            </w:tcBorders>
          </w:tcPr>
          <w:p w14:paraId="21B306F7" w14:textId="54A56DAA" w:rsidR="004B0A1F" w:rsidRDefault="00F24EFA" w:rsidP="0073325E">
            <w:pPr>
              <w:pStyle w:val="Tabelleninhalt"/>
              <w:spacing w:after="120"/>
            </w:pPr>
            <w:r w:rsidRPr="00F24EFA">
              <w:t>Rat für Nachhaltige Entwicklung</w:t>
            </w:r>
            <w:r>
              <w:t xml:space="preserve"> (</w:t>
            </w:r>
            <w:r w:rsidRPr="00F24EFA">
              <w:t>https://www.nachhaltigkeitsrat.de</w:t>
            </w:r>
            <w:r>
              <w:t>)</w:t>
            </w:r>
          </w:p>
        </w:tc>
      </w:tr>
      <w:tr w:rsidR="00FA0E5C" w14:paraId="307835E6" w14:textId="77777777" w:rsidTr="00864778">
        <w:tc>
          <w:tcPr>
            <w:tcW w:w="1273" w:type="dxa"/>
            <w:tcBorders>
              <w:left w:val="single" w:sz="2" w:space="0" w:color="000000"/>
              <w:bottom w:val="single" w:sz="2" w:space="0" w:color="000000"/>
            </w:tcBorders>
          </w:tcPr>
          <w:p w14:paraId="7F618B57" w14:textId="77777777" w:rsidR="00FA0E5C" w:rsidRDefault="00FA0E5C" w:rsidP="00FA0E5C">
            <w:pPr>
              <w:pStyle w:val="Tabelleninhalt"/>
            </w:pPr>
            <w:r>
              <w:t>SBTN</w:t>
            </w:r>
          </w:p>
        </w:tc>
        <w:tc>
          <w:tcPr>
            <w:tcW w:w="8365" w:type="dxa"/>
            <w:tcBorders>
              <w:left w:val="single" w:sz="2" w:space="0" w:color="000000"/>
              <w:bottom w:val="single" w:sz="2" w:space="0" w:color="000000"/>
              <w:right w:val="single" w:sz="2" w:space="0" w:color="000000"/>
            </w:tcBorders>
          </w:tcPr>
          <w:p w14:paraId="5C2B8BCE" w14:textId="406F8381" w:rsidR="00FA0E5C" w:rsidRDefault="00FA0E5C" w:rsidP="006E06C4">
            <w:pPr>
              <w:pStyle w:val="Tabelleninhalt"/>
              <w:spacing w:after="120"/>
            </w:pPr>
            <w:r>
              <w:t xml:space="preserve">Science </w:t>
            </w:r>
            <w:proofErr w:type="spellStart"/>
            <w:r>
              <w:t>Based</w:t>
            </w:r>
            <w:proofErr w:type="spellEnd"/>
            <w:r>
              <w:t xml:space="preserve"> Target Network</w:t>
            </w:r>
            <w:r w:rsidR="00CC3499">
              <w:t xml:space="preserve"> (</w:t>
            </w:r>
            <w:r w:rsidR="00CC3499" w:rsidRPr="00CC3499">
              <w:t>https://sciencebasedtargetsnetwork.org/</w:t>
            </w:r>
            <w:r w:rsidR="00CC3499">
              <w:t>)</w:t>
            </w:r>
          </w:p>
          <w:p w14:paraId="0D9F39C7" w14:textId="77777777" w:rsidR="00B849F0" w:rsidRDefault="00B849F0" w:rsidP="00FA0E5C">
            <w:pPr>
              <w:pStyle w:val="Tabelleninhalt"/>
            </w:pPr>
            <w:r w:rsidRPr="001D6C50">
              <w:t>Das Netzwerk ist ein Zusammenschluss renommierter Organisationen im Bereich Klima, Biodiversität und Nachhaltigkeit, welches Unternehmen darin unterstützt, wissenschaftsbasierte Ziele zu etablieren und umzusetzen, welche im Einklang mit den Nachhaltigkeitszielen sind</w:t>
            </w:r>
          </w:p>
        </w:tc>
      </w:tr>
      <w:tr w:rsidR="00FA0E5C" w14:paraId="1CC20C78" w14:textId="77777777" w:rsidTr="00864778">
        <w:tc>
          <w:tcPr>
            <w:tcW w:w="1273" w:type="dxa"/>
            <w:tcBorders>
              <w:left w:val="single" w:sz="2" w:space="0" w:color="000000"/>
              <w:bottom w:val="single" w:sz="2" w:space="0" w:color="000000"/>
            </w:tcBorders>
          </w:tcPr>
          <w:p w14:paraId="0EB891A6" w14:textId="77777777" w:rsidR="00FA0E5C" w:rsidRDefault="00FA0E5C" w:rsidP="00FA0E5C">
            <w:pPr>
              <w:pStyle w:val="Tabelleninhalt"/>
            </w:pPr>
            <w:r>
              <w:t>SDG</w:t>
            </w:r>
          </w:p>
        </w:tc>
        <w:tc>
          <w:tcPr>
            <w:tcW w:w="8365" w:type="dxa"/>
            <w:tcBorders>
              <w:left w:val="single" w:sz="2" w:space="0" w:color="000000"/>
              <w:bottom w:val="single" w:sz="2" w:space="0" w:color="000000"/>
              <w:right w:val="single" w:sz="2" w:space="0" w:color="000000"/>
            </w:tcBorders>
          </w:tcPr>
          <w:p w14:paraId="59B83FA8" w14:textId="46E1BD2A" w:rsidR="00FA0E5C" w:rsidRDefault="00FA0E5C" w:rsidP="00045A7B">
            <w:pPr>
              <w:pStyle w:val="Tabelleninhalt"/>
              <w:spacing w:after="120"/>
            </w:pPr>
            <w:proofErr w:type="spellStart"/>
            <w:r>
              <w:t>Sustainable</w:t>
            </w:r>
            <w:proofErr w:type="spellEnd"/>
            <w:r>
              <w:t xml:space="preserve"> Development Goals </w:t>
            </w:r>
            <w:r w:rsidR="00CC3499">
              <w:t>(</w:t>
            </w:r>
            <w:r w:rsidR="00CC3499" w:rsidRPr="00CC3499">
              <w:t>https://sdgs.un.org/goals</w:t>
            </w:r>
            <w:r w:rsidR="00CC3499">
              <w:t>)</w:t>
            </w:r>
          </w:p>
          <w:p w14:paraId="0C6EEC45" w14:textId="77777777" w:rsidR="00FA0E5C" w:rsidRDefault="00FA0E5C" w:rsidP="00FA0E5C">
            <w:pPr>
              <w:pStyle w:val="Tabelleninhalt"/>
              <w:ind w:right="113"/>
            </w:pPr>
            <w:r>
              <w:t xml:space="preserve">UN-Nachhaltigkeitsziele. 2015 haben die Vereinten Nationen die Agenda 2030 mit den 17 Zielen für eine nachhaltige Entwicklung verabschiedet. Die politischen Zielsetzungen sollen weltweit der Sicherung einer dauerhaft nachhaltigen Entwicklung auf ökonomischer, sozialer sowie ökologischer Ebene dienen. </w:t>
            </w:r>
          </w:p>
          <w:p w14:paraId="166ADD8C" w14:textId="77777777" w:rsidR="00FA0E5C" w:rsidRDefault="00FA0E5C" w:rsidP="00FA0E5C">
            <w:pPr>
              <w:pStyle w:val="Tabelleninhalt"/>
            </w:pPr>
            <w:r>
              <w:t xml:space="preserve">Die Zielsetzungen sind national, regional und lokal ausgerichtet. </w:t>
            </w:r>
          </w:p>
        </w:tc>
      </w:tr>
    </w:tbl>
    <w:p w14:paraId="4F9D06AD" w14:textId="77777777" w:rsidR="00D641CF" w:rsidRDefault="00D641CF">
      <w:r>
        <w:br w:type="page"/>
      </w:r>
    </w:p>
    <w:tbl>
      <w:tblPr>
        <w:tblW w:w="9638" w:type="dxa"/>
        <w:tblLayout w:type="fixed"/>
        <w:tblCellMar>
          <w:top w:w="55" w:type="dxa"/>
          <w:left w:w="55" w:type="dxa"/>
          <w:bottom w:w="55" w:type="dxa"/>
          <w:right w:w="55" w:type="dxa"/>
        </w:tblCellMar>
        <w:tblLook w:val="0000" w:firstRow="0" w:lastRow="0" w:firstColumn="0" w:lastColumn="0" w:noHBand="0" w:noVBand="0"/>
      </w:tblPr>
      <w:tblGrid>
        <w:gridCol w:w="1273"/>
        <w:gridCol w:w="8365"/>
      </w:tblGrid>
      <w:tr w:rsidR="00FA0E5C" w14:paraId="4C64905A" w14:textId="77777777" w:rsidTr="00D641CF">
        <w:tc>
          <w:tcPr>
            <w:tcW w:w="1273" w:type="dxa"/>
            <w:tcBorders>
              <w:top w:val="single" w:sz="4" w:space="0" w:color="auto"/>
              <w:left w:val="single" w:sz="2" w:space="0" w:color="000000"/>
              <w:bottom w:val="single" w:sz="2" w:space="0" w:color="000000"/>
            </w:tcBorders>
          </w:tcPr>
          <w:p w14:paraId="5B650B71" w14:textId="568BE355" w:rsidR="00FA0E5C" w:rsidRDefault="00FA0E5C" w:rsidP="00FA0E5C">
            <w:pPr>
              <w:pStyle w:val="Tabelleninhalt"/>
            </w:pPr>
            <w:r>
              <w:lastRenderedPageBreak/>
              <w:t xml:space="preserve">SEEA  </w:t>
            </w:r>
          </w:p>
          <w:p w14:paraId="4E74E290" w14:textId="77777777" w:rsidR="00FA0E5C" w:rsidRDefault="00FA0E5C" w:rsidP="00FA0E5C">
            <w:pPr>
              <w:pStyle w:val="Tabelleninhalt"/>
            </w:pPr>
          </w:p>
          <w:p w14:paraId="75249975" w14:textId="77777777" w:rsidR="00FA0E5C" w:rsidRDefault="00FA0E5C" w:rsidP="00FA0E5C">
            <w:pPr>
              <w:pStyle w:val="Tabelleninhalt"/>
            </w:pPr>
          </w:p>
          <w:p w14:paraId="182013F8" w14:textId="77777777" w:rsidR="00FA0E5C" w:rsidRDefault="00FA0E5C" w:rsidP="00FA0E5C">
            <w:pPr>
              <w:pStyle w:val="Tabelleninhalt"/>
            </w:pPr>
          </w:p>
          <w:p w14:paraId="21AACB51" w14:textId="77777777" w:rsidR="00FA0E5C" w:rsidRDefault="00FA0E5C" w:rsidP="00FA0E5C">
            <w:pPr>
              <w:pStyle w:val="Tabelleninhalt"/>
            </w:pPr>
          </w:p>
          <w:p w14:paraId="30469B13" w14:textId="77777777" w:rsidR="00FA0E5C" w:rsidRDefault="00FA0E5C" w:rsidP="00FA0E5C">
            <w:pPr>
              <w:pStyle w:val="Tabelleninhalt"/>
            </w:pPr>
          </w:p>
          <w:p w14:paraId="1FB7E7AB" w14:textId="77777777" w:rsidR="00FA0E5C" w:rsidRDefault="00FA0E5C" w:rsidP="00FA0E5C">
            <w:pPr>
              <w:pStyle w:val="Tabelleninhalt"/>
            </w:pPr>
          </w:p>
          <w:p w14:paraId="6D3F54B3" w14:textId="77777777" w:rsidR="00FA0E5C" w:rsidRDefault="00FA0E5C" w:rsidP="00FA0E5C">
            <w:pPr>
              <w:pStyle w:val="Tabelleninhalt"/>
            </w:pPr>
          </w:p>
          <w:p w14:paraId="31A13F1B" w14:textId="77777777" w:rsidR="00FA0E5C" w:rsidRDefault="00FA0E5C" w:rsidP="00045A7B">
            <w:pPr>
              <w:pStyle w:val="Tabelleninhalt"/>
            </w:pPr>
          </w:p>
        </w:tc>
        <w:tc>
          <w:tcPr>
            <w:tcW w:w="8365" w:type="dxa"/>
            <w:tcBorders>
              <w:top w:val="single" w:sz="4" w:space="0" w:color="auto"/>
              <w:left w:val="single" w:sz="2" w:space="0" w:color="000000"/>
              <w:bottom w:val="single" w:sz="2" w:space="0" w:color="000000"/>
              <w:right w:val="single" w:sz="2" w:space="0" w:color="000000"/>
            </w:tcBorders>
          </w:tcPr>
          <w:p w14:paraId="11FEADD4" w14:textId="1887DC35" w:rsidR="00FA0E5C" w:rsidRDefault="00FA0E5C" w:rsidP="00045A7B">
            <w:pPr>
              <w:pStyle w:val="Tabelleninhalt"/>
              <w:spacing w:after="120"/>
            </w:pPr>
            <w:r>
              <w:t xml:space="preserve">System </w:t>
            </w:r>
            <w:proofErr w:type="spellStart"/>
            <w:r>
              <w:t>of</w:t>
            </w:r>
            <w:proofErr w:type="spellEnd"/>
            <w:r>
              <w:t xml:space="preserve"> Envi</w:t>
            </w:r>
            <w:r w:rsidR="00CC3499">
              <w:t xml:space="preserve">ronmental </w:t>
            </w:r>
            <w:proofErr w:type="spellStart"/>
            <w:r w:rsidR="00CC3499">
              <w:t>Economic</w:t>
            </w:r>
            <w:proofErr w:type="spellEnd"/>
            <w:r w:rsidR="00CC3499">
              <w:t xml:space="preserve"> Accounting (</w:t>
            </w:r>
            <w:r w:rsidR="00CC3499" w:rsidRPr="00CC3499">
              <w:t>https://www.</w:t>
            </w:r>
            <w:r w:rsidR="00CC3499">
              <w:t>seea-un.org)</w:t>
            </w:r>
          </w:p>
          <w:p w14:paraId="725F4846" w14:textId="77777777" w:rsidR="00FA0E5C" w:rsidRDefault="00FA0E5C" w:rsidP="00045A7B">
            <w:pPr>
              <w:pStyle w:val="Tabelleninhalt"/>
            </w:pPr>
            <w:r>
              <w:t xml:space="preserve">SEEA ist ein seit1993 vom Statistischen Amt der Vereinten Nationen entwickelter Standard zur Erfassung und Bewertung des ökologischen Zustandes der Volkswirtschaften. Dieser Standard soll die Vergleichbarkeit der Zusammenhänge von Umwelt und Wirtschaft zwischen den Nationen ermöglichen. Er wurde wiederholt überarbeitet und im Jahr 2012 von den Vereinten Nationen beschlossen. SEEA versteht sich als ein umfassendes Accounting-Rahmenwerk, das grundlegende ökonomische, soziale und ökologische Kennzahlen in einem System integriert </w:t>
            </w:r>
            <w:r>
              <w:softHyphen/>
              <w:t xml:space="preserve">- zur Unterstützung einer Politik der Nachhaltigkeit. </w:t>
            </w:r>
          </w:p>
        </w:tc>
      </w:tr>
      <w:tr w:rsidR="00045A7B" w14:paraId="6B76E1EB" w14:textId="77777777" w:rsidTr="00864778">
        <w:tc>
          <w:tcPr>
            <w:tcW w:w="1273" w:type="dxa"/>
            <w:tcBorders>
              <w:left w:val="single" w:sz="2" w:space="0" w:color="000000"/>
              <w:bottom w:val="single" w:sz="2" w:space="0" w:color="000000"/>
            </w:tcBorders>
          </w:tcPr>
          <w:p w14:paraId="4902AE54" w14:textId="77777777" w:rsidR="00045A7B" w:rsidRDefault="004C6397" w:rsidP="00045A7B">
            <w:pPr>
              <w:pStyle w:val="Tabelleninhalt"/>
            </w:pPr>
            <w:r>
              <w:t>SEEA-</w:t>
            </w:r>
            <w:r w:rsidR="00045A7B">
              <w:t>EA</w:t>
            </w:r>
          </w:p>
          <w:p w14:paraId="06E699FF" w14:textId="77777777" w:rsidR="00045A7B" w:rsidRDefault="00045A7B" w:rsidP="00FA0E5C">
            <w:pPr>
              <w:pStyle w:val="Tabelleninhalt"/>
            </w:pPr>
          </w:p>
        </w:tc>
        <w:tc>
          <w:tcPr>
            <w:tcW w:w="8365" w:type="dxa"/>
            <w:tcBorders>
              <w:left w:val="single" w:sz="2" w:space="0" w:color="000000"/>
              <w:bottom w:val="single" w:sz="2" w:space="0" w:color="000000"/>
              <w:right w:val="single" w:sz="2" w:space="0" w:color="000000"/>
            </w:tcBorders>
          </w:tcPr>
          <w:p w14:paraId="57AE7811" w14:textId="4A38A9B0" w:rsidR="00045A7B" w:rsidRPr="00526028" w:rsidRDefault="00045A7B" w:rsidP="00045A7B">
            <w:pPr>
              <w:pStyle w:val="Textkrper"/>
              <w:widowControl w:val="0"/>
              <w:spacing w:line="240" w:lineRule="auto"/>
              <w:rPr>
                <w:lang w:val="en-US"/>
              </w:rPr>
            </w:pPr>
            <w:r w:rsidRPr="00526028">
              <w:rPr>
                <w:lang w:val="en-US"/>
              </w:rPr>
              <w:t>System of Envi</w:t>
            </w:r>
            <w:r w:rsidR="004C6397" w:rsidRPr="00526028">
              <w:rPr>
                <w:lang w:val="en-US"/>
              </w:rPr>
              <w:t>ronmental Economic Accounting-</w:t>
            </w:r>
            <w:r w:rsidRPr="00526028">
              <w:rPr>
                <w:lang w:val="en-US"/>
              </w:rPr>
              <w:t>Ecosystem Accounting</w:t>
            </w:r>
            <w:r w:rsidR="00CC3499">
              <w:rPr>
                <w:lang w:val="en-US"/>
              </w:rPr>
              <w:t xml:space="preserve"> (</w:t>
            </w:r>
            <w:r w:rsidR="00CC3499" w:rsidRPr="00CC3499">
              <w:rPr>
                <w:lang w:val="en-US"/>
              </w:rPr>
              <w:t>https://seea.un.org/introduction-to-ecosystem-accounting</w:t>
            </w:r>
            <w:r w:rsidR="00CC3499">
              <w:rPr>
                <w:lang w:val="en-US"/>
              </w:rPr>
              <w:t>)</w:t>
            </w:r>
          </w:p>
          <w:p w14:paraId="5B41195D" w14:textId="77777777" w:rsidR="00045A7B" w:rsidRDefault="004C6397" w:rsidP="00045A7B">
            <w:pPr>
              <w:pStyle w:val="Tabelleninhalt"/>
              <w:spacing w:after="120"/>
            </w:pPr>
            <w:r>
              <w:t>Das SEEA-EA</w:t>
            </w:r>
            <w:r w:rsidR="00045A7B">
              <w:t xml:space="preserve"> ist ein integrierter und umfassender statistischer Rahmen für die Organisation von Daten über Lebensräume und Landschaften, die Messung der Ökosystemleistungen, die Verfolgung von Veränderungen der Ökosystemwerte und die Verknüpfung dieser Informationen mit wirtschaftlichen und anderen menschlichen Aktivitäten.</w:t>
            </w:r>
          </w:p>
        </w:tc>
      </w:tr>
      <w:tr w:rsidR="00FA0E5C" w14:paraId="7797738E" w14:textId="77777777" w:rsidTr="00864778">
        <w:tc>
          <w:tcPr>
            <w:tcW w:w="1273" w:type="dxa"/>
            <w:tcBorders>
              <w:left w:val="single" w:sz="2" w:space="0" w:color="000000"/>
              <w:bottom w:val="single" w:sz="2" w:space="0" w:color="000000"/>
            </w:tcBorders>
          </w:tcPr>
          <w:p w14:paraId="4AC5EC1B" w14:textId="77777777" w:rsidR="00FA0E5C" w:rsidRDefault="00FA0E5C" w:rsidP="00FA0E5C">
            <w:pPr>
              <w:pStyle w:val="Tabelleninhalt"/>
            </w:pPr>
            <w:r>
              <w:t>SELINA</w:t>
            </w:r>
          </w:p>
        </w:tc>
        <w:tc>
          <w:tcPr>
            <w:tcW w:w="8365" w:type="dxa"/>
            <w:tcBorders>
              <w:left w:val="single" w:sz="2" w:space="0" w:color="000000"/>
              <w:bottom w:val="single" w:sz="2" w:space="0" w:color="000000"/>
              <w:right w:val="single" w:sz="2" w:space="0" w:color="000000"/>
            </w:tcBorders>
          </w:tcPr>
          <w:p w14:paraId="25FFABB1" w14:textId="076725A8" w:rsidR="00FA0E5C" w:rsidRPr="00526028" w:rsidRDefault="00FA0E5C" w:rsidP="006E06C4">
            <w:pPr>
              <w:pStyle w:val="Tabelleninhalt"/>
              <w:spacing w:after="120"/>
              <w:rPr>
                <w:lang w:val="en-US"/>
              </w:rPr>
            </w:pPr>
            <w:r w:rsidRPr="00526028">
              <w:rPr>
                <w:lang w:val="en-US"/>
              </w:rPr>
              <w:t>Science f</w:t>
            </w:r>
            <w:r w:rsidR="00CC3499">
              <w:rPr>
                <w:lang w:val="en-US"/>
              </w:rPr>
              <w:t>or Evidence-based and sustainable deci</w:t>
            </w:r>
            <w:r w:rsidRPr="00526028">
              <w:rPr>
                <w:lang w:val="en-US"/>
              </w:rPr>
              <w:t>sions about Natural capital</w:t>
            </w:r>
            <w:r w:rsidR="00CC3499">
              <w:rPr>
                <w:lang w:val="en-US"/>
              </w:rPr>
              <w:t xml:space="preserve"> (</w:t>
            </w:r>
            <w:r w:rsidR="00CC3499" w:rsidRPr="00CC3499">
              <w:rPr>
                <w:lang w:val="en-US"/>
              </w:rPr>
              <w:t>https://project-selina.eu/</w:t>
            </w:r>
            <w:r w:rsidR="00CC3499">
              <w:rPr>
                <w:lang w:val="en-US"/>
              </w:rPr>
              <w:t>)</w:t>
            </w:r>
          </w:p>
          <w:p w14:paraId="5C6A5DA5" w14:textId="77777777" w:rsidR="00FA0E5C" w:rsidRDefault="00FA0E5C" w:rsidP="00FA0E5C">
            <w:pPr>
              <w:pStyle w:val="Tabelleninhalt"/>
            </w:pPr>
            <w:r>
              <w:t xml:space="preserve">Das europaweite Forschungsvorhaben SELINA hat das Ziel, die Ressourcen biologischer Vielfalt so zu nutzen, dass sie bewahrt bleiben und bereits geschädigte Ökosysteme sich gleichzeitig regenerieren können. Das Projekt wurde im Juli 2022 gestartet und ist an der Leibniz Universität Hannover angesiedelt. Die Europäische Union fördert das Projekt innerhalb ihres neuen HORIZON-Forschungsrahmenprogramms mit einem Gesamtvolumen von 13 Millionen Euro. Insgesamt sind 50 Partner aus allen 27 EU-Mitgliedsstaaten, Norwegen, der Schweiz, Israel und Großbritannien beteiligt. Hinzu kommen weitere Partner aus Politik, Verwaltung und Wirtschaft. </w:t>
            </w:r>
          </w:p>
        </w:tc>
      </w:tr>
      <w:tr w:rsidR="009803B8" w14:paraId="3FD945E0" w14:textId="77777777" w:rsidTr="00864778">
        <w:tc>
          <w:tcPr>
            <w:tcW w:w="1273" w:type="dxa"/>
            <w:tcBorders>
              <w:left w:val="single" w:sz="2" w:space="0" w:color="000000"/>
              <w:bottom w:val="single" w:sz="2" w:space="0" w:color="000000"/>
            </w:tcBorders>
          </w:tcPr>
          <w:p w14:paraId="46AB12FE" w14:textId="6A5CEBF9" w:rsidR="009803B8" w:rsidRDefault="009803B8" w:rsidP="00FA0E5C">
            <w:pPr>
              <w:pStyle w:val="Tabelleninhalt"/>
            </w:pPr>
            <w:r>
              <w:t>SFDR</w:t>
            </w:r>
          </w:p>
        </w:tc>
        <w:tc>
          <w:tcPr>
            <w:tcW w:w="8365" w:type="dxa"/>
            <w:tcBorders>
              <w:left w:val="single" w:sz="2" w:space="0" w:color="000000"/>
              <w:bottom w:val="single" w:sz="2" w:space="0" w:color="000000"/>
              <w:right w:val="single" w:sz="2" w:space="0" w:color="000000"/>
            </w:tcBorders>
          </w:tcPr>
          <w:p w14:paraId="4C143756" w14:textId="67594EF8" w:rsidR="009803B8" w:rsidRDefault="00526028" w:rsidP="006E06C4">
            <w:pPr>
              <w:pStyle w:val="Tabelleninhalt"/>
              <w:spacing w:after="120"/>
            </w:pPr>
            <w:proofErr w:type="spellStart"/>
            <w:r>
              <w:t>Sustainable</w:t>
            </w:r>
            <w:proofErr w:type="spellEnd"/>
            <w:r>
              <w:t xml:space="preserve"> </w:t>
            </w:r>
            <w:proofErr w:type="spellStart"/>
            <w:r>
              <w:t>Finance</w:t>
            </w:r>
            <w:proofErr w:type="spellEnd"/>
            <w:r>
              <w:t xml:space="preserve"> </w:t>
            </w:r>
            <w:proofErr w:type="spellStart"/>
            <w:r>
              <w:t>Disclosure</w:t>
            </w:r>
            <w:proofErr w:type="spellEnd"/>
            <w:r>
              <w:t xml:space="preserve"> Regulation</w:t>
            </w:r>
          </w:p>
          <w:p w14:paraId="2C046667" w14:textId="2191899F" w:rsidR="00526028" w:rsidRDefault="00526028" w:rsidP="006E06C4">
            <w:pPr>
              <w:pStyle w:val="Tabelleninhalt"/>
              <w:spacing w:after="120"/>
            </w:pPr>
            <w:r>
              <w:t>Zentrale EU Regulierung des Finanzmarkts bzgl. nachhaltiger Finanzprodukte</w:t>
            </w:r>
          </w:p>
        </w:tc>
      </w:tr>
      <w:tr w:rsidR="00C000B3" w14:paraId="40582FD8" w14:textId="77777777" w:rsidTr="00864778">
        <w:tc>
          <w:tcPr>
            <w:tcW w:w="1273" w:type="dxa"/>
            <w:tcBorders>
              <w:left w:val="single" w:sz="2" w:space="0" w:color="000000"/>
              <w:bottom w:val="single" w:sz="2" w:space="0" w:color="000000"/>
            </w:tcBorders>
          </w:tcPr>
          <w:p w14:paraId="44DD70EC" w14:textId="7A5F04D0" w:rsidR="00C000B3" w:rsidRDefault="00C000B3" w:rsidP="00FA0E5C">
            <w:pPr>
              <w:pStyle w:val="Tabelleninhalt"/>
            </w:pPr>
            <w:r w:rsidRPr="00C000B3">
              <w:t>SRU</w:t>
            </w:r>
          </w:p>
        </w:tc>
        <w:tc>
          <w:tcPr>
            <w:tcW w:w="8365" w:type="dxa"/>
            <w:tcBorders>
              <w:left w:val="single" w:sz="2" w:space="0" w:color="000000"/>
              <w:bottom w:val="single" w:sz="2" w:space="0" w:color="000000"/>
              <w:right w:val="single" w:sz="2" w:space="0" w:color="000000"/>
            </w:tcBorders>
          </w:tcPr>
          <w:p w14:paraId="7E41E0C0" w14:textId="7B626CD8" w:rsidR="00C000B3" w:rsidRDefault="00C000B3" w:rsidP="00C000B3">
            <w:pPr>
              <w:pStyle w:val="Tabelleninhalt"/>
              <w:spacing w:after="120"/>
            </w:pPr>
            <w:r w:rsidRPr="00C000B3">
              <w:t>Sachverständigenrat für Umweltfragen (</w:t>
            </w:r>
            <w:r w:rsidRPr="00E700DE">
              <w:t>https://www</w:t>
            </w:r>
            <w:r>
              <w:t>.umweltrat.de</w:t>
            </w:r>
            <w:r w:rsidRPr="00C000B3">
              <w:t>)</w:t>
            </w:r>
          </w:p>
        </w:tc>
      </w:tr>
      <w:tr w:rsidR="00FA0E5C" w14:paraId="1189C6BC" w14:textId="77777777" w:rsidTr="00D641CF">
        <w:trPr>
          <w:trHeight w:val="1817"/>
        </w:trPr>
        <w:tc>
          <w:tcPr>
            <w:tcW w:w="1273" w:type="dxa"/>
            <w:tcBorders>
              <w:left w:val="single" w:sz="2" w:space="0" w:color="000000"/>
              <w:bottom w:val="single" w:sz="4" w:space="0" w:color="auto"/>
            </w:tcBorders>
          </w:tcPr>
          <w:p w14:paraId="08390F04" w14:textId="77777777" w:rsidR="00FA0E5C" w:rsidRDefault="00FA0E5C" w:rsidP="00FA0E5C">
            <w:pPr>
              <w:pStyle w:val="Tabelleninhalt"/>
            </w:pPr>
            <w:r>
              <w:t>TEEB</w:t>
            </w:r>
          </w:p>
        </w:tc>
        <w:tc>
          <w:tcPr>
            <w:tcW w:w="8365" w:type="dxa"/>
            <w:tcBorders>
              <w:left w:val="single" w:sz="2" w:space="0" w:color="000000"/>
              <w:bottom w:val="single" w:sz="4" w:space="0" w:color="auto"/>
              <w:right w:val="single" w:sz="2" w:space="0" w:color="000000"/>
            </w:tcBorders>
          </w:tcPr>
          <w:p w14:paraId="1001CCAC" w14:textId="77777777" w:rsidR="00FA0E5C" w:rsidRPr="00526028" w:rsidRDefault="00FA0E5C" w:rsidP="006E06C4">
            <w:pPr>
              <w:pStyle w:val="Tabelleninhalt"/>
              <w:spacing w:after="120"/>
              <w:rPr>
                <w:lang w:val="en-US"/>
              </w:rPr>
            </w:pPr>
            <w:r w:rsidRPr="00526028">
              <w:rPr>
                <w:lang w:val="en-US"/>
              </w:rPr>
              <w:t xml:space="preserve">The Economics of </w:t>
            </w:r>
            <w:r w:rsidR="006E06C4" w:rsidRPr="00526028">
              <w:rPr>
                <w:lang w:val="en-US"/>
              </w:rPr>
              <w:t>Ecosystems and Biodiversity</w:t>
            </w:r>
          </w:p>
          <w:p w14:paraId="30158926" w14:textId="77777777" w:rsidR="00FA0E5C" w:rsidRDefault="00FA0E5C" w:rsidP="00FA0E5C">
            <w:pPr>
              <w:pStyle w:val="Tabelleninhalt"/>
            </w:pPr>
            <w:r>
              <w:t>Studie über die Ökonomie von Ökosystemen und Biodiversität.</w:t>
            </w:r>
          </w:p>
          <w:p w14:paraId="453B4627" w14:textId="77777777" w:rsidR="00FA0E5C" w:rsidRDefault="00FA0E5C" w:rsidP="006E06C4">
            <w:pPr>
              <w:pStyle w:val="Tabelleninhalt"/>
              <w:spacing w:after="120"/>
            </w:pPr>
            <w:r>
              <w:t xml:space="preserve">Die internationale Studie wurde im Rahmen der deutschen G8-Präsidentschaft 2007 gemeinsam mit der EU-Kommission initiiert. Die zwischen 2008 und 2011 veröffentlichten Berichte der Studie befassen sich mit dem globalen wirtschaftlichen Nutzen der biologischen Vielfalt und den Kosten, die ihr Verlust verursacht. </w:t>
            </w:r>
          </w:p>
          <w:p w14:paraId="0DFF2DB9" w14:textId="77777777" w:rsidR="006E06C4" w:rsidRDefault="0073325E" w:rsidP="00FA0E5C">
            <w:pPr>
              <w:pStyle w:val="Tabelleninhalt"/>
            </w:pPr>
            <w:r w:rsidRPr="0073325E">
              <w:t>Nat</w:t>
            </w:r>
            <w:r>
              <w:t xml:space="preserve">urkapital Deutschland – </w:t>
            </w:r>
            <w:r w:rsidRPr="0073325E">
              <w:rPr>
                <w:b/>
              </w:rPr>
              <w:t>TEEB-DE</w:t>
            </w:r>
            <w:r w:rsidRPr="0073325E">
              <w:t xml:space="preserve"> (http://www.naturkapital teeb.de) hatte zum Ziel, die Leistungen und Werte der Natur für Deutschland sichtbarer zu machen und Vorschläge zu erarbeiten, wie Naturkapital besser in private und öffentliche Entscheidungsprozesse integriert werden kann. Dazu sind u. a. Berichte zu den Themen: Biologische Vielfalt und Klimapolitik, ÖSL und Entwicklung ländlicher Räume, Naturleistungen in der Stadt sowie ein Synthesebericht mit Handlungsoptionen erarbeitet worden.</w:t>
            </w:r>
          </w:p>
        </w:tc>
      </w:tr>
      <w:tr w:rsidR="00FA0E5C" w14:paraId="3286C29B" w14:textId="77777777" w:rsidTr="00D641CF">
        <w:tc>
          <w:tcPr>
            <w:tcW w:w="1273" w:type="dxa"/>
            <w:tcBorders>
              <w:top w:val="single" w:sz="4" w:space="0" w:color="auto"/>
              <w:left w:val="single" w:sz="2" w:space="0" w:color="000000"/>
              <w:bottom w:val="single" w:sz="2" w:space="0" w:color="000000"/>
            </w:tcBorders>
          </w:tcPr>
          <w:p w14:paraId="6D99DA6F" w14:textId="77777777" w:rsidR="00FA0E5C" w:rsidRDefault="00FA0E5C" w:rsidP="00FA0E5C">
            <w:pPr>
              <w:pStyle w:val="Tabelleninhalt"/>
            </w:pPr>
            <w:bookmarkStart w:id="0" w:name="_GoBack"/>
            <w:r>
              <w:lastRenderedPageBreak/>
              <w:t>TNFD</w:t>
            </w:r>
          </w:p>
        </w:tc>
        <w:tc>
          <w:tcPr>
            <w:tcW w:w="8365" w:type="dxa"/>
            <w:tcBorders>
              <w:top w:val="single" w:sz="4" w:space="0" w:color="auto"/>
              <w:left w:val="single" w:sz="2" w:space="0" w:color="000000"/>
              <w:bottom w:val="single" w:sz="2" w:space="0" w:color="000000"/>
              <w:right w:val="single" w:sz="2" w:space="0" w:color="000000"/>
            </w:tcBorders>
          </w:tcPr>
          <w:p w14:paraId="425DC0BF" w14:textId="4D879125" w:rsidR="00FA0E5C" w:rsidRPr="00526028" w:rsidRDefault="00FA0E5C" w:rsidP="006E06C4">
            <w:pPr>
              <w:pStyle w:val="Tabelleninhalt"/>
              <w:spacing w:after="120"/>
              <w:rPr>
                <w:lang w:val="en-US"/>
              </w:rPr>
            </w:pPr>
            <w:r w:rsidRPr="00526028">
              <w:rPr>
                <w:lang w:val="en-US"/>
              </w:rPr>
              <w:t>Taskforce on Nature-related Financial Disclosure</w:t>
            </w:r>
            <w:r w:rsidR="00E700DE">
              <w:rPr>
                <w:lang w:val="en-US"/>
              </w:rPr>
              <w:t xml:space="preserve"> (</w:t>
            </w:r>
            <w:r w:rsidR="00E700DE" w:rsidRPr="00E700DE">
              <w:rPr>
                <w:lang w:val="en-US"/>
              </w:rPr>
              <w:t>https://tnfd.global/</w:t>
            </w:r>
            <w:r w:rsidR="00E700DE">
              <w:rPr>
                <w:lang w:val="en-US"/>
              </w:rPr>
              <w:t>)</w:t>
            </w:r>
          </w:p>
          <w:p w14:paraId="21B832EF" w14:textId="77777777" w:rsidR="00FA0E5C" w:rsidRDefault="00FA0E5C" w:rsidP="006E06C4">
            <w:pPr>
              <w:pStyle w:val="Tabelleninhalt"/>
            </w:pPr>
            <w:r>
              <w:t xml:space="preserve">Internationale Taskforce für die Offenlegung von naturbezogenen Finanzdaten. Die TNFD ist eine internationale, marktgesteuerte und wissenschaftlich gestützte Initiative unter Leitung von vierzig Unternehmen aus Wirtschaft und Finanzsektor, die von mehr als 800 Institutionen weltweit sowie einem Netzwerk von Wissens- und Umsetzungspartnern unterstützt wird. Sie will Unternehmen und Finanzinstitutionen Instrumente an die Hand geben, damit diese nachhaltige strategische Entscheidungen treffen können. </w:t>
            </w:r>
            <w:r w:rsidR="006E06C4" w:rsidRPr="00B849F0">
              <w:t>Ziel</w:t>
            </w:r>
            <w:r w:rsidR="006E06C4">
              <w:t xml:space="preserve"> ist es</w:t>
            </w:r>
            <w:r w:rsidR="006E06C4" w:rsidRPr="00B849F0">
              <w:t>, ein Rahmenwerk f</w:t>
            </w:r>
            <w:r w:rsidR="006E06C4" w:rsidRPr="00B849F0">
              <w:rPr>
                <w:rFonts w:hint="eastAsia"/>
              </w:rPr>
              <w:t>ü</w:t>
            </w:r>
            <w:r w:rsidR="006E06C4" w:rsidRPr="00B849F0">
              <w:t>r das Management und die Offenlegung von Risiken mit Bezug zu Natur zu entwickeln, welches letztendlich auch Finanzstr</w:t>
            </w:r>
            <w:r w:rsidR="006E06C4" w:rsidRPr="00B849F0">
              <w:rPr>
                <w:rFonts w:hint="eastAsia"/>
              </w:rPr>
              <w:t>ö</w:t>
            </w:r>
            <w:r w:rsidR="006E06C4" w:rsidRPr="00B849F0">
              <w:t>me f</w:t>
            </w:r>
            <w:r w:rsidR="006E06C4" w:rsidRPr="00B849F0">
              <w:rPr>
                <w:rFonts w:hint="eastAsia"/>
              </w:rPr>
              <w:t>ü</w:t>
            </w:r>
            <w:r w:rsidR="006E06C4" w:rsidRPr="00B849F0">
              <w:t>r den Naturerhalt f</w:t>
            </w:r>
            <w:r w:rsidR="006E06C4" w:rsidRPr="00B849F0">
              <w:rPr>
                <w:rFonts w:hint="eastAsia"/>
              </w:rPr>
              <w:t>ö</w:t>
            </w:r>
            <w:r w:rsidR="006E06C4" w:rsidRPr="00B849F0">
              <w:t>rdert. Dabei</w:t>
            </w:r>
            <w:r w:rsidR="006E06C4" w:rsidRPr="00B849F0">
              <w:rPr>
                <w:rFonts w:hint="eastAsia"/>
              </w:rPr>
              <w:t xml:space="preserve"> orientiert sich der Ansatz an der bereits etablierten </w:t>
            </w:r>
            <w:proofErr w:type="spellStart"/>
            <w:r w:rsidR="006E06C4" w:rsidRPr="00B849F0">
              <w:rPr>
                <w:rFonts w:hint="eastAsia"/>
              </w:rPr>
              <w:t>Taskforce</w:t>
            </w:r>
            <w:proofErr w:type="spellEnd"/>
            <w:r w:rsidR="006E06C4" w:rsidRPr="00B849F0">
              <w:rPr>
                <w:rFonts w:hint="eastAsia"/>
              </w:rPr>
              <w:t xml:space="preserve"> on </w:t>
            </w:r>
            <w:proofErr w:type="spellStart"/>
            <w:r w:rsidR="006E06C4" w:rsidRPr="00B849F0">
              <w:rPr>
                <w:rFonts w:hint="eastAsia"/>
              </w:rPr>
              <w:t>Climate-related</w:t>
            </w:r>
            <w:proofErr w:type="spellEnd"/>
            <w:r w:rsidR="006E06C4" w:rsidRPr="00B849F0">
              <w:rPr>
                <w:rFonts w:hint="eastAsia"/>
              </w:rPr>
              <w:t xml:space="preserve"> Financial Disclosures (TCFD) und baut somit auf bereits etablierte Prozesse der Klima-Berichterstattung auf</w:t>
            </w:r>
            <w:r w:rsidR="006E06C4">
              <w:t xml:space="preserve">. </w:t>
            </w:r>
            <w:r>
              <w:t xml:space="preserve">Damit sollen Unternehmen, Investoren und andere Stakeholder über bessere Informationen verfügen, um umweltschädliche Investitionen zu verringern und zur Bewältigung der Biodiversitätskrise beizutragen.  </w:t>
            </w:r>
          </w:p>
        </w:tc>
      </w:tr>
      <w:bookmarkEnd w:id="0"/>
      <w:tr w:rsidR="00FA0E5C" w14:paraId="4E3AB20E" w14:textId="77777777" w:rsidTr="00864778">
        <w:tc>
          <w:tcPr>
            <w:tcW w:w="1273" w:type="dxa"/>
            <w:tcBorders>
              <w:left w:val="single" w:sz="2" w:space="0" w:color="000000"/>
              <w:bottom w:val="single" w:sz="2" w:space="0" w:color="000000"/>
            </w:tcBorders>
          </w:tcPr>
          <w:p w14:paraId="76E48E98" w14:textId="77777777" w:rsidR="00FA0E5C" w:rsidRDefault="00FA0E5C" w:rsidP="00FA0E5C">
            <w:pPr>
              <w:pStyle w:val="Tabelleninhalt"/>
            </w:pPr>
            <w:r>
              <w:t>Transpare</w:t>
            </w:r>
            <w:r w:rsidR="006E06C4">
              <w:t>nt</w:t>
            </w:r>
          </w:p>
        </w:tc>
        <w:tc>
          <w:tcPr>
            <w:tcW w:w="8365" w:type="dxa"/>
            <w:tcBorders>
              <w:left w:val="single" w:sz="2" w:space="0" w:color="000000"/>
              <w:bottom w:val="single" w:sz="2" w:space="0" w:color="000000"/>
              <w:right w:val="single" w:sz="2" w:space="0" w:color="000000"/>
            </w:tcBorders>
          </w:tcPr>
          <w:p w14:paraId="000617CE" w14:textId="27553DA2" w:rsidR="00FA0E5C" w:rsidRPr="00E700DE" w:rsidRDefault="00526028" w:rsidP="00E700DE">
            <w:pPr>
              <w:pStyle w:val="Tabelleninhalt"/>
              <w:spacing w:after="120"/>
            </w:pPr>
            <w:r w:rsidRPr="00E700DE">
              <w:t>EU Transparent Projekt</w:t>
            </w:r>
            <w:r w:rsidR="00E700DE">
              <w:t xml:space="preserve"> (</w:t>
            </w:r>
            <w:r w:rsidR="00E700DE" w:rsidRPr="00E700DE">
              <w:t>https://capitalscoalition.org/project/transparent/</w:t>
            </w:r>
            <w:r w:rsidR="00E700DE">
              <w:t>)</w:t>
            </w:r>
          </w:p>
          <w:p w14:paraId="393F58B4" w14:textId="42D33494" w:rsidR="00526028" w:rsidRDefault="00526028" w:rsidP="00FA0E5C">
            <w:pPr>
              <w:pStyle w:val="Tabelleninhalt"/>
            </w:pPr>
            <w:r>
              <w:t>Gefördert unter dem EU Life Programm wurde in diesem Projekt eine Methode für ein standardisiertes Natural Capital Management Accounting erarbeitet.</w:t>
            </w:r>
          </w:p>
        </w:tc>
      </w:tr>
      <w:tr w:rsidR="00C000B3" w14:paraId="443DAF24" w14:textId="77777777" w:rsidTr="00864778">
        <w:tc>
          <w:tcPr>
            <w:tcW w:w="1273" w:type="dxa"/>
            <w:tcBorders>
              <w:left w:val="single" w:sz="2" w:space="0" w:color="000000"/>
              <w:bottom w:val="single" w:sz="2" w:space="0" w:color="000000"/>
            </w:tcBorders>
          </w:tcPr>
          <w:p w14:paraId="659398A9" w14:textId="0D74C256" w:rsidR="00C000B3" w:rsidRDefault="00C000B3" w:rsidP="00FA0E5C">
            <w:pPr>
              <w:pStyle w:val="Tabelleninhalt"/>
            </w:pPr>
            <w:r>
              <w:t>UFZ</w:t>
            </w:r>
          </w:p>
        </w:tc>
        <w:tc>
          <w:tcPr>
            <w:tcW w:w="8365" w:type="dxa"/>
            <w:tcBorders>
              <w:left w:val="single" w:sz="2" w:space="0" w:color="000000"/>
              <w:bottom w:val="single" w:sz="2" w:space="0" w:color="000000"/>
              <w:right w:val="single" w:sz="2" w:space="0" w:color="000000"/>
            </w:tcBorders>
          </w:tcPr>
          <w:p w14:paraId="6A546F46" w14:textId="4874FB70" w:rsidR="00C000B3" w:rsidRDefault="00C000B3" w:rsidP="00FA0E5C">
            <w:pPr>
              <w:pStyle w:val="Tabelleninhalt"/>
            </w:pPr>
            <w:r w:rsidRPr="00C000B3">
              <w:t>Helmholtz</w:t>
            </w:r>
            <w:r>
              <w:t>-Zentrum für Umweltforschung (</w:t>
            </w:r>
            <w:r w:rsidRPr="00C000B3">
              <w:t>https</w:t>
            </w:r>
            <w:r>
              <w:t>://www.ufz.de/)</w:t>
            </w:r>
          </w:p>
        </w:tc>
      </w:tr>
      <w:tr w:rsidR="00FA0E5C" w14:paraId="3D9107A0" w14:textId="77777777" w:rsidTr="00864778">
        <w:tc>
          <w:tcPr>
            <w:tcW w:w="1273" w:type="dxa"/>
            <w:tcBorders>
              <w:left w:val="single" w:sz="2" w:space="0" w:color="000000"/>
              <w:bottom w:val="single" w:sz="2" w:space="0" w:color="000000"/>
            </w:tcBorders>
          </w:tcPr>
          <w:p w14:paraId="3CCD938F" w14:textId="77777777" w:rsidR="00FA0E5C" w:rsidRDefault="00FA0E5C" w:rsidP="00FA0E5C">
            <w:pPr>
              <w:pStyle w:val="Tabelleninhalt"/>
            </w:pPr>
            <w:r>
              <w:t>UGR</w:t>
            </w:r>
          </w:p>
        </w:tc>
        <w:tc>
          <w:tcPr>
            <w:tcW w:w="8365" w:type="dxa"/>
            <w:tcBorders>
              <w:left w:val="single" w:sz="2" w:space="0" w:color="000000"/>
              <w:bottom w:val="single" w:sz="2" w:space="0" w:color="000000"/>
              <w:right w:val="single" w:sz="2" w:space="0" w:color="000000"/>
            </w:tcBorders>
          </w:tcPr>
          <w:p w14:paraId="35A2B1F0" w14:textId="77777777" w:rsidR="00FA0E5C" w:rsidRDefault="00FA0E5C" w:rsidP="00FA0E5C">
            <w:pPr>
              <w:pStyle w:val="Tabelleninhalt"/>
            </w:pPr>
            <w:r>
              <w:t>Umweltökonomische Gesamtrechnung</w:t>
            </w:r>
          </w:p>
        </w:tc>
      </w:tr>
      <w:tr w:rsidR="006E06C4" w:rsidRPr="005A2B62" w14:paraId="231B9D1D" w14:textId="77777777" w:rsidTr="00E700DE">
        <w:tc>
          <w:tcPr>
            <w:tcW w:w="1273" w:type="dxa"/>
            <w:tcBorders>
              <w:left w:val="single" w:sz="2" w:space="0" w:color="000000"/>
              <w:bottom w:val="single" w:sz="4" w:space="0" w:color="auto"/>
            </w:tcBorders>
          </w:tcPr>
          <w:p w14:paraId="7FDE4AE1" w14:textId="77777777" w:rsidR="006E06C4" w:rsidRDefault="006E06C4" w:rsidP="00FA0E5C">
            <w:pPr>
              <w:pStyle w:val="Tabelleninhalt"/>
            </w:pPr>
            <w:r>
              <w:t xml:space="preserve">VBA </w:t>
            </w:r>
          </w:p>
        </w:tc>
        <w:tc>
          <w:tcPr>
            <w:tcW w:w="8365" w:type="dxa"/>
            <w:tcBorders>
              <w:left w:val="single" w:sz="2" w:space="0" w:color="000000"/>
              <w:bottom w:val="single" w:sz="4" w:space="0" w:color="auto"/>
              <w:right w:val="single" w:sz="2" w:space="0" w:color="000000"/>
            </w:tcBorders>
          </w:tcPr>
          <w:p w14:paraId="4673324D" w14:textId="7D9D07E3" w:rsidR="006E06C4" w:rsidRPr="00E700DE" w:rsidRDefault="00526028" w:rsidP="00E700DE">
            <w:pPr>
              <w:pStyle w:val="Tabelleninhalt"/>
              <w:spacing w:after="120"/>
            </w:pPr>
            <w:r w:rsidRPr="00E700DE">
              <w:t xml:space="preserve">Value </w:t>
            </w:r>
            <w:proofErr w:type="spellStart"/>
            <w:r w:rsidRPr="00E700DE">
              <w:t>Balancing</w:t>
            </w:r>
            <w:proofErr w:type="spellEnd"/>
            <w:r w:rsidRPr="00E700DE">
              <w:t xml:space="preserve"> Alliance</w:t>
            </w:r>
            <w:r w:rsidR="00E700DE">
              <w:t xml:space="preserve"> (</w:t>
            </w:r>
            <w:r w:rsidR="00E700DE" w:rsidRPr="00E700DE">
              <w:t>https://www.value-balancing.com/</w:t>
            </w:r>
            <w:r w:rsidR="00E700DE">
              <w:t>)</w:t>
            </w:r>
          </w:p>
          <w:p w14:paraId="0DEB9E11" w14:textId="7B835AF0" w:rsidR="005A2B62" w:rsidRPr="005A2B62" w:rsidRDefault="00C000B3" w:rsidP="00FA0E5C">
            <w:pPr>
              <w:pStyle w:val="Tabelleninhalt"/>
              <w:rPr>
                <w:lang w:val="en-US"/>
              </w:rPr>
            </w:pPr>
            <w:r w:rsidRPr="00C000B3">
              <w:rPr>
                <w:lang w:val="en-US"/>
              </w:rPr>
              <w:t xml:space="preserve">Die Value Balancing Alliance </w:t>
            </w:r>
            <w:proofErr w:type="spellStart"/>
            <w:r w:rsidRPr="00C000B3">
              <w:rPr>
                <w:lang w:val="en-US"/>
              </w:rPr>
              <w:t>ist</w:t>
            </w:r>
            <w:proofErr w:type="spellEnd"/>
            <w:r w:rsidRPr="00C000B3">
              <w:rPr>
                <w:lang w:val="en-US"/>
              </w:rPr>
              <w:t xml:space="preserve"> </w:t>
            </w:r>
            <w:proofErr w:type="spellStart"/>
            <w:r w:rsidRPr="00C000B3">
              <w:rPr>
                <w:lang w:val="en-US"/>
              </w:rPr>
              <w:t>eine</w:t>
            </w:r>
            <w:proofErr w:type="spellEnd"/>
            <w:r w:rsidRPr="00C000B3">
              <w:rPr>
                <w:lang w:val="en-US"/>
              </w:rPr>
              <w:t xml:space="preserve"> </w:t>
            </w:r>
            <w:proofErr w:type="spellStart"/>
            <w:r w:rsidRPr="00C000B3">
              <w:rPr>
                <w:lang w:val="en-US"/>
              </w:rPr>
              <w:t>Mitgliederorganisation</w:t>
            </w:r>
            <w:proofErr w:type="spellEnd"/>
            <w:r w:rsidRPr="00C000B3">
              <w:rPr>
                <w:lang w:val="en-US"/>
              </w:rPr>
              <w:t xml:space="preserve">, die </w:t>
            </w:r>
            <w:proofErr w:type="spellStart"/>
            <w:r w:rsidRPr="00C000B3">
              <w:rPr>
                <w:lang w:val="en-US"/>
              </w:rPr>
              <w:t>Methoden</w:t>
            </w:r>
            <w:proofErr w:type="spellEnd"/>
            <w:r w:rsidRPr="00C000B3">
              <w:rPr>
                <w:lang w:val="en-US"/>
              </w:rPr>
              <w:t xml:space="preserve"> </w:t>
            </w:r>
            <w:proofErr w:type="spellStart"/>
            <w:r w:rsidRPr="00C000B3">
              <w:rPr>
                <w:lang w:val="en-US"/>
              </w:rPr>
              <w:t>entwickelt</w:t>
            </w:r>
            <w:proofErr w:type="spellEnd"/>
            <w:r w:rsidRPr="00C000B3">
              <w:rPr>
                <w:lang w:val="en-US"/>
              </w:rPr>
              <w:t xml:space="preserve"> und </w:t>
            </w:r>
            <w:proofErr w:type="spellStart"/>
            <w:r w:rsidRPr="00C000B3">
              <w:rPr>
                <w:lang w:val="en-US"/>
              </w:rPr>
              <w:t>als</w:t>
            </w:r>
            <w:proofErr w:type="spellEnd"/>
            <w:r w:rsidRPr="00C000B3">
              <w:rPr>
                <w:lang w:val="en-US"/>
              </w:rPr>
              <w:t xml:space="preserve"> </w:t>
            </w:r>
            <w:proofErr w:type="spellStart"/>
            <w:r w:rsidRPr="00C000B3">
              <w:rPr>
                <w:lang w:val="en-US"/>
              </w:rPr>
              <w:t>Praxislabor</w:t>
            </w:r>
            <w:proofErr w:type="spellEnd"/>
            <w:r w:rsidRPr="00C000B3">
              <w:rPr>
                <w:lang w:val="en-US"/>
              </w:rPr>
              <w:t xml:space="preserve"> </w:t>
            </w:r>
            <w:proofErr w:type="spellStart"/>
            <w:r w:rsidRPr="00C000B3">
              <w:rPr>
                <w:lang w:val="en-US"/>
              </w:rPr>
              <w:t>arbeitet</w:t>
            </w:r>
            <w:proofErr w:type="spellEnd"/>
            <w:r w:rsidRPr="00C000B3">
              <w:rPr>
                <w:lang w:val="en-US"/>
              </w:rPr>
              <w:t xml:space="preserve">, um die </w:t>
            </w:r>
            <w:proofErr w:type="spellStart"/>
            <w:r w:rsidRPr="00C000B3">
              <w:rPr>
                <w:lang w:val="en-US"/>
              </w:rPr>
              <w:t>Zukunft</w:t>
            </w:r>
            <w:proofErr w:type="spellEnd"/>
            <w:r w:rsidRPr="00C000B3">
              <w:rPr>
                <w:lang w:val="en-US"/>
              </w:rPr>
              <w:t xml:space="preserve"> der </w:t>
            </w:r>
            <w:proofErr w:type="spellStart"/>
            <w:r w:rsidRPr="00C000B3">
              <w:rPr>
                <w:lang w:val="en-US"/>
              </w:rPr>
              <w:t>Rechnungslegung</w:t>
            </w:r>
            <w:proofErr w:type="spellEnd"/>
            <w:r w:rsidRPr="00C000B3">
              <w:rPr>
                <w:lang w:val="en-US"/>
              </w:rPr>
              <w:t xml:space="preserve"> und </w:t>
            </w:r>
            <w:proofErr w:type="spellStart"/>
            <w:r w:rsidRPr="00C000B3">
              <w:rPr>
                <w:lang w:val="en-US"/>
              </w:rPr>
              <w:t>Unterne</w:t>
            </w:r>
            <w:r>
              <w:rPr>
                <w:lang w:val="en-US"/>
              </w:rPr>
              <w:t>hmenssteuerung</w:t>
            </w:r>
            <w:proofErr w:type="spellEnd"/>
            <w:r>
              <w:rPr>
                <w:lang w:val="en-US"/>
              </w:rPr>
              <w:t xml:space="preserve"> </w:t>
            </w:r>
            <w:proofErr w:type="spellStart"/>
            <w:r>
              <w:rPr>
                <w:lang w:val="en-US"/>
              </w:rPr>
              <w:t>zu</w:t>
            </w:r>
            <w:proofErr w:type="spellEnd"/>
            <w:r>
              <w:rPr>
                <w:lang w:val="en-US"/>
              </w:rPr>
              <w:t xml:space="preserve"> </w:t>
            </w:r>
            <w:proofErr w:type="spellStart"/>
            <w:r>
              <w:rPr>
                <w:lang w:val="en-US"/>
              </w:rPr>
              <w:t>gestalten</w:t>
            </w:r>
            <w:proofErr w:type="spellEnd"/>
            <w:r>
              <w:rPr>
                <w:lang w:val="en-US"/>
              </w:rPr>
              <w:t xml:space="preserve">. </w:t>
            </w:r>
            <w:proofErr w:type="spellStart"/>
            <w:r>
              <w:rPr>
                <w:lang w:val="en-US"/>
              </w:rPr>
              <w:t>Sie</w:t>
            </w:r>
            <w:proofErr w:type="spellEnd"/>
            <w:r>
              <w:rPr>
                <w:lang w:val="en-US"/>
              </w:rPr>
              <w:t xml:space="preserve"> </w:t>
            </w:r>
            <w:proofErr w:type="spellStart"/>
            <w:r>
              <w:rPr>
                <w:lang w:val="en-US"/>
              </w:rPr>
              <w:t>entwickelt</w:t>
            </w:r>
            <w:proofErr w:type="spellEnd"/>
            <w:r>
              <w:rPr>
                <w:lang w:val="en-US"/>
              </w:rPr>
              <w:t xml:space="preserve"> und </w:t>
            </w:r>
            <w:proofErr w:type="spellStart"/>
            <w:r>
              <w:rPr>
                <w:lang w:val="en-US"/>
              </w:rPr>
              <w:t>testet</w:t>
            </w:r>
            <w:proofErr w:type="spellEnd"/>
            <w:r w:rsidRPr="00C000B3">
              <w:rPr>
                <w:lang w:val="en-US"/>
              </w:rPr>
              <w:t xml:space="preserve"> </w:t>
            </w:r>
            <w:proofErr w:type="spellStart"/>
            <w:r w:rsidRPr="00C000B3">
              <w:rPr>
                <w:lang w:val="en-US"/>
              </w:rPr>
              <w:t>neue</w:t>
            </w:r>
            <w:proofErr w:type="spellEnd"/>
            <w:r w:rsidRPr="00C000B3">
              <w:rPr>
                <w:lang w:val="en-US"/>
              </w:rPr>
              <w:t xml:space="preserve"> </w:t>
            </w:r>
            <w:proofErr w:type="spellStart"/>
            <w:r w:rsidRPr="00C000B3">
              <w:rPr>
                <w:lang w:val="en-US"/>
              </w:rPr>
              <w:t>Methoden</w:t>
            </w:r>
            <w:proofErr w:type="spellEnd"/>
            <w:r w:rsidRPr="00C000B3">
              <w:rPr>
                <w:lang w:val="en-US"/>
              </w:rPr>
              <w:t xml:space="preserve">, um den Wert von </w:t>
            </w:r>
            <w:proofErr w:type="spellStart"/>
            <w:r w:rsidRPr="00C000B3">
              <w:rPr>
                <w:lang w:val="en-US"/>
              </w:rPr>
              <w:t>Unternehmensverhalten</w:t>
            </w:r>
            <w:proofErr w:type="spellEnd"/>
            <w:r w:rsidRPr="00C000B3">
              <w:rPr>
                <w:lang w:val="en-US"/>
              </w:rPr>
              <w:t xml:space="preserve"> und </w:t>
            </w:r>
            <w:proofErr w:type="spellStart"/>
            <w:r w:rsidRPr="00C000B3">
              <w:rPr>
                <w:lang w:val="en-US"/>
              </w:rPr>
              <w:t>Geschäftsmodellen</w:t>
            </w:r>
            <w:proofErr w:type="spellEnd"/>
            <w:r w:rsidRPr="00C000B3">
              <w:rPr>
                <w:lang w:val="en-US"/>
              </w:rPr>
              <w:t xml:space="preserve"> in der Praxis </w:t>
            </w:r>
            <w:proofErr w:type="spellStart"/>
            <w:r w:rsidRPr="00C000B3">
              <w:rPr>
                <w:lang w:val="en-US"/>
              </w:rPr>
              <w:t>zu</w:t>
            </w:r>
            <w:proofErr w:type="spellEnd"/>
            <w:r w:rsidRPr="00C000B3">
              <w:rPr>
                <w:lang w:val="en-US"/>
              </w:rPr>
              <w:t xml:space="preserve"> </w:t>
            </w:r>
            <w:proofErr w:type="spellStart"/>
            <w:r w:rsidRPr="00C000B3">
              <w:rPr>
                <w:lang w:val="en-US"/>
              </w:rPr>
              <w:t>messen</w:t>
            </w:r>
            <w:proofErr w:type="spellEnd"/>
            <w:r w:rsidRPr="00C000B3">
              <w:rPr>
                <w:lang w:val="en-US"/>
              </w:rPr>
              <w:t xml:space="preserve"> - um </w:t>
            </w:r>
            <w:proofErr w:type="spellStart"/>
            <w:r w:rsidRPr="00C000B3">
              <w:rPr>
                <w:lang w:val="en-US"/>
              </w:rPr>
              <w:t>ökologische</w:t>
            </w:r>
            <w:proofErr w:type="spellEnd"/>
            <w:r w:rsidRPr="00C000B3">
              <w:rPr>
                <w:lang w:val="en-US"/>
              </w:rPr>
              <w:t xml:space="preserve"> und </w:t>
            </w:r>
            <w:proofErr w:type="spellStart"/>
            <w:r w:rsidRPr="00C000B3">
              <w:rPr>
                <w:lang w:val="en-US"/>
              </w:rPr>
              <w:t>soziale</w:t>
            </w:r>
            <w:proofErr w:type="spellEnd"/>
            <w:r w:rsidRPr="00C000B3">
              <w:rPr>
                <w:lang w:val="en-US"/>
              </w:rPr>
              <w:t xml:space="preserve"> </w:t>
            </w:r>
            <w:proofErr w:type="spellStart"/>
            <w:r w:rsidRPr="00C000B3">
              <w:rPr>
                <w:lang w:val="en-US"/>
              </w:rPr>
              <w:t>Auswirkungen</w:t>
            </w:r>
            <w:proofErr w:type="spellEnd"/>
            <w:r w:rsidRPr="00C000B3">
              <w:rPr>
                <w:lang w:val="en-US"/>
              </w:rPr>
              <w:t xml:space="preserve"> in </w:t>
            </w:r>
            <w:proofErr w:type="spellStart"/>
            <w:r w:rsidRPr="00C000B3">
              <w:rPr>
                <w:lang w:val="en-US"/>
              </w:rPr>
              <w:t>vergleichbare</w:t>
            </w:r>
            <w:proofErr w:type="spellEnd"/>
            <w:r w:rsidRPr="00C000B3">
              <w:rPr>
                <w:lang w:val="en-US"/>
              </w:rPr>
              <w:t xml:space="preserve"> </w:t>
            </w:r>
            <w:proofErr w:type="spellStart"/>
            <w:r w:rsidRPr="00C000B3">
              <w:rPr>
                <w:lang w:val="en-US"/>
              </w:rPr>
              <w:t>finanzielle</w:t>
            </w:r>
            <w:proofErr w:type="spellEnd"/>
            <w:r w:rsidRPr="00C000B3">
              <w:rPr>
                <w:lang w:val="en-US"/>
              </w:rPr>
              <w:t xml:space="preserve"> </w:t>
            </w:r>
            <w:proofErr w:type="spellStart"/>
            <w:r w:rsidRPr="00C000B3">
              <w:rPr>
                <w:lang w:val="en-US"/>
              </w:rPr>
              <w:t>Ergebnisse</w:t>
            </w:r>
            <w:proofErr w:type="spellEnd"/>
            <w:r w:rsidRPr="00C000B3">
              <w:rPr>
                <w:lang w:val="en-US"/>
              </w:rPr>
              <w:t xml:space="preserve"> </w:t>
            </w:r>
            <w:proofErr w:type="spellStart"/>
            <w:r w:rsidRPr="00C000B3">
              <w:rPr>
                <w:lang w:val="en-US"/>
              </w:rPr>
              <w:t>umzusetzen</w:t>
            </w:r>
            <w:proofErr w:type="spellEnd"/>
            <w:r w:rsidRPr="00C000B3">
              <w:rPr>
                <w:lang w:val="en-US"/>
              </w:rPr>
              <w:t>.</w:t>
            </w:r>
          </w:p>
        </w:tc>
      </w:tr>
      <w:tr w:rsidR="00FA0E5C" w14:paraId="03CB38D3" w14:textId="77777777" w:rsidTr="00E700DE">
        <w:tc>
          <w:tcPr>
            <w:tcW w:w="1273" w:type="dxa"/>
            <w:tcBorders>
              <w:top w:val="single" w:sz="4" w:space="0" w:color="auto"/>
              <w:left w:val="single" w:sz="2" w:space="0" w:color="000000"/>
              <w:bottom w:val="single" w:sz="2" w:space="0" w:color="000000"/>
            </w:tcBorders>
          </w:tcPr>
          <w:p w14:paraId="75671814" w14:textId="77777777" w:rsidR="00FA0E5C" w:rsidRDefault="00FA0E5C" w:rsidP="00FA0E5C">
            <w:pPr>
              <w:pStyle w:val="Tabelleninhalt"/>
            </w:pPr>
            <w:r>
              <w:t>VGR</w:t>
            </w:r>
          </w:p>
        </w:tc>
        <w:tc>
          <w:tcPr>
            <w:tcW w:w="8365" w:type="dxa"/>
            <w:tcBorders>
              <w:top w:val="single" w:sz="4" w:space="0" w:color="auto"/>
              <w:left w:val="single" w:sz="2" w:space="0" w:color="000000"/>
              <w:bottom w:val="single" w:sz="2" w:space="0" w:color="000000"/>
              <w:right w:val="single" w:sz="2" w:space="0" w:color="000000"/>
            </w:tcBorders>
          </w:tcPr>
          <w:p w14:paraId="0F13C076" w14:textId="77777777" w:rsidR="00FA0E5C" w:rsidRDefault="00FA0E5C" w:rsidP="00FA0E5C">
            <w:pPr>
              <w:pStyle w:val="Tabelleninhalt"/>
            </w:pPr>
            <w:r>
              <w:t>Volkswirtschaftliche Gesamtrechnung</w:t>
            </w:r>
          </w:p>
        </w:tc>
      </w:tr>
      <w:tr w:rsidR="005856AB" w:rsidRPr="005A2B62" w14:paraId="71A56FEF" w14:textId="77777777" w:rsidTr="00864778">
        <w:tc>
          <w:tcPr>
            <w:tcW w:w="1273" w:type="dxa"/>
            <w:tcBorders>
              <w:left w:val="single" w:sz="2" w:space="0" w:color="000000"/>
              <w:bottom w:val="single" w:sz="2" w:space="0" w:color="000000"/>
            </w:tcBorders>
          </w:tcPr>
          <w:p w14:paraId="48D8C8A2" w14:textId="74183EC6" w:rsidR="005856AB" w:rsidRDefault="005856AB" w:rsidP="00FA0E5C">
            <w:pPr>
              <w:pStyle w:val="Tabelleninhalt"/>
            </w:pPr>
            <w:r>
              <w:t>WBCSD</w:t>
            </w:r>
          </w:p>
        </w:tc>
        <w:tc>
          <w:tcPr>
            <w:tcW w:w="8365" w:type="dxa"/>
            <w:tcBorders>
              <w:left w:val="single" w:sz="2" w:space="0" w:color="000000"/>
              <w:bottom w:val="single" w:sz="2" w:space="0" w:color="000000"/>
              <w:right w:val="single" w:sz="2" w:space="0" w:color="000000"/>
            </w:tcBorders>
          </w:tcPr>
          <w:p w14:paraId="7DB0C289" w14:textId="2892DC38" w:rsidR="005856AB" w:rsidRDefault="005A2B62" w:rsidP="00E700DE">
            <w:pPr>
              <w:pStyle w:val="Tabelleninhalt"/>
              <w:spacing w:after="120"/>
              <w:rPr>
                <w:lang w:val="en-US"/>
              </w:rPr>
            </w:pPr>
            <w:r w:rsidRPr="005A2B62">
              <w:rPr>
                <w:lang w:val="en-US"/>
              </w:rPr>
              <w:t>World Business Council for S</w:t>
            </w:r>
            <w:r>
              <w:rPr>
                <w:lang w:val="en-US"/>
              </w:rPr>
              <w:t>ustainable Development</w:t>
            </w:r>
            <w:r w:rsidR="00E700DE">
              <w:rPr>
                <w:lang w:val="en-US"/>
              </w:rPr>
              <w:t xml:space="preserve"> (</w:t>
            </w:r>
            <w:r w:rsidR="00E700DE" w:rsidRPr="00E700DE">
              <w:rPr>
                <w:lang w:val="en-US"/>
              </w:rPr>
              <w:t>https://www.wbcsd.org/</w:t>
            </w:r>
            <w:r w:rsidR="00E700DE">
              <w:rPr>
                <w:lang w:val="en-US"/>
              </w:rPr>
              <w:t>)</w:t>
            </w:r>
          </w:p>
          <w:p w14:paraId="3F95D1FB" w14:textId="76DBEA78" w:rsidR="005A2B62" w:rsidRPr="005A2B62" w:rsidRDefault="00C000B3" w:rsidP="00FA0E5C">
            <w:pPr>
              <w:pStyle w:val="Tabelleninhalt"/>
              <w:rPr>
                <w:lang w:val="en-US"/>
              </w:rPr>
            </w:pPr>
            <w:r w:rsidRPr="00C000B3">
              <w:rPr>
                <w:lang w:val="en-US"/>
              </w:rPr>
              <w:t xml:space="preserve">Der WBCSD </w:t>
            </w:r>
            <w:proofErr w:type="spellStart"/>
            <w:r w:rsidRPr="00C000B3">
              <w:rPr>
                <w:lang w:val="en-US"/>
              </w:rPr>
              <w:t>ist</w:t>
            </w:r>
            <w:proofErr w:type="spellEnd"/>
            <w:r w:rsidRPr="00C000B3">
              <w:rPr>
                <w:lang w:val="en-US"/>
              </w:rPr>
              <w:t xml:space="preserve"> die </w:t>
            </w:r>
            <w:proofErr w:type="spellStart"/>
            <w:r w:rsidRPr="00C000B3">
              <w:rPr>
                <w:lang w:val="en-US"/>
              </w:rPr>
              <w:t>bedeutendste</w:t>
            </w:r>
            <w:proofErr w:type="spellEnd"/>
            <w:r w:rsidRPr="00C000B3">
              <w:rPr>
                <w:lang w:val="en-US"/>
              </w:rPr>
              <w:t xml:space="preserve"> </w:t>
            </w:r>
            <w:proofErr w:type="spellStart"/>
            <w:r w:rsidRPr="00C000B3">
              <w:rPr>
                <w:lang w:val="en-US"/>
              </w:rPr>
              <w:t>globale</w:t>
            </w:r>
            <w:proofErr w:type="spellEnd"/>
            <w:r w:rsidRPr="00C000B3">
              <w:rPr>
                <w:lang w:val="en-US"/>
              </w:rPr>
              <w:t xml:space="preserve">, von CEOs </w:t>
            </w:r>
            <w:proofErr w:type="spellStart"/>
            <w:r w:rsidRPr="00C000B3">
              <w:rPr>
                <w:lang w:val="en-US"/>
              </w:rPr>
              <w:t>geleitete</w:t>
            </w:r>
            <w:proofErr w:type="spellEnd"/>
            <w:r w:rsidRPr="00C000B3">
              <w:rPr>
                <w:lang w:val="en-US"/>
              </w:rPr>
              <w:t xml:space="preserve"> </w:t>
            </w:r>
            <w:proofErr w:type="spellStart"/>
            <w:r w:rsidRPr="00C000B3">
              <w:rPr>
                <w:lang w:val="en-US"/>
              </w:rPr>
              <w:t>Gemeinschaft</w:t>
            </w:r>
            <w:proofErr w:type="spellEnd"/>
            <w:r w:rsidRPr="00C000B3">
              <w:rPr>
                <w:lang w:val="en-US"/>
              </w:rPr>
              <w:t xml:space="preserve"> von </w:t>
            </w:r>
            <w:proofErr w:type="spellStart"/>
            <w:r w:rsidRPr="00C000B3">
              <w:rPr>
                <w:lang w:val="en-US"/>
              </w:rPr>
              <w:t>über</w:t>
            </w:r>
            <w:proofErr w:type="spellEnd"/>
            <w:r w:rsidRPr="00C000B3">
              <w:rPr>
                <w:lang w:val="en-US"/>
              </w:rPr>
              <w:t xml:space="preserve"> 200 </w:t>
            </w:r>
            <w:proofErr w:type="spellStart"/>
            <w:r w:rsidRPr="00C000B3">
              <w:rPr>
                <w:lang w:val="en-US"/>
              </w:rPr>
              <w:t>weltweit</w:t>
            </w:r>
            <w:proofErr w:type="spellEnd"/>
            <w:r w:rsidRPr="00C000B3">
              <w:rPr>
                <w:lang w:val="en-US"/>
              </w:rPr>
              <w:t xml:space="preserve"> </w:t>
            </w:r>
            <w:proofErr w:type="spellStart"/>
            <w:r w:rsidRPr="00C000B3">
              <w:rPr>
                <w:lang w:val="en-US"/>
              </w:rPr>
              <w:t>führenden</w:t>
            </w:r>
            <w:proofErr w:type="spellEnd"/>
            <w:r w:rsidRPr="00C000B3">
              <w:rPr>
                <w:lang w:val="en-US"/>
              </w:rPr>
              <w:t xml:space="preserve"> </w:t>
            </w:r>
            <w:proofErr w:type="spellStart"/>
            <w:r w:rsidRPr="00C000B3">
              <w:rPr>
                <w:lang w:val="en-US"/>
              </w:rPr>
              <w:t>nachhaltigen</w:t>
            </w:r>
            <w:proofErr w:type="spellEnd"/>
            <w:r w:rsidRPr="00C000B3">
              <w:rPr>
                <w:lang w:val="en-US"/>
              </w:rPr>
              <w:t xml:space="preserve"> </w:t>
            </w:r>
            <w:proofErr w:type="spellStart"/>
            <w:r w:rsidRPr="00C000B3">
              <w:rPr>
                <w:lang w:val="en-US"/>
              </w:rPr>
              <w:t>Unternehmen</w:t>
            </w:r>
            <w:proofErr w:type="spellEnd"/>
            <w:r w:rsidRPr="00C000B3">
              <w:rPr>
                <w:lang w:val="en-US"/>
              </w:rPr>
              <w:t xml:space="preserve">, die </w:t>
            </w:r>
            <w:proofErr w:type="spellStart"/>
            <w:r w:rsidRPr="00C000B3">
              <w:rPr>
                <w:lang w:val="en-US"/>
              </w:rPr>
              <w:t>gemeinsam</w:t>
            </w:r>
            <w:proofErr w:type="spellEnd"/>
            <w:r w:rsidRPr="00C000B3">
              <w:rPr>
                <w:lang w:val="en-US"/>
              </w:rPr>
              <w:t xml:space="preserve"> </w:t>
            </w:r>
            <w:proofErr w:type="spellStart"/>
            <w:r w:rsidRPr="00C000B3">
              <w:rPr>
                <w:lang w:val="en-US"/>
              </w:rPr>
              <w:t>daran</w:t>
            </w:r>
            <w:proofErr w:type="spellEnd"/>
            <w:r w:rsidRPr="00C000B3">
              <w:rPr>
                <w:lang w:val="en-US"/>
              </w:rPr>
              <w:t xml:space="preserve"> </w:t>
            </w:r>
            <w:proofErr w:type="spellStart"/>
            <w:r w:rsidRPr="00C000B3">
              <w:rPr>
                <w:lang w:val="en-US"/>
              </w:rPr>
              <w:t>arbeiten</w:t>
            </w:r>
            <w:proofErr w:type="spellEnd"/>
            <w:r w:rsidRPr="00C000B3">
              <w:rPr>
                <w:lang w:val="en-US"/>
              </w:rPr>
              <w:t xml:space="preserve">, den </w:t>
            </w:r>
            <w:proofErr w:type="spellStart"/>
            <w:r w:rsidRPr="00C000B3">
              <w:rPr>
                <w:lang w:val="en-US"/>
              </w:rPr>
              <w:t>Systemwandel</w:t>
            </w:r>
            <w:proofErr w:type="spellEnd"/>
            <w:r w:rsidRPr="00C000B3">
              <w:rPr>
                <w:lang w:val="en-US"/>
              </w:rPr>
              <w:t xml:space="preserve"> </w:t>
            </w:r>
            <w:proofErr w:type="spellStart"/>
            <w:r w:rsidRPr="00C000B3">
              <w:rPr>
                <w:lang w:val="en-US"/>
              </w:rPr>
              <w:t>zu</w:t>
            </w:r>
            <w:proofErr w:type="spellEnd"/>
            <w:r w:rsidRPr="00C000B3">
              <w:rPr>
                <w:lang w:val="en-US"/>
              </w:rPr>
              <w:t xml:space="preserve"> </w:t>
            </w:r>
            <w:proofErr w:type="spellStart"/>
            <w:r w:rsidRPr="00C000B3">
              <w:rPr>
                <w:lang w:val="en-US"/>
              </w:rPr>
              <w:t>beschleunigen</w:t>
            </w:r>
            <w:proofErr w:type="spellEnd"/>
            <w:r w:rsidRPr="00C000B3">
              <w:rPr>
                <w:lang w:val="en-US"/>
              </w:rPr>
              <w:t xml:space="preserve">, der </w:t>
            </w:r>
            <w:proofErr w:type="spellStart"/>
            <w:r w:rsidRPr="00C000B3">
              <w:rPr>
                <w:lang w:val="en-US"/>
              </w:rPr>
              <w:t>für</w:t>
            </w:r>
            <w:proofErr w:type="spellEnd"/>
            <w:r w:rsidRPr="00C000B3">
              <w:rPr>
                <w:lang w:val="en-US"/>
              </w:rPr>
              <w:t xml:space="preserve"> </w:t>
            </w:r>
            <w:proofErr w:type="spellStart"/>
            <w:r w:rsidRPr="00C000B3">
              <w:rPr>
                <w:lang w:val="en-US"/>
              </w:rPr>
              <w:t>eine</w:t>
            </w:r>
            <w:proofErr w:type="spellEnd"/>
            <w:r w:rsidRPr="00C000B3">
              <w:rPr>
                <w:lang w:val="en-US"/>
              </w:rPr>
              <w:t xml:space="preserve"> </w:t>
            </w:r>
            <w:proofErr w:type="spellStart"/>
            <w:r w:rsidRPr="00C000B3">
              <w:rPr>
                <w:lang w:val="en-US"/>
              </w:rPr>
              <w:t>naturverträgliche</w:t>
            </w:r>
            <w:proofErr w:type="spellEnd"/>
            <w:r w:rsidRPr="00C000B3">
              <w:rPr>
                <w:lang w:val="en-US"/>
              </w:rPr>
              <w:t xml:space="preserve"> und </w:t>
            </w:r>
            <w:proofErr w:type="spellStart"/>
            <w:r w:rsidRPr="00C000B3">
              <w:rPr>
                <w:lang w:val="en-US"/>
              </w:rPr>
              <w:t>gerechtere</w:t>
            </w:r>
            <w:proofErr w:type="spellEnd"/>
            <w:r w:rsidRPr="00C000B3">
              <w:rPr>
                <w:lang w:val="en-US"/>
              </w:rPr>
              <w:t xml:space="preserve"> </w:t>
            </w:r>
            <w:proofErr w:type="spellStart"/>
            <w:r w:rsidRPr="00C000B3">
              <w:rPr>
                <w:lang w:val="en-US"/>
              </w:rPr>
              <w:t>Zukunft</w:t>
            </w:r>
            <w:proofErr w:type="spellEnd"/>
            <w:r w:rsidRPr="00C000B3">
              <w:rPr>
                <w:lang w:val="en-US"/>
              </w:rPr>
              <w:t xml:space="preserve"> </w:t>
            </w:r>
            <w:proofErr w:type="spellStart"/>
            <w:r w:rsidRPr="00C000B3">
              <w:rPr>
                <w:lang w:val="en-US"/>
              </w:rPr>
              <w:t>notwendig</w:t>
            </w:r>
            <w:proofErr w:type="spellEnd"/>
            <w:r w:rsidRPr="00C000B3">
              <w:rPr>
                <w:lang w:val="en-US"/>
              </w:rPr>
              <w:t xml:space="preserve"> </w:t>
            </w:r>
            <w:proofErr w:type="spellStart"/>
            <w:r w:rsidRPr="00C000B3">
              <w:rPr>
                <w:lang w:val="en-US"/>
              </w:rPr>
              <w:t>ist</w:t>
            </w:r>
            <w:proofErr w:type="spellEnd"/>
            <w:r>
              <w:rPr>
                <w:lang w:val="en-US"/>
              </w:rPr>
              <w:t>.</w:t>
            </w:r>
          </w:p>
        </w:tc>
      </w:tr>
      <w:tr w:rsidR="00366D14" w:rsidRPr="005A2B62" w14:paraId="18A8FB1D" w14:textId="77777777" w:rsidTr="00864778">
        <w:tc>
          <w:tcPr>
            <w:tcW w:w="1273" w:type="dxa"/>
            <w:tcBorders>
              <w:left w:val="single" w:sz="2" w:space="0" w:color="000000"/>
              <w:bottom w:val="single" w:sz="2" w:space="0" w:color="000000"/>
            </w:tcBorders>
          </w:tcPr>
          <w:p w14:paraId="51E52F1E" w14:textId="5CE79E68" w:rsidR="00366D14" w:rsidRDefault="00366D14" w:rsidP="00FA0E5C">
            <w:pPr>
              <w:pStyle w:val="Tabelleninhalt"/>
            </w:pPr>
            <w:r w:rsidRPr="00366D14">
              <w:t>WEF</w:t>
            </w:r>
          </w:p>
        </w:tc>
        <w:tc>
          <w:tcPr>
            <w:tcW w:w="8365" w:type="dxa"/>
            <w:tcBorders>
              <w:left w:val="single" w:sz="2" w:space="0" w:color="000000"/>
              <w:bottom w:val="single" w:sz="2" w:space="0" w:color="000000"/>
              <w:right w:val="single" w:sz="2" w:space="0" w:color="000000"/>
            </w:tcBorders>
          </w:tcPr>
          <w:p w14:paraId="429DCA87" w14:textId="54B3340F" w:rsidR="00366D14" w:rsidRPr="00366D14" w:rsidRDefault="00366D14" w:rsidP="00366D14">
            <w:pPr>
              <w:pStyle w:val="Tabelleninhalt"/>
              <w:spacing w:after="120"/>
            </w:pPr>
            <w:r w:rsidRPr="00366D14">
              <w:t xml:space="preserve">World </w:t>
            </w:r>
            <w:proofErr w:type="spellStart"/>
            <w:r w:rsidRPr="00366D14">
              <w:t>Economic</w:t>
            </w:r>
            <w:proofErr w:type="spellEnd"/>
            <w:r w:rsidRPr="00366D14">
              <w:t xml:space="preserve"> Forum</w:t>
            </w:r>
            <w:r w:rsidR="00E700DE">
              <w:t xml:space="preserve"> (</w:t>
            </w:r>
            <w:r w:rsidR="00E700DE" w:rsidRPr="00E700DE">
              <w:t>https://www.weforum.org/</w:t>
            </w:r>
            <w:r w:rsidR="00E700DE">
              <w:t>)</w:t>
            </w:r>
          </w:p>
          <w:p w14:paraId="604D830A" w14:textId="0CECED00" w:rsidR="00366D14" w:rsidRPr="005A2B62" w:rsidRDefault="00C000B3" w:rsidP="00366D14">
            <w:pPr>
              <w:pStyle w:val="Tabelleninhalt"/>
              <w:rPr>
                <w:lang w:val="en-US"/>
              </w:rPr>
            </w:pPr>
            <w:r w:rsidRPr="00C000B3">
              <w:rPr>
                <w:lang w:val="aa-ET"/>
              </w:rPr>
              <w:t>Das Weltwirtschaftsforum ist die internationale Organisation für öffentlich-private Zusammenarbeit. Das Forum bringt die führenden Persönlichkeiten aus Politik, Wirtschaft, Kultur und anderen Bereichen der Gesellschaft zusammen, um globale, regionale und industrielle Agenden zu gestalten</w:t>
            </w:r>
            <w:r w:rsidR="00366D14" w:rsidRPr="005A2B62">
              <w:rPr>
                <w:lang w:val="aa-ET"/>
              </w:rPr>
              <w:t>.</w:t>
            </w:r>
          </w:p>
        </w:tc>
      </w:tr>
      <w:tr w:rsidR="00C000B3" w:rsidRPr="005A2B62" w14:paraId="6948E83D" w14:textId="77777777" w:rsidTr="00864778">
        <w:tc>
          <w:tcPr>
            <w:tcW w:w="1273" w:type="dxa"/>
            <w:tcBorders>
              <w:left w:val="single" w:sz="2" w:space="0" w:color="000000"/>
              <w:bottom w:val="single" w:sz="2" w:space="0" w:color="000000"/>
            </w:tcBorders>
          </w:tcPr>
          <w:p w14:paraId="54FF0EA0" w14:textId="2D025882" w:rsidR="00C000B3" w:rsidRPr="00366D14" w:rsidRDefault="00C000B3" w:rsidP="00FA0E5C">
            <w:pPr>
              <w:pStyle w:val="Tabelleninhalt"/>
            </w:pPr>
            <w:r>
              <w:t>WWF</w:t>
            </w:r>
          </w:p>
        </w:tc>
        <w:tc>
          <w:tcPr>
            <w:tcW w:w="8365" w:type="dxa"/>
            <w:tcBorders>
              <w:left w:val="single" w:sz="2" w:space="0" w:color="000000"/>
              <w:bottom w:val="single" w:sz="2" w:space="0" w:color="000000"/>
              <w:right w:val="single" w:sz="2" w:space="0" w:color="000000"/>
            </w:tcBorders>
          </w:tcPr>
          <w:p w14:paraId="57E0E1F2" w14:textId="4C16CE4C" w:rsidR="00C000B3" w:rsidRPr="00366D14" w:rsidRDefault="00C000B3" w:rsidP="00366D14">
            <w:pPr>
              <w:pStyle w:val="Tabelleninhalt"/>
              <w:spacing w:after="120"/>
            </w:pPr>
            <w:r w:rsidRPr="00C000B3">
              <w:t xml:space="preserve">World Wide Fund </w:t>
            </w:r>
            <w:proofErr w:type="spellStart"/>
            <w:r w:rsidRPr="00C000B3">
              <w:t>For</w:t>
            </w:r>
            <w:proofErr w:type="spellEnd"/>
            <w:r w:rsidRPr="00C000B3">
              <w:t xml:space="preserve"> Nature</w:t>
            </w:r>
            <w:r>
              <w:t xml:space="preserve"> (</w:t>
            </w:r>
            <w:r w:rsidRPr="00E700DE">
              <w:t>https://www</w:t>
            </w:r>
            <w:r>
              <w:t>.wwf.de)</w:t>
            </w:r>
          </w:p>
        </w:tc>
      </w:tr>
      <w:tr w:rsidR="00E700DE" w:rsidRPr="005A2B62" w14:paraId="2D527220" w14:textId="77777777" w:rsidTr="00864778">
        <w:tc>
          <w:tcPr>
            <w:tcW w:w="1273" w:type="dxa"/>
            <w:tcBorders>
              <w:left w:val="single" w:sz="2" w:space="0" w:color="000000"/>
              <w:bottom w:val="single" w:sz="2" w:space="0" w:color="000000"/>
            </w:tcBorders>
          </w:tcPr>
          <w:p w14:paraId="59CA3316" w14:textId="5046E98B" w:rsidR="00E700DE" w:rsidRPr="00366D14" w:rsidRDefault="00E700DE" w:rsidP="00FA0E5C">
            <w:pPr>
              <w:pStyle w:val="Tabelleninhalt"/>
            </w:pPr>
            <w:r w:rsidRPr="0003531F">
              <w:t>ZALF</w:t>
            </w:r>
          </w:p>
        </w:tc>
        <w:tc>
          <w:tcPr>
            <w:tcW w:w="8365" w:type="dxa"/>
            <w:tcBorders>
              <w:left w:val="single" w:sz="2" w:space="0" w:color="000000"/>
              <w:bottom w:val="single" w:sz="2" w:space="0" w:color="000000"/>
              <w:right w:val="single" w:sz="2" w:space="0" w:color="000000"/>
            </w:tcBorders>
          </w:tcPr>
          <w:p w14:paraId="3D16C363" w14:textId="13BB3593" w:rsidR="00E700DE" w:rsidRPr="00366D14" w:rsidRDefault="00E700DE" w:rsidP="00E700DE">
            <w:pPr>
              <w:pStyle w:val="Tabelleninhalt"/>
              <w:spacing w:after="120"/>
            </w:pPr>
            <w:r>
              <w:t>Leibniz-Zentrum für Agrarlandschaftsforschung (ZALF) e. V. (</w:t>
            </w:r>
            <w:r w:rsidRPr="00E700DE">
              <w:t>https://www.zalf.de/de/Seiten/ZALF.aspx</w:t>
            </w:r>
            <w:r>
              <w:t>)</w:t>
            </w:r>
          </w:p>
        </w:tc>
      </w:tr>
    </w:tbl>
    <w:p w14:paraId="6F79233D" w14:textId="77777777" w:rsidR="00E73937" w:rsidRDefault="00E73937"/>
    <w:p w14:paraId="1549C869" w14:textId="77777777" w:rsidR="00964A91" w:rsidRDefault="00964A91"/>
    <w:sectPr w:rsidR="00964A91">
      <w:headerReference w:type="default" r:id="rId11"/>
      <w:pgSz w:w="11906" w:h="16838"/>
      <w:pgMar w:top="1693" w:right="1134" w:bottom="1134" w:left="1134" w:header="1134" w:footer="0"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48F5ED" w14:textId="77777777" w:rsidR="00DC1783" w:rsidRDefault="00DC1783">
      <w:r>
        <w:separator/>
      </w:r>
    </w:p>
  </w:endnote>
  <w:endnote w:type="continuationSeparator" w:id="0">
    <w:p w14:paraId="6FCD8B6C" w14:textId="77777777" w:rsidR="00DC1783" w:rsidRDefault="00DC1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D3D564" w14:textId="77777777" w:rsidR="00DC1783" w:rsidRDefault="00DC1783">
      <w:r>
        <w:separator/>
      </w:r>
    </w:p>
  </w:footnote>
  <w:footnote w:type="continuationSeparator" w:id="0">
    <w:p w14:paraId="4903B248" w14:textId="77777777" w:rsidR="00DC1783" w:rsidRDefault="00DC17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864EE7" w14:textId="77777777" w:rsidR="00E73937" w:rsidRDefault="00E7393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F0C2E61A"/>
    <w:lvl w:ilvl="0">
      <w:start w:val="1"/>
      <w:numFmt w:val="decimal"/>
      <w:pStyle w:val="Listennummer"/>
      <w:lvlText w:val="%1."/>
      <w:lvlJc w:val="left"/>
      <w:pPr>
        <w:tabs>
          <w:tab w:val="num" w:pos="360"/>
        </w:tabs>
        <w:ind w:left="360" w:hanging="360"/>
      </w:pPr>
    </w:lvl>
  </w:abstractNum>
  <w:abstractNum w:abstractNumId="1" w15:restartNumberingAfterBreak="0">
    <w:nsid w:val="175D0CB2"/>
    <w:multiLevelType w:val="hybridMultilevel"/>
    <w:tmpl w:val="E96C5B26"/>
    <w:lvl w:ilvl="0" w:tplc="352C372C">
      <w:numFmt w:val="bullet"/>
      <w:lvlText w:val="-"/>
      <w:lvlJc w:val="left"/>
      <w:pPr>
        <w:ind w:left="720" w:hanging="360"/>
      </w:pPr>
      <w:rPr>
        <w:rFonts w:ascii="Liberation Serif" w:eastAsia="NSimSun" w:hAnsi="Liberation Serif" w:cs="Lucida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BB35B16"/>
    <w:multiLevelType w:val="hybridMultilevel"/>
    <w:tmpl w:val="6AAA746A"/>
    <w:lvl w:ilvl="0" w:tplc="93186C9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937"/>
    <w:rsid w:val="00021CB5"/>
    <w:rsid w:val="0003531F"/>
    <w:rsid w:val="00045A7B"/>
    <w:rsid w:val="0006051A"/>
    <w:rsid w:val="000874EF"/>
    <w:rsid w:val="00174364"/>
    <w:rsid w:val="001F2A79"/>
    <w:rsid w:val="00366D14"/>
    <w:rsid w:val="00384353"/>
    <w:rsid w:val="003D7E76"/>
    <w:rsid w:val="003F0B07"/>
    <w:rsid w:val="004800B8"/>
    <w:rsid w:val="004903E1"/>
    <w:rsid w:val="004B0A16"/>
    <w:rsid w:val="004B0A1F"/>
    <w:rsid w:val="004C6397"/>
    <w:rsid w:val="004E3A42"/>
    <w:rsid w:val="004F5322"/>
    <w:rsid w:val="00516D67"/>
    <w:rsid w:val="00523E2B"/>
    <w:rsid w:val="00526028"/>
    <w:rsid w:val="00567125"/>
    <w:rsid w:val="0057285B"/>
    <w:rsid w:val="005856AB"/>
    <w:rsid w:val="005A254D"/>
    <w:rsid w:val="005A2B62"/>
    <w:rsid w:val="005A4A29"/>
    <w:rsid w:val="006363D7"/>
    <w:rsid w:val="006D56E3"/>
    <w:rsid w:val="006E06C4"/>
    <w:rsid w:val="0073325E"/>
    <w:rsid w:val="007A1740"/>
    <w:rsid w:val="007D5B82"/>
    <w:rsid w:val="007E33A1"/>
    <w:rsid w:val="00864778"/>
    <w:rsid w:val="008A059D"/>
    <w:rsid w:val="008C2E02"/>
    <w:rsid w:val="00964A91"/>
    <w:rsid w:val="009803B8"/>
    <w:rsid w:val="009B3EE6"/>
    <w:rsid w:val="009D255F"/>
    <w:rsid w:val="00A44E47"/>
    <w:rsid w:val="00AB4230"/>
    <w:rsid w:val="00B60875"/>
    <w:rsid w:val="00B70F44"/>
    <w:rsid w:val="00B739D7"/>
    <w:rsid w:val="00B849F0"/>
    <w:rsid w:val="00BA1C56"/>
    <w:rsid w:val="00BE34F2"/>
    <w:rsid w:val="00C000B3"/>
    <w:rsid w:val="00CB0565"/>
    <w:rsid w:val="00CC3499"/>
    <w:rsid w:val="00D53E48"/>
    <w:rsid w:val="00D641CF"/>
    <w:rsid w:val="00D70275"/>
    <w:rsid w:val="00DC1783"/>
    <w:rsid w:val="00E17125"/>
    <w:rsid w:val="00E700DE"/>
    <w:rsid w:val="00E73937"/>
    <w:rsid w:val="00F14E73"/>
    <w:rsid w:val="00F24EFA"/>
    <w:rsid w:val="00F300CC"/>
    <w:rsid w:val="00F61853"/>
    <w:rsid w:val="00FA0E5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19055"/>
  <w15:docId w15:val="{A874B9C4-D4F3-44A4-8848-2CFF1EE0D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Lucida Sans"/>
        <w:kern w:val="2"/>
        <w:sz w:val="24"/>
        <w:szCs w:val="24"/>
        <w:lang w:val="de-DE"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berschrift"/>
    <w:next w:val="Textkrper"/>
    <w:qFormat/>
    <w:pPr>
      <w:outlineLvl w:val="0"/>
    </w:pPr>
    <w:rPr>
      <w:rFonts w:ascii="Liberation Serif" w:eastAsia="NSimSun" w:hAnsi="Liberation Serif"/>
      <w:b/>
      <w:bCs/>
      <w:sz w:val="48"/>
      <w:szCs w:val="48"/>
    </w:rPr>
  </w:style>
  <w:style w:type="paragraph" w:styleId="berschrift2">
    <w:name w:val="heading 2"/>
    <w:basedOn w:val="Standard"/>
    <w:next w:val="Standard"/>
    <w:link w:val="berschrift2Zchn"/>
    <w:uiPriority w:val="9"/>
    <w:semiHidden/>
    <w:unhideWhenUsed/>
    <w:qFormat/>
    <w:rsid w:val="00C000B3"/>
    <w:pPr>
      <w:keepNext/>
      <w:keepLines/>
      <w:spacing w:before="40"/>
      <w:outlineLvl w:val="1"/>
    </w:pPr>
    <w:rPr>
      <w:rFonts w:asciiTheme="majorHAnsi" w:eastAsiaTheme="majorEastAsia" w:hAnsiTheme="majorHAnsi" w:cs="Mangal"/>
      <w:color w:val="2E74B5" w:themeColor="accent1" w:themeShade="BF"/>
      <w:sz w:val="26"/>
      <w:szCs w:val="2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color w:val="000080"/>
      <w:u w:val="single"/>
    </w:rPr>
  </w:style>
  <w:style w:type="paragraph" w:customStyle="1" w:styleId="berschrift">
    <w:name w:val="Überschrift"/>
    <w:basedOn w:val="Standard"/>
    <w:next w:val="Textkrper"/>
    <w:qFormat/>
    <w:pPr>
      <w:keepNext/>
      <w:spacing w:before="240" w:after="120"/>
    </w:pPr>
    <w:rPr>
      <w:rFonts w:ascii="Liberation Sans" w:eastAsia="Microsoft YaHei"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customStyle="1" w:styleId="Tabelleninhalt">
    <w:name w:val="Tabelleninhalt"/>
    <w:basedOn w:val="Standard"/>
    <w:qFormat/>
    <w:pPr>
      <w:widowControl w:val="0"/>
      <w:suppressLineNumbers/>
    </w:pPr>
  </w:style>
  <w:style w:type="paragraph" w:customStyle="1" w:styleId="Kopf-undFuzeile">
    <w:name w:val="Kopf- und Fußzeile"/>
    <w:basedOn w:val="Standard"/>
    <w:qFormat/>
    <w:pPr>
      <w:suppressLineNumbers/>
      <w:tabs>
        <w:tab w:val="center" w:pos="4819"/>
        <w:tab w:val="right" w:pos="9638"/>
      </w:tabs>
    </w:pPr>
  </w:style>
  <w:style w:type="paragraph" w:styleId="Kopfzeile">
    <w:name w:val="header"/>
    <w:basedOn w:val="Kopf-undFuzeile"/>
  </w:style>
  <w:style w:type="character" w:customStyle="1" w:styleId="Betont">
    <w:name w:val="Betont"/>
    <w:qFormat/>
    <w:rsid w:val="00CB0565"/>
    <w:rPr>
      <w:i/>
      <w:iCs/>
    </w:rPr>
  </w:style>
  <w:style w:type="paragraph" w:styleId="Listennummer">
    <w:name w:val="List Number"/>
    <w:basedOn w:val="Standard"/>
    <w:rsid w:val="00B849F0"/>
    <w:pPr>
      <w:widowControl w:val="0"/>
      <w:numPr>
        <w:numId w:val="1"/>
      </w:numPr>
      <w:suppressAutoHyphens w:val="0"/>
      <w:spacing w:line="260" w:lineRule="exact"/>
      <w:contextualSpacing/>
    </w:pPr>
    <w:rPr>
      <w:rFonts w:ascii="Arial Unicode MS" w:eastAsia="Times New Roman" w:hAnsi="Arial Unicode MS" w:cs="Times New Roman"/>
      <w:kern w:val="0"/>
      <w:sz w:val="20"/>
      <w:lang w:eastAsia="de-DE" w:bidi="ar-SA"/>
    </w:rPr>
  </w:style>
  <w:style w:type="character" w:styleId="Hyperlink">
    <w:name w:val="Hyperlink"/>
    <w:basedOn w:val="Absatz-Standardschriftart"/>
    <w:uiPriority w:val="99"/>
    <w:unhideWhenUsed/>
    <w:rsid w:val="00AB4230"/>
    <w:rPr>
      <w:color w:val="0563C1" w:themeColor="hyperlink"/>
      <w:u w:val="single"/>
    </w:rPr>
  </w:style>
  <w:style w:type="character" w:customStyle="1" w:styleId="berschrift2Zchn">
    <w:name w:val="Überschrift 2 Zchn"/>
    <w:basedOn w:val="Absatz-Standardschriftart"/>
    <w:link w:val="berschrift2"/>
    <w:uiPriority w:val="9"/>
    <w:semiHidden/>
    <w:rsid w:val="00C000B3"/>
    <w:rPr>
      <w:rFonts w:asciiTheme="majorHAnsi" w:eastAsiaTheme="majorEastAsia" w:hAnsiTheme="majorHAnsi" w:cs="Mangal"/>
      <w:color w:val="2E74B5" w:themeColor="accent1" w:themeShade="BF"/>
      <w:sz w:val="26"/>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73777">
      <w:bodyDiv w:val="1"/>
      <w:marLeft w:val="0"/>
      <w:marRight w:val="0"/>
      <w:marTop w:val="0"/>
      <w:marBottom w:val="0"/>
      <w:divBdr>
        <w:top w:val="none" w:sz="0" w:space="0" w:color="auto"/>
        <w:left w:val="none" w:sz="0" w:space="0" w:color="auto"/>
        <w:bottom w:val="none" w:sz="0" w:space="0" w:color="auto"/>
        <w:right w:val="none" w:sz="0" w:space="0" w:color="auto"/>
      </w:divBdr>
    </w:div>
    <w:div w:id="1387290117">
      <w:bodyDiv w:val="1"/>
      <w:marLeft w:val="0"/>
      <w:marRight w:val="0"/>
      <w:marTop w:val="0"/>
      <w:marBottom w:val="0"/>
      <w:divBdr>
        <w:top w:val="none" w:sz="0" w:space="0" w:color="auto"/>
        <w:left w:val="none" w:sz="0" w:space="0" w:color="auto"/>
        <w:bottom w:val="none" w:sz="0" w:space="0" w:color="auto"/>
        <w:right w:val="none" w:sz="0" w:space="0" w:color="auto"/>
      </w:divBdr>
      <w:divsChild>
        <w:div w:id="584416180">
          <w:marLeft w:val="0"/>
          <w:marRight w:val="0"/>
          <w:marTop w:val="0"/>
          <w:marBottom w:val="0"/>
          <w:divBdr>
            <w:top w:val="none" w:sz="0" w:space="0" w:color="auto"/>
            <w:left w:val="none" w:sz="0" w:space="0" w:color="auto"/>
            <w:bottom w:val="none" w:sz="0" w:space="0" w:color="auto"/>
            <w:right w:val="none" w:sz="0" w:space="0" w:color="auto"/>
          </w:divBdr>
          <w:divsChild>
            <w:div w:id="192421511">
              <w:marLeft w:val="0"/>
              <w:marRight w:val="0"/>
              <w:marTop w:val="0"/>
              <w:marBottom w:val="0"/>
              <w:divBdr>
                <w:top w:val="none" w:sz="0" w:space="0" w:color="auto"/>
                <w:left w:val="none" w:sz="0" w:space="0" w:color="auto"/>
                <w:bottom w:val="none" w:sz="0" w:space="0" w:color="auto"/>
                <w:right w:val="none" w:sz="0" w:space="0" w:color="auto"/>
              </w:divBdr>
              <w:divsChild>
                <w:div w:id="1224026935">
                  <w:marLeft w:val="0"/>
                  <w:marRight w:val="0"/>
                  <w:marTop w:val="0"/>
                  <w:marBottom w:val="0"/>
                  <w:divBdr>
                    <w:top w:val="none" w:sz="0" w:space="0" w:color="auto"/>
                    <w:left w:val="none" w:sz="0" w:space="0" w:color="auto"/>
                    <w:bottom w:val="none" w:sz="0" w:space="0" w:color="auto"/>
                    <w:right w:val="none" w:sz="0" w:space="0" w:color="auto"/>
                  </w:divBdr>
                </w:div>
                <w:div w:id="203766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005585">
      <w:bodyDiv w:val="1"/>
      <w:marLeft w:val="0"/>
      <w:marRight w:val="0"/>
      <w:marTop w:val="0"/>
      <w:marBottom w:val="0"/>
      <w:divBdr>
        <w:top w:val="none" w:sz="0" w:space="0" w:color="auto"/>
        <w:left w:val="none" w:sz="0" w:space="0" w:color="auto"/>
        <w:bottom w:val="none" w:sz="0" w:space="0" w:color="auto"/>
        <w:right w:val="none" w:sz="0" w:space="0" w:color="auto"/>
      </w:divBdr>
      <w:divsChild>
        <w:div w:id="97524717">
          <w:marLeft w:val="0"/>
          <w:marRight w:val="0"/>
          <w:marTop w:val="0"/>
          <w:marBottom w:val="0"/>
          <w:divBdr>
            <w:top w:val="none" w:sz="0" w:space="0" w:color="auto"/>
            <w:left w:val="none" w:sz="0" w:space="0" w:color="auto"/>
            <w:bottom w:val="none" w:sz="0" w:space="0" w:color="auto"/>
            <w:right w:val="none" w:sz="0" w:space="0" w:color="auto"/>
          </w:divBdr>
        </w:div>
        <w:div w:id="162827042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p.net/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esvd.net/" TargetMode="External"/><Relationship Id="rId4" Type="http://schemas.openxmlformats.org/officeDocument/2006/relationships/settings" Target="settings.xml"/><Relationship Id="rId9" Type="http://schemas.openxmlformats.org/officeDocument/2006/relationships/hyperlink" Target="https://www.esp-de.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BB154-7BB3-45C8-9597-6F62C8B9B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3148</Words>
  <Characters>19839</Characters>
  <Application>Microsoft Office Word</Application>
  <DocSecurity>0</DocSecurity>
  <Lines>165</Lines>
  <Paragraphs>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Leibniz-Institut für ökologische Raumentwicklung</Company>
  <LinksUpToDate>false</LinksUpToDate>
  <CharactersWithSpaces>22942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Maximilian Wildner</dc:creator>
  <dc:description/>
  <cp:lastModifiedBy>Karsten Grunewald</cp:lastModifiedBy>
  <cp:revision>7</cp:revision>
  <cp:lastPrinted>2023-06-14T01:37:00Z</cp:lastPrinted>
  <dcterms:created xsi:type="dcterms:W3CDTF">2023-07-28T11:59:00Z</dcterms:created>
  <dcterms:modified xsi:type="dcterms:W3CDTF">2023-07-31T07:31:00Z</dcterms:modified>
  <dc:language>de-DE</dc:language>
</cp:coreProperties>
</file>